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4359A" w:rsidRPr="00672D71" w:rsidRDefault="0014359A" w:rsidP="00A37A20">
      <w:pPr>
        <w:autoSpaceDE w:val="0"/>
        <w:autoSpaceDN w:val="0"/>
        <w:adjustRightInd w:val="0"/>
        <w:spacing w:after="0" w:line="240" w:lineRule="auto"/>
        <w:jc w:val="center"/>
        <w:rPr>
          <w:rFonts w:ascii="Arial" w:hAnsi="Arial" w:cs="Arial"/>
          <w:b/>
          <w:bCs/>
          <w:sz w:val="28"/>
          <w:szCs w:val="28"/>
        </w:rPr>
      </w:pPr>
      <w:r w:rsidRPr="00672D71">
        <w:rPr>
          <w:rFonts w:ascii="Arial" w:hAnsi="Arial" w:cs="Arial"/>
          <w:sz w:val="28"/>
          <w:szCs w:val="28"/>
        </w:rPr>
        <w:object w:dxaOrig="7711" w:dyaOrig="6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1.75pt" o:ole="" filled="t">
            <v:fill color2="black"/>
            <v:imagedata r:id="rId9" o:title=""/>
          </v:shape>
          <o:OLEObject Type="Embed" ProgID="Figura" ShapeID="_x0000_i1025" DrawAspect="Content" ObjectID="_1515301923" r:id="rId10"/>
        </w:object>
      </w:r>
    </w:p>
    <w:p w:rsidR="0014359A" w:rsidRPr="00672D71" w:rsidRDefault="0014359A" w:rsidP="00C70BEB">
      <w:pPr>
        <w:autoSpaceDE w:val="0"/>
        <w:autoSpaceDN w:val="0"/>
        <w:adjustRightInd w:val="0"/>
        <w:spacing w:after="0" w:line="240" w:lineRule="auto"/>
        <w:jc w:val="center"/>
        <w:rPr>
          <w:rFonts w:ascii="Arial" w:hAnsi="Arial" w:cs="Arial"/>
          <w:b/>
          <w:bCs/>
          <w:sz w:val="28"/>
          <w:szCs w:val="28"/>
        </w:rPr>
      </w:pPr>
      <w:r w:rsidRPr="00672D71">
        <w:rPr>
          <w:rFonts w:ascii="Arial" w:hAnsi="Arial" w:cs="Arial"/>
          <w:b/>
          <w:bCs/>
          <w:sz w:val="28"/>
          <w:szCs w:val="28"/>
        </w:rPr>
        <w:t>Ministério da Integração Nacional</w:t>
      </w:r>
    </w:p>
    <w:p w:rsidR="0014359A" w:rsidRPr="00672D71" w:rsidRDefault="0014359A" w:rsidP="00C70BEB">
      <w:pPr>
        <w:autoSpaceDE w:val="0"/>
        <w:autoSpaceDN w:val="0"/>
        <w:adjustRightInd w:val="0"/>
        <w:spacing w:after="0" w:line="240" w:lineRule="auto"/>
        <w:jc w:val="center"/>
        <w:rPr>
          <w:rFonts w:ascii="Arial" w:hAnsi="Arial" w:cs="Arial"/>
          <w:b/>
          <w:bCs/>
          <w:sz w:val="28"/>
          <w:szCs w:val="28"/>
        </w:rPr>
      </w:pPr>
      <w:r w:rsidRPr="00672D71">
        <w:rPr>
          <w:rFonts w:ascii="Arial" w:hAnsi="Arial" w:cs="Arial"/>
          <w:b/>
          <w:bCs/>
          <w:sz w:val="28"/>
          <w:szCs w:val="28"/>
        </w:rPr>
        <w:t>Superintendência do Desenvolvimento da Amazônia</w:t>
      </w:r>
    </w:p>
    <w:p w:rsidR="0014359A" w:rsidRPr="00672D71" w:rsidRDefault="0014359A" w:rsidP="00C70BEB">
      <w:pPr>
        <w:widowControl w:val="0"/>
        <w:autoSpaceDE w:val="0"/>
        <w:autoSpaceDN w:val="0"/>
        <w:adjustRightInd w:val="0"/>
        <w:spacing w:after="0" w:line="240" w:lineRule="auto"/>
        <w:jc w:val="center"/>
        <w:rPr>
          <w:rFonts w:ascii="Arial" w:hAnsi="Arial" w:cs="Arial"/>
          <w:b/>
          <w:bCs/>
          <w:sz w:val="28"/>
          <w:szCs w:val="28"/>
        </w:rPr>
      </w:pPr>
      <w:r w:rsidRPr="00672D71">
        <w:rPr>
          <w:rFonts w:ascii="Arial" w:hAnsi="Arial" w:cs="Arial"/>
          <w:b/>
          <w:bCs/>
          <w:sz w:val="28"/>
          <w:szCs w:val="28"/>
        </w:rPr>
        <w:t>Diretoria de Planejamento e Articulação de Políticas</w:t>
      </w:r>
    </w:p>
    <w:p w:rsidR="0014359A" w:rsidRPr="00672D71" w:rsidRDefault="0014359A" w:rsidP="00C70BEB">
      <w:pPr>
        <w:spacing w:after="0" w:line="240" w:lineRule="auto"/>
        <w:jc w:val="center"/>
        <w:rPr>
          <w:rFonts w:ascii="Arial" w:hAnsi="Arial" w:cs="Arial"/>
          <w:b/>
          <w:bCs/>
          <w:sz w:val="28"/>
          <w:szCs w:val="28"/>
        </w:rPr>
      </w:pPr>
      <w:r w:rsidRPr="00672D71">
        <w:rPr>
          <w:rFonts w:ascii="Arial" w:hAnsi="Arial" w:cs="Arial"/>
          <w:b/>
          <w:bCs/>
          <w:sz w:val="28"/>
          <w:szCs w:val="28"/>
        </w:rPr>
        <w:t>Coordenação- Geral de Elaboração e Avaliação dos Planos de Desenvolvimento- CGEAP</w:t>
      </w:r>
    </w:p>
    <w:p w:rsidR="00A802CA" w:rsidRPr="00672D71" w:rsidRDefault="00A802CA" w:rsidP="00C70BEB">
      <w:pPr>
        <w:widowControl w:val="0"/>
        <w:tabs>
          <w:tab w:val="left" w:pos="1215"/>
        </w:tabs>
        <w:autoSpaceDE w:val="0"/>
        <w:autoSpaceDN w:val="0"/>
        <w:adjustRightInd w:val="0"/>
        <w:spacing w:after="0" w:line="240" w:lineRule="auto"/>
        <w:rPr>
          <w:rFonts w:ascii="Arial" w:eastAsiaTheme="minorEastAsia" w:hAnsi="Arial" w:cs="Arial"/>
          <w:b/>
          <w:sz w:val="28"/>
          <w:szCs w:val="28"/>
          <w:lang w:eastAsia="pt-BR"/>
        </w:rPr>
      </w:pPr>
    </w:p>
    <w:p w:rsidR="00A802CA" w:rsidRPr="00672D71" w:rsidRDefault="00A802CA" w:rsidP="00C70BEB">
      <w:pPr>
        <w:widowControl w:val="0"/>
        <w:tabs>
          <w:tab w:val="left" w:pos="1215"/>
        </w:tabs>
        <w:autoSpaceDE w:val="0"/>
        <w:autoSpaceDN w:val="0"/>
        <w:adjustRightInd w:val="0"/>
        <w:spacing w:after="0" w:line="240" w:lineRule="auto"/>
        <w:rPr>
          <w:rFonts w:ascii="Arial" w:eastAsiaTheme="minorEastAsia" w:hAnsi="Arial" w:cs="Arial"/>
          <w:b/>
          <w:sz w:val="24"/>
          <w:szCs w:val="24"/>
          <w:lang w:eastAsia="pt-BR"/>
        </w:rPr>
      </w:pPr>
    </w:p>
    <w:p w:rsidR="00A802CA" w:rsidRPr="00672D71" w:rsidRDefault="00A802CA" w:rsidP="00A802CA">
      <w:pPr>
        <w:widowControl w:val="0"/>
        <w:tabs>
          <w:tab w:val="left" w:pos="1215"/>
        </w:tabs>
        <w:autoSpaceDE w:val="0"/>
        <w:autoSpaceDN w:val="0"/>
        <w:adjustRightInd w:val="0"/>
        <w:spacing w:after="0" w:line="200" w:lineRule="exact"/>
        <w:rPr>
          <w:rFonts w:ascii="Arial" w:eastAsiaTheme="minorEastAsia" w:hAnsi="Arial" w:cs="Arial"/>
          <w:sz w:val="24"/>
          <w:szCs w:val="24"/>
          <w:lang w:eastAsia="pt-BR"/>
        </w:rPr>
      </w:pPr>
    </w:p>
    <w:p w:rsidR="00A802CA" w:rsidRPr="00672D71" w:rsidRDefault="00A802CA" w:rsidP="00A802CA">
      <w:pPr>
        <w:widowControl w:val="0"/>
        <w:tabs>
          <w:tab w:val="left" w:pos="1215"/>
        </w:tabs>
        <w:autoSpaceDE w:val="0"/>
        <w:autoSpaceDN w:val="0"/>
        <w:adjustRightInd w:val="0"/>
        <w:spacing w:after="0" w:line="200" w:lineRule="exact"/>
        <w:rPr>
          <w:rFonts w:ascii="Arial" w:eastAsiaTheme="minorEastAsia" w:hAnsi="Arial" w:cs="Arial"/>
          <w:sz w:val="24"/>
          <w:szCs w:val="24"/>
          <w:lang w:eastAsia="pt-BR"/>
        </w:rPr>
      </w:pPr>
    </w:p>
    <w:p w:rsidR="00A802CA" w:rsidRPr="00672D71" w:rsidRDefault="00A802CA" w:rsidP="00A802CA">
      <w:pPr>
        <w:widowControl w:val="0"/>
        <w:tabs>
          <w:tab w:val="left" w:pos="1215"/>
        </w:tabs>
        <w:autoSpaceDE w:val="0"/>
        <w:autoSpaceDN w:val="0"/>
        <w:adjustRightInd w:val="0"/>
        <w:spacing w:after="0" w:line="200" w:lineRule="exact"/>
        <w:rPr>
          <w:rFonts w:ascii="Arial" w:eastAsiaTheme="minorEastAsia" w:hAnsi="Arial" w:cs="Arial"/>
          <w:sz w:val="24"/>
          <w:szCs w:val="24"/>
          <w:lang w:eastAsia="pt-BR"/>
        </w:rPr>
      </w:pPr>
    </w:p>
    <w:p w:rsidR="00A802CA" w:rsidRPr="00672D71" w:rsidRDefault="00A802CA" w:rsidP="00A802CA">
      <w:pPr>
        <w:widowControl w:val="0"/>
        <w:tabs>
          <w:tab w:val="left" w:pos="1215"/>
        </w:tabs>
        <w:autoSpaceDE w:val="0"/>
        <w:autoSpaceDN w:val="0"/>
        <w:adjustRightInd w:val="0"/>
        <w:spacing w:after="0" w:line="200" w:lineRule="exact"/>
        <w:rPr>
          <w:rFonts w:ascii="Arial" w:eastAsiaTheme="minorEastAsia" w:hAnsi="Arial" w:cs="Arial"/>
          <w:sz w:val="24"/>
          <w:szCs w:val="24"/>
          <w:lang w:eastAsia="pt-BR"/>
        </w:rPr>
      </w:pPr>
    </w:p>
    <w:p w:rsidR="00A802CA" w:rsidRPr="00672D71" w:rsidRDefault="00A802CA" w:rsidP="00A802CA">
      <w:pPr>
        <w:widowControl w:val="0"/>
        <w:tabs>
          <w:tab w:val="left" w:pos="1215"/>
        </w:tabs>
        <w:autoSpaceDE w:val="0"/>
        <w:autoSpaceDN w:val="0"/>
        <w:adjustRightInd w:val="0"/>
        <w:spacing w:after="0" w:line="200" w:lineRule="exact"/>
        <w:rPr>
          <w:rFonts w:ascii="Arial" w:eastAsiaTheme="minorEastAsia" w:hAnsi="Arial" w:cs="Arial"/>
          <w:sz w:val="24"/>
          <w:szCs w:val="24"/>
          <w:lang w:eastAsia="pt-BR"/>
        </w:rPr>
      </w:pPr>
    </w:p>
    <w:p w:rsidR="00A802CA" w:rsidRPr="00672D71" w:rsidRDefault="00A802CA" w:rsidP="00A802CA">
      <w:pPr>
        <w:widowControl w:val="0"/>
        <w:tabs>
          <w:tab w:val="left" w:pos="1215"/>
        </w:tabs>
        <w:autoSpaceDE w:val="0"/>
        <w:autoSpaceDN w:val="0"/>
        <w:adjustRightInd w:val="0"/>
        <w:spacing w:after="0" w:line="200" w:lineRule="exact"/>
        <w:rPr>
          <w:rFonts w:ascii="Arial" w:eastAsiaTheme="minorEastAsia" w:hAnsi="Arial" w:cs="Arial"/>
          <w:sz w:val="24"/>
          <w:szCs w:val="24"/>
          <w:lang w:eastAsia="pt-BR"/>
        </w:rPr>
      </w:pPr>
    </w:p>
    <w:p w:rsidR="00A802CA" w:rsidRPr="00672D71" w:rsidRDefault="00A802CA" w:rsidP="00A802CA">
      <w:pPr>
        <w:widowControl w:val="0"/>
        <w:tabs>
          <w:tab w:val="left" w:pos="1215"/>
        </w:tabs>
        <w:autoSpaceDE w:val="0"/>
        <w:autoSpaceDN w:val="0"/>
        <w:adjustRightInd w:val="0"/>
        <w:spacing w:after="0" w:line="200" w:lineRule="exact"/>
        <w:rPr>
          <w:rFonts w:ascii="Arial" w:eastAsiaTheme="minorEastAsia" w:hAnsi="Arial" w:cs="Arial"/>
          <w:sz w:val="24"/>
          <w:szCs w:val="24"/>
          <w:lang w:eastAsia="pt-BR"/>
        </w:rPr>
      </w:pPr>
    </w:p>
    <w:p w:rsidR="00A802CA" w:rsidRPr="00672D71" w:rsidRDefault="00A802CA" w:rsidP="00A802CA">
      <w:pPr>
        <w:widowControl w:val="0"/>
        <w:tabs>
          <w:tab w:val="left" w:pos="1215"/>
        </w:tabs>
        <w:autoSpaceDE w:val="0"/>
        <w:autoSpaceDN w:val="0"/>
        <w:adjustRightInd w:val="0"/>
        <w:spacing w:after="0" w:line="200" w:lineRule="exact"/>
        <w:rPr>
          <w:rFonts w:ascii="Arial" w:eastAsiaTheme="minorEastAsia" w:hAnsi="Arial" w:cs="Arial"/>
          <w:sz w:val="24"/>
          <w:szCs w:val="24"/>
          <w:lang w:eastAsia="pt-BR"/>
        </w:rPr>
      </w:pPr>
    </w:p>
    <w:p w:rsidR="00A802CA" w:rsidRPr="00672D71" w:rsidRDefault="00A802CA" w:rsidP="00A802CA">
      <w:pPr>
        <w:widowControl w:val="0"/>
        <w:tabs>
          <w:tab w:val="left" w:pos="1215"/>
        </w:tabs>
        <w:autoSpaceDE w:val="0"/>
        <w:autoSpaceDN w:val="0"/>
        <w:adjustRightInd w:val="0"/>
        <w:spacing w:after="0" w:line="200" w:lineRule="exact"/>
        <w:rPr>
          <w:rFonts w:ascii="Arial" w:eastAsiaTheme="minorEastAsia" w:hAnsi="Arial" w:cs="Arial"/>
          <w:sz w:val="24"/>
          <w:szCs w:val="24"/>
          <w:lang w:eastAsia="pt-BR"/>
        </w:rPr>
      </w:pPr>
    </w:p>
    <w:p w:rsidR="00A802CA" w:rsidRPr="00672D71" w:rsidRDefault="00A802CA" w:rsidP="00A802CA">
      <w:pPr>
        <w:widowControl w:val="0"/>
        <w:tabs>
          <w:tab w:val="left" w:pos="1215"/>
        </w:tabs>
        <w:autoSpaceDE w:val="0"/>
        <w:autoSpaceDN w:val="0"/>
        <w:adjustRightInd w:val="0"/>
        <w:spacing w:after="0" w:line="200" w:lineRule="exact"/>
        <w:rPr>
          <w:rFonts w:ascii="Arial" w:eastAsiaTheme="minorEastAsia" w:hAnsi="Arial" w:cs="Arial"/>
          <w:sz w:val="24"/>
          <w:szCs w:val="24"/>
          <w:lang w:eastAsia="pt-BR"/>
        </w:rPr>
      </w:pPr>
    </w:p>
    <w:p w:rsidR="00A802CA" w:rsidRPr="00672D71" w:rsidRDefault="00A802CA" w:rsidP="00A802CA">
      <w:pPr>
        <w:widowControl w:val="0"/>
        <w:tabs>
          <w:tab w:val="left" w:pos="1215"/>
        </w:tabs>
        <w:autoSpaceDE w:val="0"/>
        <w:autoSpaceDN w:val="0"/>
        <w:adjustRightInd w:val="0"/>
        <w:spacing w:after="0" w:line="200" w:lineRule="exact"/>
        <w:rPr>
          <w:rFonts w:ascii="Arial" w:eastAsiaTheme="minorEastAsia" w:hAnsi="Arial" w:cs="Arial"/>
          <w:sz w:val="24"/>
          <w:szCs w:val="24"/>
          <w:lang w:eastAsia="pt-BR"/>
        </w:rPr>
      </w:pPr>
    </w:p>
    <w:p w:rsidR="00A802CA" w:rsidRPr="00672D71" w:rsidRDefault="00A802CA" w:rsidP="00A802CA">
      <w:pPr>
        <w:widowControl w:val="0"/>
        <w:tabs>
          <w:tab w:val="left" w:pos="1215"/>
        </w:tabs>
        <w:autoSpaceDE w:val="0"/>
        <w:autoSpaceDN w:val="0"/>
        <w:adjustRightInd w:val="0"/>
        <w:spacing w:after="0" w:line="200" w:lineRule="exact"/>
        <w:rPr>
          <w:rFonts w:ascii="Arial" w:eastAsiaTheme="minorEastAsia" w:hAnsi="Arial" w:cs="Arial"/>
          <w:sz w:val="24"/>
          <w:szCs w:val="24"/>
          <w:lang w:eastAsia="pt-BR"/>
        </w:rPr>
      </w:pPr>
    </w:p>
    <w:p w:rsidR="00A802CA" w:rsidRPr="00672D71" w:rsidRDefault="00A802CA" w:rsidP="00A802CA">
      <w:pPr>
        <w:widowControl w:val="0"/>
        <w:tabs>
          <w:tab w:val="left" w:pos="1215"/>
        </w:tabs>
        <w:autoSpaceDE w:val="0"/>
        <w:autoSpaceDN w:val="0"/>
        <w:adjustRightInd w:val="0"/>
        <w:spacing w:after="0" w:line="200" w:lineRule="exact"/>
        <w:rPr>
          <w:rFonts w:ascii="Arial" w:eastAsiaTheme="minorEastAsia" w:hAnsi="Arial" w:cs="Arial"/>
          <w:sz w:val="24"/>
          <w:szCs w:val="24"/>
          <w:lang w:eastAsia="pt-BR"/>
        </w:rPr>
      </w:pPr>
    </w:p>
    <w:p w:rsidR="00A802CA" w:rsidRPr="00672D71" w:rsidRDefault="00A802CA" w:rsidP="00A802CA">
      <w:pPr>
        <w:widowControl w:val="0"/>
        <w:tabs>
          <w:tab w:val="left" w:pos="1215"/>
        </w:tabs>
        <w:autoSpaceDE w:val="0"/>
        <w:autoSpaceDN w:val="0"/>
        <w:adjustRightInd w:val="0"/>
        <w:spacing w:after="0" w:line="200" w:lineRule="exact"/>
        <w:rPr>
          <w:rFonts w:ascii="Arial" w:eastAsiaTheme="minorEastAsia" w:hAnsi="Arial" w:cs="Arial"/>
          <w:sz w:val="24"/>
          <w:szCs w:val="24"/>
          <w:lang w:eastAsia="pt-BR"/>
        </w:rPr>
      </w:pPr>
    </w:p>
    <w:p w:rsidR="00A802CA" w:rsidRPr="00672D71" w:rsidRDefault="00A802CA" w:rsidP="00A802CA">
      <w:pPr>
        <w:widowControl w:val="0"/>
        <w:tabs>
          <w:tab w:val="left" w:pos="1215"/>
        </w:tabs>
        <w:autoSpaceDE w:val="0"/>
        <w:autoSpaceDN w:val="0"/>
        <w:adjustRightInd w:val="0"/>
        <w:spacing w:after="0" w:line="200" w:lineRule="exact"/>
        <w:rPr>
          <w:rFonts w:ascii="Arial" w:eastAsiaTheme="minorEastAsia" w:hAnsi="Arial" w:cs="Arial"/>
          <w:sz w:val="24"/>
          <w:szCs w:val="24"/>
          <w:lang w:eastAsia="pt-BR"/>
        </w:rPr>
      </w:pPr>
    </w:p>
    <w:p w:rsidR="00A802CA" w:rsidRPr="00672D71" w:rsidRDefault="00A802CA" w:rsidP="00A802CA">
      <w:pPr>
        <w:widowControl w:val="0"/>
        <w:tabs>
          <w:tab w:val="left" w:pos="1215"/>
        </w:tabs>
        <w:autoSpaceDE w:val="0"/>
        <w:autoSpaceDN w:val="0"/>
        <w:adjustRightInd w:val="0"/>
        <w:spacing w:after="0" w:line="200" w:lineRule="exact"/>
        <w:rPr>
          <w:rFonts w:ascii="Arial" w:eastAsiaTheme="minorEastAsia" w:hAnsi="Arial" w:cs="Arial"/>
          <w:sz w:val="24"/>
          <w:szCs w:val="24"/>
          <w:lang w:eastAsia="pt-BR"/>
        </w:rPr>
      </w:pPr>
    </w:p>
    <w:p w:rsidR="00A802CA" w:rsidRPr="00672D71" w:rsidRDefault="00A802CA" w:rsidP="00A802CA">
      <w:pPr>
        <w:widowControl w:val="0"/>
        <w:tabs>
          <w:tab w:val="left" w:pos="1215"/>
        </w:tabs>
        <w:autoSpaceDE w:val="0"/>
        <w:autoSpaceDN w:val="0"/>
        <w:adjustRightInd w:val="0"/>
        <w:spacing w:after="0" w:line="200" w:lineRule="exact"/>
        <w:rPr>
          <w:rFonts w:ascii="Arial" w:eastAsiaTheme="minorEastAsia" w:hAnsi="Arial" w:cs="Arial"/>
          <w:sz w:val="24"/>
          <w:szCs w:val="24"/>
          <w:lang w:eastAsia="pt-BR"/>
        </w:rPr>
      </w:pPr>
    </w:p>
    <w:p w:rsidR="00A802CA" w:rsidRPr="00672D71" w:rsidRDefault="00A802CA" w:rsidP="00A802CA">
      <w:pPr>
        <w:widowControl w:val="0"/>
        <w:tabs>
          <w:tab w:val="left" w:pos="1215"/>
        </w:tabs>
        <w:autoSpaceDE w:val="0"/>
        <w:autoSpaceDN w:val="0"/>
        <w:adjustRightInd w:val="0"/>
        <w:spacing w:after="0" w:line="200" w:lineRule="exact"/>
        <w:rPr>
          <w:rFonts w:ascii="Arial" w:eastAsiaTheme="minorEastAsia" w:hAnsi="Arial" w:cs="Arial"/>
          <w:sz w:val="24"/>
          <w:szCs w:val="24"/>
          <w:lang w:eastAsia="pt-BR"/>
        </w:rPr>
      </w:pPr>
    </w:p>
    <w:p w:rsidR="00A802CA" w:rsidRPr="00672D71" w:rsidRDefault="00A802CA" w:rsidP="00A802CA">
      <w:pPr>
        <w:widowControl w:val="0"/>
        <w:overflowPunct w:val="0"/>
        <w:autoSpaceDE w:val="0"/>
        <w:autoSpaceDN w:val="0"/>
        <w:adjustRightInd w:val="0"/>
        <w:spacing w:after="0" w:line="257" w:lineRule="auto"/>
        <w:jc w:val="center"/>
        <w:rPr>
          <w:rFonts w:ascii="Arial" w:eastAsiaTheme="minorEastAsia" w:hAnsi="Arial" w:cs="Arial"/>
          <w:b/>
          <w:bCs/>
          <w:sz w:val="40"/>
          <w:szCs w:val="40"/>
          <w:lang w:eastAsia="pt-BR"/>
        </w:rPr>
      </w:pPr>
      <w:r w:rsidRPr="00672D71">
        <w:rPr>
          <w:rFonts w:ascii="Arial" w:eastAsiaTheme="minorEastAsia" w:hAnsi="Arial" w:cs="Arial"/>
          <w:b/>
          <w:bCs/>
          <w:sz w:val="40"/>
          <w:szCs w:val="40"/>
          <w:lang w:eastAsia="pt-BR"/>
        </w:rPr>
        <w:t>Plano Regional de Desenvolvimento da Amazônia (PRDA)</w:t>
      </w:r>
    </w:p>
    <w:p w:rsidR="00A802CA" w:rsidRPr="00672D71" w:rsidRDefault="00630EA5" w:rsidP="00A802CA">
      <w:pPr>
        <w:widowControl w:val="0"/>
        <w:overflowPunct w:val="0"/>
        <w:autoSpaceDE w:val="0"/>
        <w:autoSpaceDN w:val="0"/>
        <w:adjustRightInd w:val="0"/>
        <w:spacing w:after="0" w:line="257" w:lineRule="auto"/>
        <w:jc w:val="center"/>
        <w:rPr>
          <w:rFonts w:ascii="Arial" w:eastAsiaTheme="minorEastAsia" w:hAnsi="Arial" w:cs="Arial"/>
          <w:b/>
          <w:bCs/>
          <w:sz w:val="40"/>
          <w:szCs w:val="40"/>
          <w:lang w:eastAsia="pt-BR"/>
        </w:rPr>
      </w:pPr>
      <w:r w:rsidRPr="00672D71">
        <w:rPr>
          <w:rFonts w:ascii="Arial" w:eastAsiaTheme="minorEastAsia" w:hAnsi="Arial" w:cs="Arial"/>
          <w:b/>
          <w:bCs/>
          <w:sz w:val="40"/>
          <w:szCs w:val="40"/>
          <w:lang w:eastAsia="pt-BR"/>
        </w:rPr>
        <w:t>2016-2019</w:t>
      </w:r>
    </w:p>
    <w:p w:rsidR="00A802CA" w:rsidRPr="00672D71" w:rsidRDefault="00A802CA" w:rsidP="00A802CA">
      <w:pPr>
        <w:widowControl w:val="0"/>
        <w:overflowPunct w:val="0"/>
        <w:autoSpaceDE w:val="0"/>
        <w:autoSpaceDN w:val="0"/>
        <w:adjustRightInd w:val="0"/>
        <w:spacing w:after="0" w:line="257" w:lineRule="auto"/>
        <w:jc w:val="center"/>
        <w:rPr>
          <w:rFonts w:ascii="Arial" w:eastAsiaTheme="minorEastAsia" w:hAnsi="Arial" w:cs="Arial"/>
          <w:b/>
          <w:bCs/>
          <w:sz w:val="50"/>
          <w:szCs w:val="50"/>
          <w:lang w:eastAsia="pt-BR"/>
        </w:rPr>
      </w:pPr>
    </w:p>
    <w:p w:rsidR="00A802CA" w:rsidRPr="00672D71" w:rsidRDefault="00A802CA" w:rsidP="00A802CA">
      <w:pPr>
        <w:widowControl w:val="0"/>
        <w:overflowPunct w:val="0"/>
        <w:autoSpaceDE w:val="0"/>
        <w:autoSpaceDN w:val="0"/>
        <w:adjustRightInd w:val="0"/>
        <w:spacing w:after="0" w:line="257" w:lineRule="auto"/>
        <w:jc w:val="center"/>
        <w:rPr>
          <w:rFonts w:ascii="Arial" w:eastAsiaTheme="minorEastAsia" w:hAnsi="Arial" w:cs="Arial"/>
          <w:b/>
          <w:bCs/>
          <w:sz w:val="50"/>
          <w:szCs w:val="50"/>
          <w:lang w:eastAsia="pt-BR"/>
        </w:rPr>
      </w:pPr>
    </w:p>
    <w:p w:rsidR="00A802CA" w:rsidRPr="00672D71" w:rsidRDefault="00A802CA" w:rsidP="00A802CA">
      <w:pPr>
        <w:widowControl w:val="0"/>
        <w:overflowPunct w:val="0"/>
        <w:autoSpaceDE w:val="0"/>
        <w:autoSpaceDN w:val="0"/>
        <w:adjustRightInd w:val="0"/>
        <w:spacing w:after="0" w:line="257" w:lineRule="auto"/>
        <w:jc w:val="center"/>
        <w:rPr>
          <w:rFonts w:ascii="Arial" w:eastAsiaTheme="minorEastAsia" w:hAnsi="Arial" w:cs="Arial"/>
          <w:b/>
          <w:bCs/>
          <w:sz w:val="50"/>
          <w:szCs w:val="50"/>
          <w:lang w:eastAsia="pt-BR"/>
        </w:rPr>
      </w:pPr>
    </w:p>
    <w:p w:rsidR="00A802CA" w:rsidRPr="00672D71" w:rsidRDefault="00A802CA" w:rsidP="00A802CA">
      <w:pPr>
        <w:widowControl w:val="0"/>
        <w:overflowPunct w:val="0"/>
        <w:autoSpaceDE w:val="0"/>
        <w:autoSpaceDN w:val="0"/>
        <w:adjustRightInd w:val="0"/>
        <w:spacing w:after="0" w:line="257" w:lineRule="auto"/>
        <w:jc w:val="center"/>
        <w:rPr>
          <w:rFonts w:ascii="Arial" w:eastAsiaTheme="minorEastAsia" w:hAnsi="Arial" w:cs="Arial"/>
          <w:b/>
          <w:bCs/>
          <w:sz w:val="50"/>
          <w:szCs w:val="50"/>
          <w:lang w:eastAsia="pt-BR"/>
        </w:rPr>
      </w:pPr>
    </w:p>
    <w:p w:rsidR="00A802CA" w:rsidRPr="00672D71" w:rsidRDefault="00A802CA" w:rsidP="00A802CA">
      <w:pPr>
        <w:widowControl w:val="0"/>
        <w:overflowPunct w:val="0"/>
        <w:autoSpaceDE w:val="0"/>
        <w:autoSpaceDN w:val="0"/>
        <w:adjustRightInd w:val="0"/>
        <w:spacing w:after="0" w:line="257" w:lineRule="auto"/>
        <w:jc w:val="center"/>
        <w:rPr>
          <w:rFonts w:ascii="Arial" w:eastAsiaTheme="minorEastAsia" w:hAnsi="Arial" w:cs="Arial"/>
          <w:b/>
          <w:bCs/>
          <w:sz w:val="50"/>
          <w:szCs w:val="50"/>
          <w:lang w:eastAsia="pt-BR"/>
        </w:rPr>
      </w:pPr>
    </w:p>
    <w:p w:rsidR="004469CF" w:rsidRPr="00672D71" w:rsidRDefault="004469CF" w:rsidP="00A802CA">
      <w:pPr>
        <w:widowControl w:val="0"/>
        <w:overflowPunct w:val="0"/>
        <w:autoSpaceDE w:val="0"/>
        <w:autoSpaceDN w:val="0"/>
        <w:adjustRightInd w:val="0"/>
        <w:spacing w:after="0" w:line="257" w:lineRule="auto"/>
        <w:jc w:val="center"/>
        <w:rPr>
          <w:rFonts w:ascii="Arial" w:eastAsiaTheme="minorEastAsia" w:hAnsi="Arial" w:cs="Arial"/>
          <w:b/>
          <w:bCs/>
          <w:sz w:val="50"/>
          <w:szCs w:val="50"/>
          <w:lang w:eastAsia="pt-BR"/>
        </w:rPr>
      </w:pPr>
    </w:p>
    <w:p w:rsidR="004469CF" w:rsidRPr="00672D71" w:rsidRDefault="004469CF" w:rsidP="00A802CA">
      <w:pPr>
        <w:widowControl w:val="0"/>
        <w:overflowPunct w:val="0"/>
        <w:autoSpaceDE w:val="0"/>
        <w:autoSpaceDN w:val="0"/>
        <w:adjustRightInd w:val="0"/>
        <w:spacing w:after="0" w:line="257" w:lineRule="auto"/>
        <w:jc w:val="center"/>
        <w:rPr>
          <w:rFonts w:ascii="Arial" w:eastAsiaTheme="minorEastAsia" w:hAnsi="Arial" w:cs="Arial"/>
          <w:b/>
          <w:bCs/>
          <w:sz w:val="50"/>
          <w:szCs w:val="50"/>
          <w:lang w:eastAsia="pt-BR"/>
        </w:rPr>
      </w:pPr>
    </w:p>
    <w:p w:rsidR="00A802CA" w:rsidRPr="00672D71" w:rsidRDefault="00A802CA" w:rsidP="00A802CA">
      <w:pPr>
        <w:widowControl w:val="0"/>
        <w:overflowPunct w:val="0"/>
        <w:autoSpaceDE w:val="0"/>
        <w:autoSpaceDN w:val="0"/>
        <w:adjustRightInd w:val="0"/>
        <w:spacing w:after="0" w:line="257" w:lineRule="auto"/>
        <w:jc w:val="center"/>
        <w:rPr>
          <w:rFonts w:ascii="Arial" w:eastAsiaTheme="minorEastAsia" w:hAnsi="Arial" w:cs="Arial"/>
          <w:b/>
          <w:bCs/>
          <w:sz w:val="28"/>
          <w:szCs w:val="28"/>
          <w:lang w:eastAsia="pt-BR"/>
        </w:rPr>
      </w:pPr>
    </w:p>
    <w:p w:rsidR="00A802CA" w:rsidRPr="00672D71" w:rsidRDefault="00B5281B" w:rsidP="00A802CA">
      <w:pPr>
        <w:widowControl w:val="0"/>
        <w:overflowPunct w:val="0"/>
        <w:autoSpaceDE w:val="0"/>
        <w:autoSpaceDN w:val="0"/>
        <w:adjustRightInd w:val="0"/>
        <w:spacing w:after="0" w:line="257" w:lineRule="auto"/>
        <w:jc w:val="center"/>
        <w:rPr>
          <w:rFonts w:ascii="Arial" w:eastAsiaTheme="minorEastAsia" w:hAnsi="Arial" w:cs="Arial"/>
          <w:b/>
          <w:bCs/>
          <w:sz w:val="28"/>
          <w:szCs w:val="28"/>
          <w:lang w:eastAsia="pt-BR"/>
        </w:rPr>
      </w:pPr>
      <w:r w:rsidRPr="00672D71">
        <w:rPr>
          <w:rFonts w:ascii="Arial" w:eastAsiaTheme="minorEastAsia" w:hAnsi="Arial" w:cs="Arial"/>
          <w:b/>
          <w:bCs/>
          <w:sz w:val="28"/>
          <w:szCs w:val="28"/>
          <w:lang w:eastAsia="pt-BR"/>
        </w:rPr>
        <w:t>BELÉM</w:t>
      </w:r>
    </w:p>
    <w:p w:rsidR="00A802CA" w:rsidRPr="00672D71" w:rsidRDefault="00A802CA" w:rsidP="00A802CA">
      <w:pPr>
        <w:widowControl w:val="0"/>
        <w:overflowPunct w:val="0"/>
        <w:autoSpaceDE w:val="0"/>
        <w:autoSpaceDN w:val="0"/>
        <w:adjustRightInd w:val="0"/>
        <w:spacing w:after="0" w:line="257" w:lineRule="auto"/>
        <w:jc w:val="center"/>
        <w:rPr>
          <w:rFonts w:ascii="Arial" w:eastAsiaTheme="minorEastAsia" w:hAnsi="Arial" w:cs="Arial"/>
          <w:sz w:val="28"/>
          <w:szCs w:val="28"/>
          <w:lang w:eastAsia="pt-BR"/>
        </w:rPr>
      </w:pPr>
      <w:r w:rsidRPr="00672D71">
        <w:rPr>
          <w:rFonts w:ascii="Arial" w:eastAsiaTheme="minorEastAsia" w:hAnsi="Arial" w:cs="Arial"/>
          <w:b/>
          <w:bCs/>
          <w:sz w:val="28"/>
          <w:szCs w:val="28"/>
          <w:lang w:eastAsia="pt-BR"/>
        </w:rPr>
        <w:t>2015</w:t>
      </w:r>
    </w:p>
    <w:p w:rsidR="00A802CA" w:rsidRPr="00672D71" w:rsidRDefault="00A802CA" w:rsidP="00A802CA">
      <w:pPr>
        <w:widowControl w:val="0"/>
        <w:tabs>
          <w:tab w:val="left" w:pos="1215"/>
        </w:tabs>
        <w:autoSpaceDE w:val="0"/>
        <w:autoSpaceDN w:val="0"/>
        <w:adjustRightInd w:val="0"/>
        <w:spacing w:after="0" w:line="200" w:lineRule="exact"/>
        <w:rPr>
          <w:rFonts w:ascii="Arial" w:eastAsiaTheme="minorEastAsia" w:hAnsi="Arial" w:cs="Arial"/>
          <w:sz w:val="24"/>
          <w:szCs w:val="24"/>
          <w:lang w:eastAsia="pt-BR"/>
        </w:rPr>
      </w:pPr>
    </w:p>
    <w:p w:rsidR="00B5281B" w:rsidRPr="00672D71" w:rsidRDefault="00B5281B" w:rsidP="005672BA">
      <w:pPr>
        <w:widowControl w:val="0"/>
        <w:autoSpaceDE w:val="0"/>
        <w:autoSpaceDN w:val="0"/>
        <w:adjustRightInd w:val="0"/>
        <w:spacing w:after="0" w:line="291" w:lineRule="exact"/>
        <w:jc w:val="both"/>
        <w:rPr>
          <w:rFonts w:ascii="Arial" w:eastAsiaTheme="minorEastAsia" w:hAnsi="Arial" w:cs="Arial"/>
          <w:b/>
          <w:sz w:val="20"/>
          <w:szCs w:val="20"/>
          <w:lang w:eastAsia="pt-BR"/>
        </w:rPr>
      </w:pPr>
      <w:r w:rsidRPr="00672D71">
        <w:rPr>
          <w:rFonts w:ascii="Times New Roman" w:hAnsi="Times New Roman" w:cs="Times New Roman"/>
          <w:b/>
          <w:sz w:val="20"/>
          <w:szCs w:val="20"/>
        </w:rPr>
        <w:lastRenderedPageBreak/>
        <w:t>2015 © Superintendência do Desenvolvimento da Amazônia – SUDAM</w:t>
      </w:r>
    </w:p>
    <w:p w:rsidR="00B5281B" w:rsidRPr="00672D71" w:rsidRDefault="00B5281B" w:rsidP="00B5281B">
      <w:pPr>
        <w:spacing w:after="0" w:line="240" w:lineRule="auto"/>
        <w:rPr>
          <w:rFonts w:ascii="Times New Roman" w:hAnsi="Times New Roman" w:cs="Times New Roman"/>
          <w:b/>
          <w:sz w:val="18"/>
          <w:szCs w:val="18"/>
        </w:rPr>
      </w:pPr>
      <w:r w:rsidRPr="00672D71">
        <w:rPr>
          <w:rFonts w:ascii="Times New Roman" w:hAnsi="Times New Roman" w:cs="Times New Roman"/>
          <w:b/>
          <w:sz w:val="18"/>
          <w:szCs w:val="18"/>
        </w:rPr>
        <w:t>Tv. Antônio Baena, 1113 – Marco. Belém – Pará – Brasil</w:t>
      </w:r>
    </w:p>
    <w:p w:rsidR="00B5281B" w:rsidRPr="00672D71" w:rsidRDefault="00B5281B" w:rsidP="00B5281B">
      <w:pPr>
        <w:spacing w:after="0" w:line="240" w:lineRule="auto"/>
        <w:rPr>
          <w:rFonts w:ascii="Times New Roman" w:hAnsi="Times New Roman" w:cs="Times New Roman"/>
          <w:b/>
          <w:sz w:val="18"/>
          <w:szCs w:val="18"/>
          <w:lang w:val="fr-FR"/>
        </w:rPr>
      </w:pPr>
      <w:r w:rsidRPr="00672D71">
        <w:rPr>
          <w:rFonts w:ascii="Times New Roman" w:hAnsi="Times New Roman" w:cs="Times New Roman"/>
          <w:b/>
          <w:sz w:val="18"/>
          <w:szCs w:val="18"/>
          <w:lang w:val="fr-FR"/>
        </w:rPr>
        <w:t>CEP: 66.093-082</w:t>
      </w:r>
    </w:p>
    <w:p w:rsidR="00B5281B" w:rsidRPr="00672D71" w:rsidRDefault="00B5281B" w:rsidP="00B5281B">
      <w:pPr>
        <w:spacing w:after="0" w:line="240" w:lineRule="auto"/>
        <w:rPr>
          <w:rFonts w:ascii="Times New Roman" w:hAnsi="Times New Roman" w:cs="Times New Roman"/>
          <w:b/>
          <w:sz w:val="18"/>
          <w:szCs w:val="18"/>
          <w:lang w:val="fr-FR"/>
        </w:rPr>
      </w:pPr>
      <w:r w:rsidRPr="00672D71">
        <w:rPr>
          <w:rFonts w:ascii="Times New Roman" w:hAnsi="Times New Roman" w:cs="Times New Roman"/>
          <w:b/>
          <w:sz w:val="18"/>
          <w:szCs w:val="18"/>
          <w:lang w:val="fr-FR"/>
        </w:rPr>
        <w:t>cgeap@sudam.gov.br</w:t>
      </w:r>
    </w:p>
    <w:p w:rsidR="00B5281B" w:rsidRPr="00672D71" w:rsidRDefault="008C2130" w:rsidP="00B5281B">
      <w:pPr>
        <w:spacing w:after="0" w:line="240" w:lineRule="auto"/>
        <w:rPr>
          <w:rStyle w:val="Hyperlink"/>
          <w:rFonts w:ascii="Times New Roman" w:hAnsi="Times New Roman" w:cs="Times New Roman"/>
          <w:b/>
          <w:color w:val="auto"/>
          <w:sz w:val="18"/>
          <w:szCs w:val="18"/>
          <w:lang w:val="fr-FR"/>
        </w:rPr>
      </w:pPr>
      <w:hyperlink r:id="rId11" w:history="1">
        <w:r w:rsidR="00B5281B" w:rsidRPr="00672D71">
          <w:rPr>
            <w:rStyle w:val="Hyperlink"/>
            <w:rFonts w:ascii="Times New Roman" w:hAnsi="Times New Roman" w:cs="Times New Roman"/>
            <w:b/>
            <w:color w:val="auto"/>
            <w:sz w:val="18"/>
            <w:szCs w:val="18"/>
            <w:lang w:val="fr-FR"/>
          </w:rPr>
          <w:t>www.sudam.gov.br</w:t>
        </w:r>
      </w:hyperlink>
    </w:p>
    <w:p w:rsidR="00B5281B" w:rsidRPr="00672D71" w:rsidRDefault="00B5281B" w:rsidP="00B5281B">
      <w:pPr>
        <w:spacing w:after="0" w:line="240" w:lineRule="auto"/>
        <w:rPr>
          <w:rFonts w:ascii="Times New Roman" w:hAnsi="Times New Roman" w:cs="Times New Roman"/>
          <w:b/>
          <w:sz w:val="24"/>
          <w:szCs w:val="24"/>
          <w:lang w:val="fr-FR"/>
        </w:rPr>
      </w:pPr>
    </w:p>
    <w:p w:rsidR="00DE01DA" w:rsidRPr="00672D71" w:rsidRDefault="00DE01DA" w:rsidP="00B5281B">
      <w:pPr>
        <w:spacing w:after="0" w:line="240" w:lineRule="auto"/>
        <w:rPr>
          <w:rFonts w:ascii="Times New Roman" w:hAnsi="Times New Roman" w:cs="Times New Roman"/>
          <w:b/>
          <w:sz w:val="24"/>
          <w:szCs w:val="24"/>
          <w:lang w:val="fr-FR"/>
        </w:rPr>
      </w:pPr>
    </w:p>
    <w:p w:rsidR="00DE01DA" w:rsidRPr="00672D71" w:rsidRDefault="00DE01DA" w:rsidP="00B5281B">
      <w:pPr>
        <w:spacing w:after="0" w:line="240" w:lineRule="auto"/>
        <w:rPr>
          <w:rFonts w:ascii="Times New Roman" w:hAnsi="Times New Roman" w:cs="Times New Roman"/>
          <w:b/>
          <w:sz w:val="24"/>
          <w:szCs w:val="24"/>
          <w:lang w:val="fr-FR"/>
        </w:rPr>
      </w:pPr>
    </w:p>
    <w:p w:rsidR="00DE01DA" w:rsidRPr="00672D71" w:rsidRDefault="00DE01DA" w:rsidP="00B5281B">
      <w:pPr>
        <w:spacing w:after="0" w:line="240" w:lineRule="auto"/>
        <w:rPr>
          <w:rFonts w:ascii="Times New Roman" w:hAnsi="Times New Roman" w:cs="Times New Roman"/>
          <w:b/>
          <w:sz w:val="24"/>
          <w:szCs w:val="24"/>
          <w:lang w:val="fr-FR"/>
        </w:rPr>
      </w:pPr>
    </w:p>
    <w:p w:rsidR="00B5281B" w:rsidRPr="00672D71" w:rsidRDefault="00B5281B" w:rsidP="00B5281B">
      <w:pPr>
        <w:widowControl w:val="0"/>
        <w:overflowPunct w:val="0"/>
        <w:autoSpaceDE w:val="0"/>
        <w:autoSpaceDN w:val="0"/>
        <w:adjustRightInd w:val="0"/>
        <w:spacing w:after="0" w:line="257" w:lineRule="auto"/>
        <w:rPr>
          <w:rFonts w:ascii="Arial" w:eastAsiaTheme="minorEastAsia" w:hAnsi="Arial" w:cs="Arial"/>
          <w:b/>
          <w:bCs/>
          <w:sz w:val="24"/>
          <w:szCs w:val="24"/>
          <w:lang w:eastAsia="pt-BR"/>
        </w:rPr>
      </w:pPr>
      <w:r w:rsidRPr="00672D71">
        <w:rPr>
          <w:rFonts w:ascii="Arial" w:eastAsiaTheme="minorEastAsia" w:hAnsi="Arial" w:cs="Arial"/>
          <w:b/>
          <w:bCs/>
          <w:sz w:val="24"/>
          <w:szCs w:val="24"/>
          <w:lang w:eastAsia="pt-BR"/>
        </w:rPr>
        <w:t>Plano Regional de Desenvolvimento da Amazônia (PRDA)</w:t>
      </w:r>
      <w:r w:rsidR="008D0A2C" w:rsidRPr="00672D71">
        <w:rPr>
          <w:rFonts w:ascii="Arial" w:eastAsiaTheme="minorEastAsia" w:hAnsi="Arial" w:cs="Arial"/>
          <w:b/>
          <w:bCs/>
          <w:sz w:val="24"/>
          <w:szCs w:val="24"/>
          <w:lang w:eastAsia="pt-BR"/>
        </w:rPr>
        <w:t xml:space="preserve"> 2016-2019</w:t>
      </w:r>
    </w:p>
    <w:p w:rsidR="00AE2B2C" w:rsidRPr="00672D71" w:rsidRDefault="00AE2B2C" w:rsidP="005672BA">
      <w:pPr>
        <w:widowControl w:val="0"/>
        <w:autoSpaceDE w:val="0"/>
        <w:autoSpaceDN w:val="0"/>
        <w:adjustRightInd w:val="0"/>
        <w:spacing w:after="0" w:line="291" w:lineRule="exact"/>
        <w:jc w:val="both"/>
        <w:rPr>
          <w:rFonts w:ascii="Arial" w:eastAsiaTheme="minorEastAsia" w:hAnsi="Arial" w:cs="Arial"/>
          <w:sz w:val="24"/>
          <w:szCs w:val="24"/>
          <w:lang w:eastAsia="pt-BR"/>
        </w:rPr>
      </w:pPr>
    </w:p>
    <w:p w:rsidR="00CB3CC3" w:rsidRPr="00672D71" w:rsidRDefault="00CB3CC3" w:rsidP="005672BA">
      <w:pPr>
        <w:widowControl w:val="0"/>
        <w:autoSpaceDE w:val="0"/>
        <w:autoSpaceDN w:val="0"/>
        <w:adjustRightInd w:val="0"/>
        <w:spacing w:after="0" w:line="291" w:lineRule="exact"/>
        <w:jc w:val="both"/>
        <w:rPr>
          <w:rFonts w:ascii="Arial" w:eastAsiaTheme="minorEastAsia" w:hAnsi="Arial" w:cs="Arial"/>
          <w:sz w:val="24"/>
          <w:szCs w:val="24"/>
          <w:lang w:eastAsia="pt-BR"/>
        </w:rPr>
      </w:pPr>
    </w:p>
    <w:p w:rsidR="00CB3CC3" w:rsidRPr="00672D71" w:rsidRDefault="00CB3CC3" w:rsidP="005672BA">
      <w:pPr>
        <w:widowControl w:val="0"/>
        <w:autoSpaceDE w:val="0"/>
        <w:autoSpaceDN w:val="0"/>
        <w:adjustRightInd w:val="0"/>
        <w:spacing w:after="0" w:line="291" w:lineRule="exact"/>
        <w:jc w:val="both"/>
        <w:rPr>
          <w:rFonts w:ascii="Arial" w:eastAsiaTheme="minorEastAsia" w:hAnsi="Arial" w:cs="Arial"/>
          <w:sz w:val="24"/>
          <w:szCs w:val="24"/>
          <w:lang w:eastAsia="pt-BR"/>
        </w:rPr>
      </w:pPr>
    </w:p>
    <w:p w:rsidR="00CB3CC3" w:rsidRPr="00672D71" w:rsidRDefault="00CB3CC3" w:rsidP="005672BA">
      <w:pPr>
        <w:widowControl w:val="0"/>
        <w:autoSpaceDE w:val="0"/>
        <w:autoSpaceDN w:val="0"/>
        <w:adjustRightInd w:val="0"/>
        <w:spacing w:after="0" w:line="291" w:lineRule="exact"/>
        <w:jc w:val="both"/>
        <w:rPr>
          <w:rFonts w:ascii="Arial" w:eastAsiaTheme="minorEastAsia" w:hAnsi="Arial" w:cs="Arial"/>
          <w:sz w:val="24"/>
          <w:szCs w:val="24"/>
          <w:lang w:eastAsia="pt-BR"/>
        </w:rPr>
      </w:pPr>
    </w:p>
    <w:p w:rsidR="00CB3CC3" w:rsidRPr="00672D71" w:rsidRDefault="00CB3CC3" w:rsidP="005672BA">
      <w:pPr>
        <w:widowControl w:val="0"/>
        <w:autoSpaceDE w:val="0"/>
        <w:autoSpaceDN w:val="0"/>
        <w:adjustRightInd w:val="0"/>
        <w:spacing w:after="0" w:line="291" w:lineRule="exact"/>
        <w:jc w:val="both"/>
        <w:rPr>
          <w:rFonts w:ascii="Arial" w:eastAsiaTheme="minorEastAsia" w:hAnsi="Arial" w:cs="Arial"/>
          <w:sz w:val="24"/>
          <w:szCs w:val="24"/>
          <w:lang w:eastAsia="pt-BR"/>
        </w:rPr>
      </w:pPr>
    </w:p>
    <w:p w:rsidR="00CB3CC3" w:rsidRPr="00672D71" w:rsidRDefault="00CB3CC3" w:rsidP="005672BA">
      <w:pPr>
        <w:widowControl w:val="0"/>
        <w:autoSpaceDE w:val="0"/>
        <w:autoSpaceDN w:val="0"/>
        <w:adjustRightInd w:val="0"/>
        <w:spacing w:after="0" w:line="291" w:lineRule="exact"/>
        <w:jc w:val="both"/>
        <w:rPr>
          <w:rFonts w:ascii="Arial" w:eastAsiaTheme="minorEastAsia" w:hAnsi="Arial" w:cs="Arial"/>
          <w:sz w:val="24"/>
          <w:szCs w:val="24"/>
          <w:lang w:eastAsia="pt-BR"/>
        </w:rPr>
      </w:pPr>
    </w:p>
    <w:p w:rsidR="00CB3CC3" w:rsidRPr="00672D71" w:rsidRDefault="00CB3CC3" w:rsidP="005672BA">
      <w:pPr>
        <w:widowControl w:val="0"/>
        <w:autoSpaceDE w:val="0"/>
        <w:autoSpaceDN w:val="0"/>
        <w:adjustRightInd w:val="0"/>
        <w:spacing w:after="0" w:line="291" w:lineRule="exact"/>
        <w:jc w:val="both"/>
        <w:rPr>
          <w:rFonts w:ascii="Arial" w:eastAsiaTheme="minorEastAsia" w:hAnsi="Arial" w:cs="Arial"/>
          <w:sz w:val="24"/>
          <w:szCs w:val="24"/>
          <w:lang w:eastAsia="pt-BR"/>
        </w:rPr>
      </w:pPr>
    </w:p>
    <w:p w:rsidR="00CB3CC3" w:rsidRPr="00672D71" w:rsidRDefault="00CB3CC3" w:rsidP="005672BA">
      <w:pPr>
        <w:widowControl w:val="0"/>
        <w:autoSpaceDE w:val="0"/>
        <w:autoSpaceDN w:val="0"/>
        <w:adjustRightInd w:val="0"/>
        <w:spacing w:after="0" w:line="291" w:lineRule="exact"/>
        <w:jc w:val="both"/>
        <w:rPr>
          <w:rFonts w:ascii="Arial" w:eastAsiaTheme="minorEastAsia" w:hAnsi="Arial" w:cs="Arial"/>
          <w:sz w:val="24"/>
          <w:szCs w:val="24"/>
          <w:lang w:eastAsia="pt-BR"/>
        </w:rPr>
      </w:pPr>
    </w:p>
    <w:p w:rsidR="00CB3CC3" w:rsidRPr="00672D71" w:rsidRDefault="00CB3CC3" w:rsidP="005672BA">
      <w:pPr>
        <w:widowControl w:val="0"/>
        <w:autoSpaceDE w:val="0"/>
        <w:autoSpaceDN w:val="0"/>
        <w:adjustRightInd w:val="0"/>
        <w:spacing w:after="0" w:line="291" w:lineRule="exact"/>
        <w:jc w:val="both"/>
        <w:rPr>
          <w:rFonts w:ascii="Arial" w:eastAsiaTheme="minorEastAsia" w:hAnsi="Arial" w:cs="Arial"/>
          <w:sz w:val="24"/>
          <w:szCs w:val="24"/>
          <w:lang w:eastAsia="pt-BR"/>
        </w:rPr>
      </w:pPr>
    </w:p>
    <w:p w:rsidR="00CB3CC3" w:rsidRPr="00672D71" w:rsidRDefault="00CB3CC3" w:rsidP="005672BA">
      <w:pPr>
        <w:widowControl w:val="0"/>
        <w:autoSpaceDE w:val="0"/>
        <w:autoSpaceDN w:val="0"/>
        <w:adjustRightInd w:val="0"/>
        <w:spacing w:after="0" w:line="291" w:lineRule="exact"/>
        <w:jc w:val="both"/>
        <w:rPr>
          <w:rFonts w:ascii="Arial" w:eastAsiaTheme="minorEastAsia" w:hAnsi="Arial" w:cs="Arial"/>
          <w:sz w:val="24"/>
          <w:szCs w:val="24"/>
          <w:lang w:eastAsia="pt-BR"/>
        </w:rPr>
      </w:pPr>
    </w:p>
    <w:p w:rsidR="00CB3CC3" w:rsidRPr="00672D71" w:rsidRDefault="00CB3CC3" w:rsidP="005672BA">
      <w:pPr>
        <w:widowControl w:val="0"/>
        <w:autoSpaceDE w:val="0"/>
        <w:autoSpaceDN w:val="0"/>
        <w:adjustRightInd w:val="0"/>
        <w:spacing w:after="0" w:line="291" w:lineRule="exact"/>
        <w:jc w:val="both"/>
        <w:rPr>
          <w:rFonts w:ascii="Arial" w:eastAsiaTheme="minorEastAsia" w:hAnsi="Arial" w:cs="Arial"/>
          <w:sz w:val="24"/>
          <w:szCs w:val="24"/>
          <w:lang w:eastAsia="pt-BR"/>
        </w:rPr>
      </w:pPr>
    </w:p>
    <w:p w:rsidR="00CB3CC3" w:rsidRPr="00672D71" w:rsidRDefault="00CB3CC3" w:rsidP="005672BA">
      <w:pPr>
        <w:widowControl w:val="0"/>
        <w:autoSpaceDE w:val="0"/>
        <w:autoSpaceDN w:val="0"/>
        <w:adjustRightInd w:val="0"/>
        <w:spacing w:after="0" w:line="291" w:lineRule="exact"/>
        <w:jc w:val="both"/>
        <w:rPr>
          <w:rFonts w:ascii="Arial" w:eastAsiaTheme="minorEastAsia" w:hAnsi="Arial" w:cs="Arial"/>
          <w:sz w:val="24"/>
          <w:szCs w:val="24"/>
          <w:lang w:eastAsia="pt-BR"/>
        </w:rPr>
      </w:pPr>
    </w:p>
    <w:p w:rsidR="00CB3CC3" w:rsidRPr="00672D71" w:rsidRDefault="00CB3CC3" w:rsidP="005672BA">
      <w:pPr>
        <w:widowControl w:val="0"/>
        <w:autoSpaceDE w:val="0"/>
        <w:autoSpaceDN w:val="0"/>
        <w:adjustRightInd w:val="0"/>
        <w:spacing w:after="0" w:line="291" w:lineRule="exact"/>
        <w:jc w:val="both"/>
        <w:rPr>
          <w:rFonts w:ascii="Arial" w:eastAsiaTheme="minorEastAsia" w:hAnsi="Arial" w:cs="Arial"/>
          <w:sz w:val="24"/>
          <w:szCs w:val="24"/>
          <w:lang w:eastAsia="pt-BR"/>
        </w:rPr>
      </w:pPr>
    </w:p>
    <w:p w:rsidR="00CB3CC3" w:rsidRPr="00672D71" w:rsidRDefault="00CB3CC3" w:rsidP="005672BA">
      <w:pPr>
        <w:widowControl w:val="0"/>
        <w:autoSpaceDE w:val="0"/>
        <w:autoSpaceDN w:val="0"/>
        <w:adjustRightInd w:val="0"/>
        <w:spacing w:after="0" w:line="291" w:lineRule="exact"/>
        <w:jc w:val="both"/>
        <w:rPr>
          <w:rFonts w:ascii="Arial" w:eastAsiaTheme="minorEastAsia" w:hAnsi="Arial" w:cs="Arial"/>
          <w:sz w:val="24"/>
          <w:szCs w:val="24"/>
          <w:lang w:eastAsia="pt-BR"/>
        </w:rPr>
      </w:pPr>
    </w:p>
    <w:p w:rsidR="00CB3CC3" w:rsidRPr="00672D71" w:rsidRDefault="00CB3CC3" w:rsidP="005672BA">
      <w:pPr>
        <w:widowControl w:val="0"/>
        <w:autoSpaceDE w:val="0"/>
        <w:autoSpaceDN w:val="0"/>
        <w:adjustRightInd w:val="0"/>
        <w:spacing w:after="0" w:line="291" w:lineRule="exact"/>
        <w:jc w:val="both"/>
        <w:rPr>
          <w:rFonts w:ascii="Arial" w:eastAsiaTheme="minorEastAsia" w:hAnsi="Arial" w:cs="Arial"/>
          <w:sz w:val="24"/>
          <w:szCs w:val="24"/>
          <w:lang w:eastAsia="pt-BR"/>
        </w:rPr>
      </w:pPr>
    </w:p>
    <w:p w:rsidR="00CB3CC3" w:rsidRPr="00672D71" w:rsidRDefault="00CB3CC3" w:rsidP="005672BA">
      <w:pPr>
        <w:widowControl w:val="0"/>
        <w:autoSpaceDE w:val="0"/>
        <w:autoSpaceDN w:val="0"/>
        <w:adjustRightInd w:val="0"/>
        <w:spacing w:after="0" w:line="291" w:lineRule="exact"/>
        <w:jc w:val="both"/>
        <w:rPr>
          <w:rFonts w:ascii="Arial" w:eastAsiaTheme="minorEastAsia" w:hAnsi="Arial" w:cs="Arial"/>
          <w:sz w:val="24"/>
          <w:szCs w:val="24"/>
          <w:lang w:eastAsia="pt-BR"/>
        </w:rPr>
      </w:pPr>
    </w:p>
    <w:p w:rsidR="00CB3CC3" w:rsidRPr="00672D71" w:rsidRDefault="00CB3CC3" w:rsidP="005672BA">
      <w:pPr>
        <w:widowControl w:val="0"/>
        <w:autoSpaceDE w:val="0"/>
        <w:autoSpaceDN w:val="0"/>
        <w:adjustRightInd w:val="0"/>
        <w:spacing w:after="0" w:line="291" w:lineRule="exact"/>
        <w:jc w:val="both"/>
        <w:rPr>
          <w:rFonts w:ascii="Arial" w:eastAsiaTheme="minorEastAsia" w:hAnsi="Arial" w:cs="Arial"/>
          <w:sz w:val="24"/>
          <w:szCs w:val="24"/>
          <w:lang w:eastAsia="pt-BR"/>
        </w:rPr>
      </w:pPr>
    </w:p>
    <w:p w:rsidR="00CB3CC3" w:rsidRPr="00672D71" w:rsidRDefault="00CB3CC3" w:rsidP="005672BA">
      <w:pPr>
        <w:widowControl w:val="0"/>
        <w:autoSpaceDE w:val="0"/>
        <w:autoSpaceDN w:val="0"/>
        <w:adjustRightInd w:val="0"/>
        <w:spacing w:after="0" w:line="291" w:lineRule="exact"/>
        <w:jc w:val="both"/>
        <w:rPr>
          <w:rFonts w:ascii="Arial" w:eastAsiaTheme="minorEastAsia" w:hAnsi="Arial" w:cs="Arial"/>
          <w:sz w:val="24"/>
          <w:szCs w:val="24"/>
          <w:lang w:eastAsia="pt-BR"/>
        </w:rPr>
      </w:pPr>
    </w:p>
    <w:p w:rsidR="00CB3CC3" w:rsidRPr="00672D71" w:rsidRDefault="00CB3CC3" w:rsidP="005672BA">
      <w:pPr>
        <w:widowControl w:val="0"/>
        <w:autoSpaceDE w:val="0"/>
        <w:autoSpaceDN w:val="0"/>
        <w:adjustRightInd w:val="0"/>
        <w:spacing w:after="0" w:line="291" w:lineRule="exact"/>
        <w:jc w:val="both"/>
        <w:rPr>
          <w:rFonts w:ascii="Arial" w:eastAsiaTheme="minorEastAsia" w:hAnsi="Arial" w:cs="Arial"/>
          <w:sz w:val="24"/>
          <w:szCs w:val="24"/>
          <w:lang w:eastAsia="pt-BR"/>
        </w:rPr>
      </w:pPr>
    </w:p>
    <w:p w:rsidR="00CB3CC3" w:rsidRPr="00672D71" w:rsidRDefault="00CB3CC3" w:rsidP="005672BA">
      <w:pPr>
        <w:widowControl w:val="0"/>
        <w:autoSpaceDE w:val="0"/>
        <w:autoSpaceDN w:val="0"/>
        <w:adjustRightInd w:val="0"/>
        <w:spacing w:after="0" w:line="291" w:lineRule="exact"/>
        <w:jc w:val="both"/>
        <w:rPr>
          <w:rFonts w:ascii="Arial" w:eastAsiaTheme="minorEastAsia" w:hAnsi="Arial" w:cs="Arial"/>
          <w:sz w:val="24"/>
          <w:szCs w:val="24"/>
          <w:lang w:eastAsia="pt-BR"/>
        </w:rPr>
      </w:pPr>
    </w:p>
    <w:p w:rsidR="00DE01DA" w:rsidRPr="00672D71" w:rsidRDefault="00DE01DA" w:rsidP="00DE01DA">
      <w:pPr>
        <w:spacing w:after="100"/>
        <w:rPr>
          <w:rFonts w:ascii="Times New Roman" w:hAnsi="Times New Roman" w:cs="Times New Roman"/>
          <w:strike/>
          <w:sz w:val="24"/>
          <w:szCs w:val="24"/>
        </w:rPr>
      </w:pPr>
    </w:p>
    <w:p w:rsidR="00DE01DA" w:rsidRPr="00672D71" w:rsidRDefault="00DE01DA" w:rsidP="00DE01DA">
      <w:pPr>
        <w:rPr>
          <w:sz w:val="18"/>
          <w:szCs w:val="18"/>
        </w:rPr>
      </w:pPr>
      <w:r w:rsidRPr="00672D71">
        <w:rPr>
          <w:rFonts w:ascii="Times New Roman" w:hAnsi="Times New Roman" w:cs="Times New Roman"/>
          <w:b/>
          <w:sz w:val="18"/>
          <w:szCs w:val="18"/>
        </w:rPr>
        <w:t>NORMALIZAÇÃO:</w:t>
      </w:r>
      <w:r w:rsidRPr="00672D71">
        <w:rPr>
          <w:rFonts w:ascii="Times New Roman" w:hAnsi="Times New Roman" w:cs="Times New Roman"/>
          <w:sz w:val="18"/>
          <w:szCs w:val="18"/>
        </w:rPr>
        <w:t xml:space="preserve"> Biblioteca da Sudam</w:t>
      </w:r>
      <w:r w:rsidRPr="00672D71">
        <w:rPr>
          <w:sz w:val="18"/>
          <w:szCs w:val="18"/>
        </w:rPr>
        <w:t xml:space="preserve"> </w:t>
      </w:r>
    </w:p>
    <w:p w:rsidR="00DE01DA" w:rsidRPr="00672D71" w:rsidRDefault="00DE01DA" w:rsidP="00DE01DA">
      <w:pPr>
        <w:spacing w:after="0"/>
        <w:rPr>
          <w:sz w:val="16"/>
          <w:szCs w:val="16"/>
        </w:rPr>
      </w:pPr>
    </w:p>
    <w:p w:rsidR="00DE01DA" w:rsidRPr="00672D71" w:rsidRDefault="00DE01DA" w:rsidP="00DE01DA">
      <w:pPr>
        <w:pStyle w:val="Contedodetabela"/>
        <w:pBdr>
          <w:top w:val="single" w:sz="4" w:space="1" w:color="auto"/>
          <w:left w:val="single" w:sz="4" w:space="4" w:color="auto"/>
          <w:bottom w:val="single" w:sz="4" w:space="0" w:color="auto"/>
          <w:right w:val="single" w:sz="4" w:space="4" w:color="auto"/>
        </w:pBdr>
        <w:spacing w:line="276" w:lineRule="auto"/>
        <w:ind w:left="567" w:right="1416"/>
        <w:jc w:val="both"/>
        <w:rPr>
          <w:sz w:val="22"/>
          <w:szCs w:val="22"/>
        </w:rPr>
      </w:pPr>
    </w:p>
    <w:p w:rsidR="00DE01DA" w:rsidRPr="00672D71" w:rsidRDefault="00DE01DA" w:rsidP="00DE01DA">
      <w:pPr>
        <w:pStyle w:val="Contedodetabela"/>
        <w:pBdr>
          <w:top w:val="single" w:sz="4" w:space="1" w:color="auto"/>
          <w:left w:val="single" w:sz="4" w:space="4" w:color="auto"/>
          <w:bottom w:val="single" w:sz="4" w:space="0" w:color="auto"/>
          <w:right w:val="single" w:sz="4" w:space="4" w:color="auto"/>
        </w:pBdr>
        <w:spacing w:line="276" w:lineRule="auto"/>
        <w:ind w:left="1560" w:right="1416" w:hanging="993"/>
        <w:jc w:val="both"/>
        <w:rPr>
          <w:sz w:val="18"/>
          <w:szCs w:val="18"/>
        </w:rPr>
      </w:pPr>
      <w:r w:rsidRPr="00672D71">
        <w:rPr>
          <w:sz w:val="18"/>
          <w:szCs w:val="18"/>
        </w:rPr>
        <w:t xml:space="preserve">        Superintendência do Desenvolvimento da Amazônia</w:t>
      </w:r>
    </w:p>
    <w:p w:rsidR="00FD56BC" w:rsidRPr="00672D71" w:rsidRDefault="00DE01DA" w:rsidP="00356CA2">
      <w:pPr>
        <w:pStyle w:val="Contedodetabela"/>
        <w:pBdr>
          <w:top w:val="single" w:sz="4" w:space="1" w:color="auto"/>
          <w:left w:val="single" w:sz="4" w:space="4" w:color="auto"/>
          <w:bottom w:val="single" w:sz="4" w:space="0" w:color="auto"/>
          <w:right w:val="single" w:sz="4" w:space="4" w:color="auto"/>
        </w:pBdr>
        <w:spacing w:line="276" w:lineRule="auto"/>
        <w:ind w:left="1560" w:right="1416" w:hanging="993"/>
        <w:rPr>
          <w:sz w:val="18"/>
          <w:szCs w:val="18"/>
        </w:rPr>
      </w:pPr>
      <w:r w:rsidRPr="00672D71">
        <w:rPr>
          <w:sz w:val="18"/>
          <w:szCs w:val="18"/>
        </w:rPr>
        <w:t xml:space="preserve">               </w:t>
      </w:r>
      <w:r w:rsidR="00FD56BC" w:rsidRPr="00672D71">
        <w:rPr>
          <w:sz w:val="18"/>
          <w:szCs w:val="18"/>
        </w:rPr>
        <w:t xml:space="preserve"> Plano</w:t>
      </w:r>
      <w:r w:rsidR="00356CA2" w:rsidRPr="00672D71">
        <w:rPr>
          <w:sz w:val="18"/>
          <w:szCs w:val="18"/>
        </w:rPr>
        <w:t xml:space="preserve">  </w:t>
      </w:r>
      <w:r w:rsidR="00FD56BC" w:rsidRPr="00672D71">
        <w:rPr>
          <w:sz w:val="18"/>
          <w:szCs w:val="18"/>
        </w:rPr>
        <w:t xml:space="preserve"> </w:t>
      </w:r>
      <w:r w:rsidR="00356CA2" w:rsidRPr="00672D71">
        <w:rPr>
          <w:sz w:val="18"/>
          <w:szCs w:val="18"/>
        </w:rPr>
        <w:t xml:space="preserve">  </w:t>
      </w:r>
      <w:r w:rsidR="00FD56BC" w:rsidRPr="00672D71">
        <w:rPr>
          <w:sz w:val="18"/>
          <w:szCs w:val="18"/>
        </w:rPr>
        <w:t>Regional</w:t>
      </w:r>
      <w:r w:rsidR="00356CA2" w:rsidRPr="00672D71">
        <w:rPr>
          <w:sz w:val="18"/>
          <w:szCs w:val="18"/>
        </w:rPr>
        <w:t xml:space="preserve"> </w:t>
      </w:r>
      <w:r w:rsidR="00FD56BC" w:rsidRPr="00672D71">
        <w:rPr>
          <w:sz w:val="18"/>
          <w:szCs w:val="18"/>
        </w:rPr>
        <w:t>de</w:t>
      </w:r>
      <w:r w:rsidR="00356CA2" w:rsidRPr="00672D71">
        <w:rPr>
          <w:sz w:val="18"/>
          <w:szCs w:val="18"/>
        </w:rPr>
        <w:t xml:space="preserve"> </w:t>
      </w:r>
      <w:r w:rsidR="00FD56BC" w:rsidRPr="00672D71">
        <w:rPr>
          <w:sz w:val="18"/>
          <w:szCs w:val="18"/>
        </w:rPr>
        <w:t>Desenvolvimento</w:t>
      </w:r>
      <w:r w:rsidR="00356CA2" w:rsidRPr="00672D71">
        <w:rPr>
          <w:sz w:val="18"/>
          <w:szCs w:val="18"/>
        </w:rPr>
        <w:t xml:space="preserve"> </w:t>
      </w:r>
      <w:r w:rsidR="00FD56BC" w:rsidRPr="00672D71">
        <w:rPr>
          <w:sz w:val="18"/>
          <w:szCs w:val="18"/>
        </w:rPr>
        <w:t>da</w:t>
      </w:r>
      <w:r w:rsidR="00356CA2" w:rsidRPr="00672D71">
        <w:rPr>
          <w:sz w:val="18"/>
          <w:szCs w:val="18"/>
        </w:rPr>
        <w:t xml:space="preserve">    </w:t>
      </w:r>
      <w:r w:rsidR="00FD56BC" w:rsidRPr="00672D71">
        <w:rPr>
          <w:sz w:val="18"/>
          <w:szCs w:val="18"/>
        </w:rPr>
        <w:t xml:space="preserve"> Amazônia</w:t>
      </w:r>
      <w:r w:rsidR="00630EA5" w:rsidRPr="00672D71">
        <w:rPr>
          <w:sz w:val="18"/>
          <w:szCs w:val="18"/>
        </w:rPr>
        <w:t xml:space="preserve"> </w:t>
      </w:r>
      <w:r w:rsidR="00FD56BC" w:rsidRPr="00672D71">
        <w:rPr>
          <w:sz w:val="18"/>
          <w:szCs w:val="18"/>
        </w:rPr>
        <w:t>(PRDA)</w:t>
      </w:r>
      <w:r w:rsidR="00F76D7A" w:rsidRPr="00672D71">
        <w:rPr>
          <w:sz w:val="18"/>
          <w:szCs w:val="18"/>
        </w:rPr>
        <w:t>:</w:t>
      </w:r>
      <w:r w:rsidR="00630EA5" w:rsidRPr="00672D71">
        <w:rPr>
          <w:sz w:val="18"/>
          <w:szCs w:val="18"/>
        </w:rPr>
        <w:t xml:space="preserve"> 2016-2019</w:t>
      </w:r>
      <w:r w:rsidR="00FD56BC" w:rsidRPr="00672D71">
        <w:rPr>
          <w:sz w:val="18"/>
          <w:szCs w:val="18"/>
        </w:rPr>
        <w:t xml:space="preserve"> /</w:t>
      </w:r>
    </w:p>
    <w:p w:rsidR="00FD56BC" w:rsidRPr="00672D71" w:rsidRDefault="00FD56BC" w:rsidP="00356CA2">
      <w:pPr>
        <w:pStyle w:val="Contedodetabela"/>
        <w:pBdr>
          <w:top w:val="single" w:sz="4" w:space="1" w:color="auto"/>
          <w:left w:val="single" w:sz="4" w:space="4" w:color="auto"/>
          <w:bottom w:val="single" w:sz="4" w:space="0" w:color="auto"/>
          <w:right w:val="single" w:sz="4" w:space="4" w:color="auto"/>
        </w:pBdr>
        <w:spacing w:line="276" w:lineRule="auto"/>
        <w:ind w:left="1560" w:right="1416" w:hanging="993"/>
        <w:rPr>
          <w:sz w:val="18"/>
          <w:szCs w:val="18"/>
        </w:rPr>
      </w:pPr>
      <w:r w:rsidRPr="00672D71">
        <w:rPr>
          <w:sz w:val="18"/>
          <w:szCs w:val="18"/>
        </w:rPr>
        <w:t xml:space="preserve">        Superintendência do Desenvolvimento da Amazônia</w:t>
      </w:r>
      <w:r w:rsidR="00DE01DA" w:rsidRPr="00672D71">
        <w:rPr>
          <w:sz w:val="18"/>
          <w:szCs w:val="18"/>
        </w:rPr>
        <w:t xml:space="preserve"> </w:t>
      </w:r>
      <w:r w:rsidRPr="00672D71">
        <w:rPr>
          <w:sz w:val="18"/>
          <w:szCs w:val="18"/>
        </w:rPr>
        <w:t xml:space="preserve">. - </w:t>
      </w:r>
      <w:r w:rsidR="00DE01DA" w:rsidRPr="00672D71">
        <w:rPr>
          <w:sz w:val="18"/>
          <w:szCs w:val="18"/>
        </w:rPr>
        <w:t>Belém: SUDAM, 2015</w:t>
      </w:r>
      <w:r w:rsidRPr="00672D71">
        <w:rPr>
          <w:sz w:val="18"/>
          <w:szCs w:val="18"/>
        </w:rPr>
        <w:t>.</w:t>
      </w:r>
    </w:p>
    <w:p w:rsidR="00DE01DA" w:rsidRPr="00672D71" w:rsidRDefault="00FD56BC" w:rsidP="00356CA2">
      <w:pPr>
        <w:pStyle w:val="Contedodetabela"/>
        <w:pBdr>
          <w:top w:val="single" w:sz="4" w:space="1" w:color="auto"/>
          <w:left w:val="single" w:sz="4" w:space="4" w:color="auto"/>
          <w:bottom w:val="single" w:sz="4" w:space="0" w:color="auto"/>
          <w:right w:val="single" w:sz="4" w:space="4" w:color="auto"/>
        </w:pBdr>
        <w:spacing w:line="276" w:lineRule="auto"/>
        <w:ind w:left="1560" w:right="1416" w:hanging="993"/>
        <w:rPr>
          <w:sz w:val="18"/>
          <w:szCs w:val="18"/>
        </w:rPr>
      </w:pPr>
      <w:r w:rsidRPr="00672D71">
        <w:rPr>
          <w:sz w:val="18"/>
          <w:szCs w:val="18"/>
        </w:rPr>
        <w:t xml:space="preserve">                 151p. </w:t>
      </w:r>
      <w:r w:rsidR="00DE01DA" w:rsidRPr="00672D71">
        <w:rPr>
          <w:sz w:val="18"/>
          <w:szCs w:val="18"/>
        </w:rPr>
        <w:t xml:space="preserve">          </w:t>
      </w:r>
    </w:p>
    <w:p w:rsidR="00DE01DA" w:rsidRPr="00672D71" w:rsidRDefault="00DE01DA" w:rsidP="00DE01DA">
      <w:pPr>
        <w:pStyle w:val="Contedodetabela"/>
        <w:pBdr>
          <w:top w:val="single" w:sz="4" w:space="1" w:color="auto"/>
          <w:left w:val="single" w:sz="4" w:space="4" w:color="auto"/>
          <w:bottom w:val="single" w:sz="4" w:space="0" w:color="auto"/>
          <w:right w:val="single" w:sz="4" w:space="4" w:color="auto"/>
        </w:pBdr>
        <w:spacing w:line="276" w:lineRule="auto"/>
        <w:ind w:left="567" w:right="1416"/>
        <w:jc w:val="both"/>
        <w:rPr>
          <w:sz w:val="18"/>
          <w:szCs w:val="18"/>
        </w:rPr>
      </w:pPr>
      <w:r w:rsidRPr="00672D71">
        <w:rPr>
          <w:sz w:val="18"/>
          <w:szCs w:val="18"/>
        </w:rPr>
        <w:t xml:space="preserve">                </w:t>
      </w:r>
    </w:p>
    <w:p w:rsidR="00DE01DA" w:rsidRPr="00672D71" w:rsidRDefault="00DE01DA" w:rsidP="00DE01DA">
      <w:pPr>
        <w:pStyle w:val="Contedodetabela"/>
        <w:pBdr>
          <w:top w:val="single" w:sz="4" w:space="1" w:color="auto"/>
          <w:left w:val="single" w:sz="4" w:space="4" w:color="auto"/>
          <w:bottom w:val="single" w:sz="4" w:space="0" w:color="auto"/>
          <w:right w:val="single" w:sz="4" w:space="4" w:color="auto"/>
        </w:pBdr>
        <w:spacing w:line="276" w:lineRule="auto"/>
        <w:ind w:left="567" w:right="1416"/>
        <w:jc w:val="both"/>
        <w:rPr>
          <w:sz w:val="18"/>
          <w:szCs w:val="18"/>
        </w:rPr>
      </w:pPr>
      <w:r w:rsidRPr="00672D71">
        <w:rPr>
          <w:sz w:val="18"/>
          <w:szCs w:val="18"/>
        </w:rPr>
        <w:t xml:space="preserve">                                    </w:t>
      </w:r>
    </w:p>
    <w:p w:rsidR="00DE01DA" w:rsidRPr="00672D71" w:rsidRDefault="00DE01DA" w:rsidP="00DE01DA">
      <w:pPr>
        <w:pStyle w:val="Contedodetabela"/>
        <w:pBdr>
          <w:top w:val="single" w:sz="4" w:space="1" w:color="auto"/>
          <w:left w:val="single" w:sz="4" w:space="4" w:color="auto"/>
          <w:bottom w:val="single" w:sz="4" w:space="0" w:color="auto"/>
          <w:right w:val="single" w:sz="4" w:space="4" w:color="auto"/>
        </w:pBdr>
        <w:spacing w:line="276" w:lineRule="auto"/>
        <w:ind w:left="567" w:right="1416"/>
        <w:jc w:val="both"/>
        <w:rPr>
          <w:sz w:val="18"/>
          <w:szCs w:val="18"/>
        </w:rPr>
      </w:pPr>
    </w:p>
    <w:p w:rsidR="00DE01DA" w:rsidRPr="00672D71" w:rsidRDefault="00DE01DA" w:rsidP="00FD56BC">
      <w:pPr>
        <w:pStyle w:val="Contedodetabela"/>
        <w:pBdr>
          <w:top w:val="single" w:sz="4" w:space="1" w:color="auto"/>
          <w:left w:val="single" w:sz="4" w:space="4" w:color="auto"/>
          <w:bottom w:val="single" w:sz="4" w:space="0" w:color="auto"/>
          <w:right w:val="single" w:sz="4" w:space="4" w:color="auto"/>
        </w:pBdr>
        <w:spacing w:line="276" w:lineRule="auto"/>
        <w:ind w:left="993" w:right="1416" w:hanging="426"/>
        <w:jc w:val="both"/>
        <w:rPr>
          <w:sz w:val="18"/>
          <w:szCs w:val="18"/>
        </w:rPr>
      </w:pPr>
      <w:r w:rsidRPr="00672D71">
        <w:rPr>
          <w:sz w:val="18"/>
          <w:szCs w:val="18"/>
        </w:rPr>
        <w:t xml:space="preserve">                1. </w:t>
      </w:r>
      <w:r w:rsidR="00FD56BC" w:rsidRPr="00672D71">
        <w:rPr>
          <w:sz w:val="18"/>
          <w:szCs w:val="18"/>
        </w:rPr>
        <w:t xml:space="preserve">Plano de Desenvolvimento - </w:t>
      </w:r>
      <w:r w:rsidRPr="00672D71">
        <w:rPr>
          <w:sz w:val="18"/>
          <w:szCs w:val="18"/>
        </w:rPr>
        <w:t xml:space="preserve">Amazônia. 2. </w:t>
      </w:r>
      <w:r w:rsidR="00FD56BC" w:rsidRPr="00672D71">
        <w:rPr>
          <w:sz w:val="18"/>
          <w:szCs w:val="18"/>
        </w:rPr>
        <w:t xml:space="preserve">Plano Regional - </w:t>
      </w:r>
      <w:r w:rsidRPr="00672D71">
        <w:rPr>
          <w:sz w:val="18"/>
          <w:szCs w:val="18"/>
        </w:rPr>
        <w:t>Amazônia</w:t>
      </w:r>
      <w:r w:rsidR="00FD56BC" w:rsidRPr="00672D71">
        <w:rPr>
          <w:sz w:val="18"/>
          <w:szCs w:val="18"/>
        </w:rPr>
        <w:t>.</w:t>
      </w:r>
      <w:r w:rsidRPr="00672D71">
        <w:rPr>
          <w:sz w:val="18"/>
          <w:szCs w:val="18"/>
        </w:rPr>
        <w:t xml:space="preserve">     </w:t>
      </w:r>
      <w:r w:rsidR="00FD56BC" w:rsidRPr="00672D71">
        <w:rPr>
          <w:sz w:val="18"/>
          <w:szCs w:val="18"/>
        </w:rPr>
        <w:t xml:space="preserve">      </w:t>
      </w:r>
      <w:r w:rsidRPr="00672D71">
        <w:rPr>
          <w:sz w:val="18"/>
          <w:szCs w:val="18"/>
        </w:rPr>
        <w:t xml:space="preserve">     I. Título.</w:t>
      </w:r>
    </w:p>
    <w:p w:rsidR="00DE01DA" w:rsidRPr="00672D71" w:rsidRDefault="00DE01DA" w:rsidP="00DE01DA">
      <w:pPr>
        <w:pStyle w:val="Contedodetabela"/>
        <w:pBdr>
          <w:top w:val="single" w:sz="4" w:space="1" w:color="auto"/>
          <w:left w:val="single" w:sz="4" w:space="4" w:color="auto"/>
          <w:bottom w:val="single" w:sz="4" w:space="0" w:color="auto"/>
          <w:right w:val="single" w:sz="4" w:space="4" w:color="auto"/>
        </w:pBdr>
        <w:spacing w:line="276" w:lineRule="auto"/>
        <w:ind w:left="567" w:right="1416"/>
        <w:jc w:val="both"/>
        <w:rPr>
          <w:sz w:val="18"/>
          <w:szCs w:val="18"/>
        </w:rPr>
      </w:pPr>
      <w:r w:rsidRPr="00672D71">
        <w:rPr>
          <w:sz w:val="18"/>
          <w:szCs w:val="18"/>
        </w:rPr>
        <w:t xml:space="preserve">                    </w:t>
      </w:r>
    </w:p>
    <w:p w:rsidR="00DE01DA" w:rsidRPr="00672D71" w:rsidRDefault="00DE01DA" w:rsidP="00DE01DA">
      <w:pPr>
        <w:pStyle w:val="Contedodetabela"/>
        <w:pBdr>
          <w:top w:val="single" w:sz="4" w:space="1" w:color="auto"/>
          <w:left w:val="single" w:sz="4" w:space="4" w:color="auto"/>
          <w:bottom w:val="single" w:sz="4" w:space="0" w:color="auto"/>
          <w:right w:val="single" w:sz="4" w:space="4" w:color="auto"/>
        </w:pBdr>
        <w:spacing w:line="276" w:lineRule="auto"/>
        <w:ind w:left="567" w:right="1416"/>
        <w:jc w:val="both"/>
        <w:rPr>
          <w:sz w:val="18"/>
          <w:szCs w:val="18"/>
        </w:rPr>
      </w:pPr>
    </w:p>
    <w:p w:rsidR="00DE01DA" w:rsidRPr="00672D71" w:rsidRDefault="00DE01DA" w:rsidP="00DE01DA">
      <w:pPr>
        <w:pStyle w:val="Contedodetabela"/>
        <w:pBdr>
          <w:top w:val="single" w:sz="4" w:space="1" w:color="auto"/>
          <w:left w:val="single" w:sz="4" w:space="4" w:color="auto"/>
          <w:bottom w:val="single" w:sz="4" w:space="0" w:color="auto"/>
          <w:right w:val="single" w:sz="4" w:space="4" w:color="auto"/>
        </w:pBdr>
        <w:spacing w:line="276" w:lineRule="auto"/>
        <w:ind w:left="567" w:right="1416"/>
        <w:jc w:val="both"/>
        <w:rPr>
          <w:sz w:val="18"/>
          <w:szCs w:val="18"/>
        </w:rPr>
      </w:pPr>
    </w:p>
    <w:p w:rsidR="00DE01DA" w:rsidRPr="00672D71" w:rsidRDefault="00DE01DA" w:rsidP="00DE01DA">
      <w:pPr>
        <w:pStyle w:val="Contedodetabela"/>
        <w:pBdr>
          <w:top w:val="single" w:sz="4" w:space="1" w:color="auto"/>
          <w:left w:val="single" w:sz="4" w:space="4" w:color="auto"/>
          <w:bottom w:val="single" w:sz="4" w:space="0" w:color="auto"/>
          <w:right w:val="single" w:sz="4" w:space="4" w:color="auto"/>
        </w:pBdr>
        <w:spacing w:line="276" w:lineRule="auto"/>
        <w:ind w:left="567" w:right="1416"/>
        <w:jc w:val="both"/>
        <w:rPr>
          <w:sz w:val="18"/>
          <w:szCs w:val="18"/>
        </w:rPr>
      </w:pPr>
      <w:r w:rsidRPr="00672D71">
        <w:rPr>
          <w:sz w:val="18"/>
          <w:szCs w:val="18"/>
        </w:rPr>
        <w:t xml:space="preserve">                                                                  CDU – 338.9</w:t>
      </w:r>
      <w:r w:rsidR="001C1704" w:rsidRPr="00672D71">
        <w:rPr>
          <w:sz w:val="18"/>
          <w:szCs w:val="18"/>
        </w:rPr>
        <w:t>84</w:t>
      </w:r>
      <w:r w:rsidRPr="00672D71">
        <w:rPr>
          <w:sz w:val="18"/>
          <w:szCs w:val="18"/>
        </w:rPr>
        <w:t xml:space="preserve"> (811)</w:t>
      </w:r>
    </w:p>
    <w:p w:rsidR="00CB3CC3" w:rsidRPr="00672D71" w:rsidRDefault="00CB3CC3" w:rsidP="005672BA">
      <w:pPr>
        <w:widowControl w:val="0"/>
        <w:autoSpaceDE w:val="0"/>
        <w:autoSpaceDN w:val="0"/>
        <w:adjustRightInd w:val="0"/>
        <w:spacing w:after="0" w:line="291" w:lineRule="exact"/>
        <w:jc w:val="both"/>
        <w:rPr>
          <w:rFonts w:ascii="Arial" w:eastAsiaTheme="minorEastAsia" w:hAnsi="Arial" w:cs="Arial"/>
          <w:sz w:val="24"/>
          <w:szCs w:val="24"/>
          <w:lang w:eastAsia="pt-BR"/>
        </w:rPr>
      </w:pPr>
    </w:p>
    <w:p w:rsidR="00CB3CC3" w:rsidRPr="00672D71" w:rsidRDefault="00CB3CC3" w:rsidP="005672BA">
      <w:pPr>
        <w:widowControl w:val="0"/>
        <w:autoSpaceDE w:val="0"/>
        <w:autoSpaceDN w:val="0"/>
        <w:adjustRightInd w:val="0"/>
        <w:spacing w:after="0" w:line="291" w:lineRule="exact"/>
        <w:jc w:val="both"/>
        <w:rPr>
          <w:rFonts w:ascii="Arial" w:eastAsiaTheme="minorEastAsia" w:hAnsi="Arial" w:cs="Arial"/>
          <w:sz w:val="24"/>
          <w:szCs w:val="24"/>
          <w:lang w:eastAsia="pt-BR"/>
        </w:rPr>
      </w:pPr>
    </w:p>
    <w:p w:rsidR="00CB3CC3" w:rsidRPr="00672D71" w:rsidRDefault="00CB3CC3" w:rsidP="005672BA">
      <w:pPr>
        <w:widowControl w:val="0"/>
        <w:autoSpaceDE w:val="0"/>
        <w:autoSpaceDN w:val="0"/>
        <w:adjustRightInd w:val="0"/>
        <w:spacing w:after="0" w:line="291" w:lineRule="exact"/>
        <w:jc w:val="both"/>
        <w:rPr>
          <w:rFonts w:ascii="Arial" w:eastAsiaTheme="minorEastAsia" w:hAnsi="Arial" w:cs="Arial"/>
          <w:sz w:val="24"/>
          <w:szCs w:val="24"/>
          <w:lang w:eastAsia="pt-BR"/>
        </w:rPr>
      </w:pPr>
    </w:p>
    <w:p w:rsidR="00DE78A3" w:rsidRPr="00672D71" w:rsidRDefault="00DE78A3" w:rsidP="00CB3CC3">
      <w:pPr>
        <w:widowControl w:val="0"/>
        <w:autoSpaceDE w:val="0"/>
        <w:autoSpaceDN w:val="0"/>
        <w:adjustRightInd w:val="0"/>
        <w:spacing w:after="0" w:line="240" w:lineRule="auto"/>
        <w:jc w:val="center"/>
        <w:rPr>
          <w:rFonts w:ascii="Arial" w:eastAsiaTheme="minorEastAsia" w:hAnsi="Arial" w:cs="Arial"/>
          <w:b/>
          <w:bCs/>
          <w:sz w:val="20"/>
          <w:szCs w:val="20"/>
          <w:lang w:eastAsia="pt-BR"/>
        </w:rPr>
      </w:pPr>
    </w:p>
    <w:p w:rsidR="00F8124D" w:rsidRPr="00672D71" w:rsidRDefault="00F8124D" w:rsidP="00CB3CC3">
      <w:pPr>
        <w:widowControl w:val="0"/>
        <w:autoSpaceDE w:val="0"/>
        <w:autoSpaceDN w:val="0"/>
        <w:adjustRightInd w:val="0"/>
        <w:spacing w:after="0" w:line="240" w:lineRule="auto"/>
        <w:jc w:val="center"/>
        <w:rPr>
          <w:rFonts w:ascii="Arial" w:eastAsiaTheme="minorEastAsia" w:hAnsi="Arial" w:cs="Arial"/>
          <w:b/>
          <w:bCs/>
          <w:sz w:val="20"/>
          <w:szCs w:val="20"/>
          <w:lang w:eastAsia="pt-BR"/>
        </w:rPr>
      </w:pPr>
      <w:r w:rsidRPr="00672D71">
        <w:rPr>
          <w:rFonts w:ascii="Arial" w:eastAsiaTheme="minorEastAsia" w:hAnsi="Arial" w:cs="Arial"/>
          <w:b/>
          <w:bCs/>
          <w:sz w:val="20"/>
          <w:szCs w:val="20"/>
          <w:lang w:eastAsia="pt-BR"/>
        </w:rPr>
        <w:lastRenderedPageBreak/>
        <w:t>Equipe Técnica da SUDAM</w:t>
      </w:r>
    </w:p>
    <w:p w:rsidR="00DE78A3" w:rsidRPr="00672D71" w:rsidRDefault="00DE78A3" w:rsidP="00CB3CC3">
      <w:pPr>
        <w:widowControl w:val="0"/>
        <w:autoSpaceDE w:val="0"/>
        <w:autoSpaceDN w:val="0"/>
        <w:adjustRightInd w:val="0"/>
        <w:spacing w:after="0" w:line="240" w:lineRule="auto"/>
        <w:jc w:val="center"/>
        <w:rPr>
          <w:rFonts w:ascii="Arial" w:eastAsiaTheme="minorEastAsia" w:hAnsi="Arial" w:cs="Arial"/>
          <w:b/>
          <w:bCs/>
          <w:sz w:val="20"/>
          <w:szCs w:val="20"/>
          <w:lang w:eastAsia="pt-BR"/>
        </w:rPr>
      </w:pPr>
    </w:p>
    <w:p w:rsidR="008224EB" w:rsidRPr="00672D71" w:rsidRDefault="008224EB" w:rsidP="00CB3CC3">
      <w:pPr>
        <w:widowControl w:val="0"/>
        <w:autoSpaceDE w:val="0"/>
        <w:autoSpaceDN w:val="0"/>
        <w:adjustRightInd w:val="0"/>
        <w:spacing w:after="0" w:line="240" w:lineRule="auto"/>
        <w:jc w:val="center"/>
        <w:rPr>
          <w:rFonts w:ascii="Arial" w:eastAsiaTheme="minorEastAsia" w:hAnsi="Arial" w:cs="Arial"/>
          <w:b/>
          <w:bCs/>
          <w:sz w:val="20"/>
          <w:szCs w:val="20"/>
          <w:lang w:eastAsia="pt-BR"/>
        </w:rPr>
      </w:pPr>
    </w:p>
    <w:p w:rsidR="008224EB" w:rsidRPr="00672D71" w:rsidRDefault="008224EB" w:rsidP="00CB3CC3">
      <w:pPr>
        <w:widowControl w:val="0"/>
        <w:autoSpaceDE w:val="0"/>
        <w:autoSpaceDN w:val="0"/>
        <w:adjustRightInd w:val="0"/>
        <w:spacing w:after="0" w:line="240" w:lineRule="auto"/>
        <w:jc w:val="center"/>
        <w:rPr>
          <w:rFonts w:ascii="Arial" w:eastAsiaTheme="minorEastAsia" w:hAnsi="Arial" w:cs="Arial"/>
          <w:b/>
          <w:bCs/>
          <w:sz w:val="20"/>
          <w:szCs w:val="20"/>
          <w:lang w:eastAsia="pt-BR"/>
        </w:rPr>
      </w:pPr>
    </w:p>
    <w:p w:rsidR="008224EB" w:rsidRPr="00672D71" w:rsidRDefault="008224EB" w:rsidP="00CB3CC3">
      <w:pPr>
        <w:widowControl w:val="0"/>
        <w:autoSpaceDE w:val="0"/>
        <w:autoSpaceDN w:val="0"/>
        <w:adjustRightInd w:val="0"/>
        <w:spacing w:after="0" w:line="240" w:lineRule="auto"/>
        <w:jc w:val="center"/>
        <w:rPr>
          <w:rFonts w:ascii="Arial" w:eastAsiaTheme="minorEastAsia" w:hAnsi="Arial" w:cs="Arial"/>
          <w:b/>
          <w:bCs/>
          <w:sz w:val="20"/>
          <w:szCs w:val="20"/>
          <w:lang w:eastAsia="pt-BR"/>
        </w:rPr>
      </w:pPr>
    </w:p>
    <w:p w:rsidR="00CB3CC3" w:rsidRPr="00672D71" w:rsidRDefault="00CB3CC3" w:rsidP="00CB3CC3">
      <w:pPr>
        <w:widowControl w:val="0"/>
        <w:autoSpaceDE w:val="0"/>
        <w:autoSpaceDN w:val="0"/>
        <w:adjustRightInd w:val="0"/>
        <w:spacing w:after="0" w:line="240" w:lineRule="auto"/>
        <w:jc w:val="center"/>
        <w:rPr>
          <w:rFonts w:ascii="Arial" w:eastAsiaTheme="minorEastAsia" w:hAnsi="Arial" w:cs="Arial"/>
          <w:b/>
          <w:bCs/>
          <w:sz w:val="20"/>
          <w:szCs w:val="20"/>
          <w:lang w:eastAsia="pt-BR"/>
        </w:rPr>
      </w:pPr>
    </w:p>
    <w:p w:rsidR="00AE2B2C" w:rsidRPr="00672D71" w:rsidRDefault="00F8124D" w:rsidP="005672BA">
      <w:pPr>
        <w:widowControl w:val="0"/>
        <w:autoSpaceDE w:val="0"/>
        <w:autoSpaceDN w:val="0"/>
        <w:adjustRightInd w:val="0"/>
        <w:spacing w:after="0" w:line="240" w:lineRule="auto"/>
        <w:jc w:val="both"/>
        <w:rPr>
          <w:rFonts w:ascii="Arial" w:eastAsiaTheme="minorEastAsia" w:hAnsi="Arial" w:cs="Arial"/>
          <w:sz w:val="20"/>
          <w:szCs w:val="20"/>
          <w:u w:val="single"/>
          <w:lang w:eastAsia="pt-BR"/>
        </w:rPr>
      </w:pPr>
      <w:r w:rsidRPr="00672D71">
        <w:rPr>
          <w:rFonts w:ascii="Arial" w:eastAsiaTheme="minorEastAsia" w:hAnsi="Arial" w:cs="Arial"/>
          <w:bCs/>
          <w:sz w:val="20"/>
          <w:szCs w:val="20"/>
          <w:u w:val="single"/>
          <w:lang w:eastAsia="pt-BR"/>
        </w:rPr>
        <w:t>Redação e Sistematização</w:t>
      </w:r>
    </w:p>
    <w:p w:rsidR="00B30388" w:rsidRPr="00672D71" w:rsidRDefault="00B30388" w:rsidP="00B30388">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Benedito Barros Caldas</w:t>
      </w:r>
      <w:r w:rsidR="0019339D" w:rsidRPr="00672D71">
        <w:rPr>
          <w:rFonts w:ascii="Arial" w:eastAsiaTheme="minorEastAsia" w:hAnsi="Arial" w:cs="Arial"/>
          <w:sz w:val="18"/>
          <w:szCs w:val="18"/>
          <w:lang w:eastAsia="pt-BR"/>
        </w:rPr>
        <w:t xml:space="preserve"> </w:t>
      </w:r>
      <w:r w:rsidRPr="00672D71">
        <w:rPr>
          <w:rFonts w:ascii="Arial" w:eastAsiaTheme="minorEastAsia" w:hAnsi="Arial" w:cs="Arial"/>
          <w:sz w:val="18"/>
          <w:szCs w:val="18"/>
          <w:lang w:eastAsia="pt-BR"/>
        </w:rPr>
        <w:t>- Economista</w:t>
      </w:r>
      <w:r w:rsidR="00662756" w:rsidRPr="00672D71">
        <w:rPr>
          <w:rFonts w:ascii="Arial" w:eastAsiaTheme="minorEastAsia" w:hAnsi="Arial" w:cs="Arial"/>
          <w:sz w:val="18"/>
          <w:szCs w:val="18"/>
          <w:lang w:eastAsia="pt-BR"/>
        </w:rPr>
        <w:t xml:space="preserve">, </w:t>
      </w:r>
      <w:r w:rsidRPr="00672D71">
        <w:rPr>
          <w:rFonts w:ascii="Arial" w:eastAsiaTheme="minorEastAsia" w:hAnsi="Arial" w:cs="Arial"/>
          <w:sz w:val="18"/>
          <w:szCs w:val="18"/>
          <w:lang w:eastAsia="pt-BR"/>
        </w:rPr>
        <w:t>Mestre</w:t>
      </w:r>
      <w:r w:rsidR="001E4345" w:rsidRPr="00672D71">
        <w:rPr>
          <w:rFonts w:ascii="Arial" w:eastAsiaTheme="minorEastAsia" w:hAnsi="Arial" w:cs="Arial"/>
          <w:sz w:val="18"/>
          <w:szCs w:val="18"/>
          <w:lang w:eastAsia="pt-BR"/>
        </w:rPr>
        <w:t>.</w:t>
      </w:r>
    </w:p>
    <w:p w:rsidR="00DA0406" w:rsidRPr="00672D71" w:rsidRDefault="00DA0406" w:rsidP="00DA0406">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Elizete dos Santos Gaspar - Economista, Doutora.</w:t>
      </w:r>
    </w:p>
    <w:p w:rsidR="00AE2B2C" w:rsidRPr="00672D71" w:rsidRDefault="00AE2B2C" w:rsidP="005672BA">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 xml:space="preserve">Lúcio </w:t>
      </w:r>
      <w:r w:rsidR="00D870E5" w:rsidRPr="00672D71">
        <w:rPr>
          <w:rFonts w:ascii="Arial" w:eastAsiaTheme="minorEastAsia" w:hAnsi="Arial" w:cs="Arial"/>
          <w:sz w:val="18"/>
          <w:szCs w:val="18"/>
          <w:lang w:eastAsia="pt-BR"/>
        </w:rPr>
        <w:t>Rodrigues Macedo</w:t>
      </w:r>
      <w:r w:rsidR="00662756" w:rsidRPr="00672D71">
        <w:rPr>
          <w:rFonts w:ascii="Arial" w:eastAsiaTheme="minorEastAsia" w:hAnsi="Arial" w:cs="Arial"/>
          <w:sz w:val="18"/>
          <w:szCs w:val="18"/>
          <w:lang w:eastAsia="pt-BR"/>
        </w:rPr>
        <w:t xml:space="preserve"> -</w:t>
      </w:r>
      <w:r w:rsidRPr="00672D71">
        <w:rPr>
          <w:rFonts w:ascii="Arial" w:eastAsiaTheme="minorEastAsia" w:hAnsi="Arial" w:cs="Arial"/>
          <w:sz w:val="18"/>
          <w:szCs w:val="18"/>
          <w:lang w:eastAsia="pt-BR"/>
        </w:rPr>
        <w:t xml:space="preserve"> Engenheiro Agrônomo.</w:t>
      </w:r>
    </w:p>
    <w:p w:rsidR="00AE2B2C" w:rsidRPr="00672D71" w:rsidRDefault="00AE2B2C" w:rsidP="005672BA">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 xml:space="preserve">Narda </w:t>
      </w:r>
      <w:r w:rsidR="00DC4CF0" w:rsidRPr="00672D71">
        <w:rPr>
          <w:rFonts w:ascii="Arial" w:eastAsiaTheme="minorEastAsia" w:hAnsi="Arial" w:cs="Arial"/>
          <w:sz w:val="18"/>
          <w:szCs w:val="18"/>
          <w:lang w:eastAsia="pt-BR"/>
        </w:rPr>
        <w:t>Margareth C</w:t>
      </w:r>
      <w:r w:rsidR="00D870E5" w:rsidRPr="00672D71">
        <w:rPr>
          <w:rFonts w:ascii="Arial" w:eastAsiaTheme="minorEastAsia" w:hAnsi="Arial" w:cs="Arial"/>
          <w:sz w:val="18"/>
          <w:szCs w:val="18"/>
          <w:lang w:eastAsia="pt-BR"/>
        </w:rPr>
        <w:t>arvalho Gomes de Souza</w:t>
      </w:r>
      <w:r w:rsidR="00662756" w:rsidRPr="00672D71">
        <w:rPr>
          <w:rFonts w:ascii="Arial" w:eastAsiaTheme="minorEastAsia" w:hAnsi="Arial" w:cs="Arial"/>
          <w:sz w:val="18"/>
          <w:szCs w:val="18"/>
          <w:lang w:eastAsia="pt-BR"/>
        </w:rPr>
        <w:t xml:space="preserve"> -</w:t>
      </w:r>
      <w:r w:rsidRPr="00672D71">
        <w:rPr>
          <w:rFonts w:ascii="Arial" w:eastAsiaTheme="minorEastAsia" w:hAnsi="Arial" w:cs="Arial"/>
          <w:sz w:val="18"/>
          <w:szCs w:val="18"/>
          <w:lang w:eastAsia="pt-BR"/>
        </w:rPr>
        <w:t xml:space="preserve"> Pedagoga, Doutora.</w:t>
      </w:r>
    </w:p>
    <w:p w:rsidR="00AE2B2C" w:rsidRPr="00672D71" w:rsidRDefault="00AE2B2C" w:rsidP="005672BA">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Rinaldo Ribeiro Moraes</w:t>
      </w:r>
      <w:r w:rsidR="00662756" w:rsidRPr="00672D71">
        <w:rPr>
          <w:rFonts w:ascii="Arial" w:eastAsiaTheme="minorEastAsia" w:hAnsi="Arial" w:cs="Arial"/>
          <w:sz w:val="18"/>
          <w:szCs w:val="18"/>
          <w:lang w:eastAsia="pt-BR"/>
        </w:rPr>
        <w:t xml:space="preserve"> -</w:t>
      </w:r>
      <w:r w:rsidRPr="00672D71">
        <w:rPr>
          <w:rFonts w:ascii="Arial" w:eastAsiaTheme="minorEastAsia" w:hAnsi="Arial" w:cs="Arial"/>
          <w:sz w:val="18"/>
          <w:szCs w:val="18"/>
          <w:lang w:eastAsia="pt-BR"/>
        </w:rPr>
        <w:t xml:space="preserve"> Economista, Doutor.</w:t>
      </w:r>
    </w:p>
    <w:p w:rsidR="00DD50C8" w:rsidRPr="00672D71" w:rsidRDefault="00DD50C8" w:rsidP="005672BA">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Wanderlei Lopes de Andrada Júnior – Administrador, Mestre.</w:t>
      </w:r>
    </w:p>
    <w:p w:rsidR="00CB3CC3" w:rsidRPr="00672D71" w:rsidRDefault="00CB3CC3" w:rsidP="005672BA">
      <w:pPr>
        <w:widowControl w:val="0"/>
        <w:autoSpaceDE w:val="0"/>
        <w:autoSpaceDN w:val="0"/>
        <w:adjustRightInd w:val="0"/>
        <w:spacing w:after="0" w:line="289" w:lineRule="exact"/>
        <w:jc w:val="both"/>
        <w:rPr>
          <w:rFonts w:ascii="Arial" w:eastAsiaTheme="minorEastAsia" w:hAnsi="Arial" w:cs="Arial"/>
          <w:sz w:val="20"/>
          <w:szCs w:val="20"/>
          <w:u w:val="single"/>
          <w:lang w:eastAsia="pt-BR"/>
        </w:rPr>
      </w:pPr>
    </w:p>
    <w:p w:rsidR="008224EB" w:rsidRPr="00672D71" w:rsidRDefault="008224EB" w:rsidP="005672BA">
      <w:pPr>
        <w:widowControl w:val="0"/>
        <w:autoSpaceDE w:val="0"/>
        <w:autoSpaceDN w:val="0"/>
        <w:adjustRightInd w:val="0"/>
        <w:spacing w:after="0" w:line="289" w:lineRule="exact"/>
        <w:jc w:val="both"/>
        <w:rPr>
          <w:rFonts w:ascii="Arial" w:eastAsiaTheme="minorEastAsia" w:hAnsi="Arial" w:cs="Arial"/>
          <w:sz w:val="20"/>
          <w:szCs w:val="20"/>
          <w:u w:val="single"/>
          <w:lang w:eastAsia="pt-BR"/>
        </w:rPr>
      </w:pPr>
    </w:p>
    <w:p w:rsidR="008224EB" w:rsidRPr="00672D71" w:rsidRDefault="008224EB" w:rsidP="005672BA">
      <w:pPr>
        <w:widowControl w:val="0"/>
        <w:autoSpaceDE w:val="0"/>
        <w:autoSpaceDN w:val="0"/>
        <w:adjustRightInd w:val="0"/>
        <w:spacing w:after="0" w:line="289" w:lineRule="exact"/>
        <w:jc w:val="both"/>
        <w:rPr>
          <w:rFonts w:ascii="Arial" w:eastAsiaTheme="minorEastAsia" w:hAnsi="Arial" w:cs="Arial"/>
          <w:sz w:val="20"/>
          <w:szCs w:val="20"/>
          <w:u w:val="single"/>
          <w:lang w:eastAsia="pt-BR"/>
        </w:rPr>
      </w:pPr>
    </w:p>
    <w:p w:rsidR="008224EB" w:rsidRPr="00672D71" w:rsidRDefault="008224EB" w:rsidP="005672BA">
      <w:pPr>
        <w:widowControl w:val="0"/>
        <w:autoSpaceDE w:val="0"/>
        <w:autoSpaceDN w:val="0"/>
        <w:adjustRightInd w:val="0"/>
        <w:spacing w:after="0" w:line="289" w:lineRule="exact"/>
        <w:jc w:val="both"/>
        <w:rPr>
          <w:rFonts w:ascii="Arial" w:eastAsiaTheme="minorEastAsia" w:hAnsi="Arial" w:cs="Arial"/>
          <w:sz w:val="20"/>
          <w:szCs w:val="20"/>
          <w:u w:val="single"/>
          <w:lang w:eastAsia="pt-BR"/>
        </w:rPr>
      </w:pPr>
    </w:p>
    <w:p w:rsidR="00F8124D" w:rsidRPr="00672D71" w:rsidRDefault="00281BEB" w:rsidP="005672BA">
      <w:pPr>
        <w:widowControl w:val="0"/>
        <w:autoSpaceDE w:val="0"/>
        <w:autoSpaceDN w:val="0"/>
        <w:adjustRightInd w:val="0"/>
        <w:spacing w:after="0" w:line="289" w:lineRule="exact"/>
        <w:jc w:val="both"/>
        <w:rPr>
          <w:rFonts w:ascii="Arial" w:eastAsiaTheme="minorEastAsia" w:hAnsi="Arial" w:cs="Arial"/>
          <w:sz w:val="20"/>
          <w:szCs w:val="20"/>
          <w:u w:val="single"/>
          <w:lang w:eastAsia="pt-BR"/>
        </w:rPr>
      </w:pPr>
      <w:r w:rsidRPr="00672D71">
        <w:rPr>
          <w:rFonts w:ascii="Arial" w:eastAsiaTheme="minorEastAsia" w:hAnsi="Arial" w:cs="Arial"/>
          <w:sz w:val="20"/>
          <w:szCs w:val="20"/>
          <w:u w:val="single"/>
          <w:lang w:eastAsia="pt-BR"/>
        </w:rPr>
        <w:t>Apoio Interdisciplinar</w:t>
      </w:r>
    </w:p>
    <w:p w:rsidR="00C85083" w:rsidRPr="00672D71" w:rsidRDefault="00C85083" w:rsidP="00F46623">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Adelaide Nacif</w:t>
      </w:r>
      <w:r w:rsidR="00A75E54" w:rsidRPr="00672D71">
        <w:rPr>
          <w:rFonts w:ascii="Arial" w:eastAsiaTheme="minorEastAsia" w:hAnsi="Arial" w:cs="Arial"/>
          <w:sz w:val="18"/>
          <w:szCs w:val="18"/>
          <w:lang w:eastAsia="pt-BR"/>
        </w:rPr>
        <w:t xml:space="preserve"> </w:t>
      </w:r>
      <w:r w:rsidRPr="00672D71">
        <w:rPr>
          <w:rFonts w:ascii="Arial" w:eastAsiaTheme="minorEastAsia" w:hAnsi="Arial" w:cs="Arial"/>
          <w:sz w:val="18"/>
          <w:szCs w:val="18"/>
          <w:lang w:eastAsia="pt-BR"/>
        </w:rPr>
        <w:t>- Geógrafa</w:t>
      </w:r>
    </w:p>
    <w:p w:rsidR="002E21BD" w:rsidRDefault="002E21BD" w:rsidP="00F46623">
      <w:pPr>
        <w:widowControl w:val="0"/>
        <w:autoSpaceDE w:val="0"/>
        <w:autoSpaceDN w:val="0"/>
        <w:adjustRightInd w:val="0"/>
        <w:spacing w:after="0" w:line="289" w:lineRule="exact"/>
        <w:jc w:val="both"/>
        <w:rPr>
          <w:rFonts w:ascii="Arial" w:eastAsiaTheme="minorEastAsia" w:hAnsi="Arial" w:cs="Arial"/>
          <w:sz w:val="18"/>
          <w:szCs w:val="18"/>
          <w:lang w:eastAsia="pt-BR"/>
        </w:rPr>
      </w:pPr>
      <w:r>
        <w:rPr>
          <w:rFonts w:ascii="Arial" w:eastAsiaTheme="minorEastAsia" w:hAnsi="Arial" w:cs="Arial"/>
          <w:sz w:val="18"/>
          <w:szCs w:val="18"/>
          <w:lang w:eastAsia="pt-BR"/>
        </w:rPr>
        <w:t>Adilton Pereira Ribeiro - Geógrafo</w:t>
      </w:r>
    </w:p>
    <w:p w:rsidR="007C3C5B" w:rsidRPr="00672D71" w:rsidRDefault="007C3C5B" w:rsidP="00F46623">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Aline Fernanda Dias</w:t>
      </w:r>
      <w:r w:rsidR="00A75E54" w:rsidRPr="00672D71">
        <w:rPr>
          <w:rFonts w:ascii="Arial" w:eastAsiaTheme="minorEastAsia" w:hAnsi="Arial" w:cs="Arial"/>
          <w:sz w:val="18"/>
          <w:szCs w:val="18"/>
          <w:lang w:eastAsia="pt-BR"/>
        </w:rPr>
        <w:t xml:space="preserve"> </w:t>
      </w:r>
      <w:r w:rsidRPr="00672D71">
        <w:rPr>
          <w:rFonts w:ascii="Arial" w:eastAsiaTheme="minorEastAsia" w:hAnsi="Arial" w:cs="Arial"/>
          <w:sz w:val="18"/>
          <w:szCs w:val="18"/>
          <w:lang w:eastAsia="pt-BR"/>
        </w:rPr>
        <w:t>- Administrador</w:t>
      </w:r>
    </w:p>
    <w:p w:rsidR="00F46623" w:rsidRPr="00672D71" w:rsidRDefault="00F46623" w:rsidP="00F46623">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Alexandre Salgado Lessa dos Santos</w:t>
      </w:r>
      <w:r w:rsidR="00A75E54" w:rsidRPr="00672D71">
        <w:rPr>
          <w:rFonts w:ascii="Arial" w:eastAsiaTheme="minorEastAsia" w:hAnsi="Arial" w:cs="Arial"/>
          <w:sz w:val="18"/>
          <w:szCs w:val="18"/>
          <w:lang w:eastAsia="pt-BR"/>
        </w:rPr>
        <w:t xml:space="preserve"> </w:t>
      </w:r>
      <w:r w:rsidR="007459C6" w:rsidRPr="00672D71">
        <w:rPr>
          <w:rFonts w:ascii="Arial" w:eastAsiaTheme="minorEastAsia" w:hAnsi="Arial" w:cs="Arial"/>
          <w:sz w:val="18"/>
          <w:szCs w:val="18"/>
          <w:lang w:eastAsia="pt-BR"/>
        </w:rPr>
        <w:t>-</w:t>
      </w:r>
      <w:r w:rsidR="00750B5D" w:rsidRPr="00672D71">
        <w:rPr>
          <w:rFonts w:ascii="Arial" w:eastAsiaTheme="minorEastAsia" w:hAnsi="Arial" w:cs="Arial"/>
          <w:sz w:val="18"/>
          <w:szCs w:val="18"/>
          <w:lang w:eastAsia="pt-BR"/>
        </w:rPr>
        <w:t xml:space="preserve"> Estatístico</w:t>
      </w:r>
    </w:p>
    <w:p w:rsidR="004A0EC7" w:rsidRPr="00672D71" w:rsidRDefault="004A0EC7" w:rsidP="00F46623">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André</w:t>
      </w:r>
      <w:r w:rsidR="00195C12" w:rsidRPr="00672D71">
        <w:rPr>
          <w:rFonts w:ascii="Arial" w:eastAsiaTheme="minorEastAsia" w:hAnsi="Arial" w:cs="Arial"/>
          <w:sz w:val="18"/>
          <w:szCs w:val="18"/>
          <w:lang w:eastAsia="pt-BR"/>
        </w:rPr>
        <w:t xml:space="preserve"> Rodrigues</w:t>
      </w:r>
      <w:r w:rsidR="00281BEB" w:rsidRPr="00672D71">
        <w:rPr>
          <w:rFonts w:ascii="Arial" w:eastAsiaTheme="minorEastAsia" w:hAnsi="Arial" w:cs="Arial"/>
          <w:sz w:val="18"/>
          <w:szCs w:val="18"/>
          <w:lang w:eastAsia="pt-BR"/>
        </w:rPr>
        <w:t xml:space="preserve"> Bello</w:t>
      </w:r>
      <w:r w:rsidR="00A75E54" w:rsidRPr="00672D71">
        <w:rPr>
          <w:rFonts w:ascii="Arial" w:eastAsiaTheme="minorEastAsia" w:hAnsi="Arial" w:cs="Arial"/>
          <w:sz w:val="18"/>
          <w:szCs w:val="18"/>
          <w:lang w:eastAsia="pt-BR"/>
        </w:rPr>
        <w:t xml:space="preserve"> </w:t>
      </w:r>
      <w:r w:rsidR="00281BEB" w:rsidRPr="00672D71">
        <w:rPr>
          <w:rFonts w:ascii="Arial" w:eastAsiaTheme="minorEastAsia" w:hAnsi="Arial" w:cs="Arial"/>
          <w:sz w:val="18"/>
          <w:szCs w:val="18"/>
          <w:lang w:eastAsia="pt-BR"/>
        </w:rPr>
        <w:t>- Economista</w:t>
      </w:r>
    </w:p>
    <w:p w:rsidR="00776183" w:rsidRPr="00672D71" w:rsidRDefault="00776183" w:rsidP="00F46623">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Daniel Meireles Paixão</w:t>
      </w:r>
      <w:r w:rsidR="00A75E54" w:rsidRPr="00672D71">
        <w:rPr>
          <w:rFonts w:ascii="Arial" w:eastAsiaTheme="minorEastAsia" w:hAnsi="Arial" w:cs="Arial"/>
          <w:sz w:val="18"/>
          <w:szCs w:val="18"/>
          <w:lang w:eastAsia="pt-BR"/>
        </w:rPr>
        <w:t xml:space="preserve"> </w:t>
      </w:r>
      <w:r w:rsidR="00F8401A" w:rsidRPr="00672D71">
        <w:rPr>
          <w:rFonts w:ascii="Arial" w:eastAsiaTheme="minorEastAsia" w:hAnsi="Arial" w:cs="Arial"/>
          <w:sz w:val="18"/>
          <w:szCs w:val="18"/>
          <w:lang w:eastAsia="pt-BR"/>
        </w:rPr>
        <w:t>–</w:t>
      </w:r>
      <w:r w:rsidRPr="00672D71">
        <w:rPr>
          <w:rFonts w:ascii="Arial" w:eastAsiaTheme="minorEastAsia" w:hAnsi="Arial" w:cs="Arial"/>
          <w:sz w:val="18"/>
          <w:szCs w:val="18"/>
          <w:lang w:eastAsia="pt-BR"/>
        </w:rPr>
        <w:t xml:space="preserve"> Zootecnista</w:t>
      </w:r>
    </w:p>
    <w:p w:rsidR="00F8401A" w:rsidRPr="00672D71" w:rsidRDefault="00F8401A" w:rsidP="00F46623">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Dieri do Socorro da Silva Eugênio – Analista Técnico</w:t>
      </w:r>
    </w:p>
    <w:p w:rsidR="00DB4779" w:rsidRDefault="00DB4779" w:rsidP="00F46623">
      <w:pPr>
        <w:widowControl w:val="0"/>
        <w:autoSpaceDE w:val="0"/>
        <w:autoSpaceDN w:val="0"/>
        <w:adjustRightInd w:val="0"/>
        <w:spacing w:after="0" w:line="289" w:lineRule="exact"/>
        <w:jc w:val="both"/>
        <w:rPr>
          <w:rFonts w:ascii="Arial" w:eastAsiaTheme="minorEastAsia" w:hAnsi="Arial" w:cs="Arial"/>
          <w:sz w:val="18"/>
          <w:szCs w:val="18"/>
          <w:lang w:eastAsia="pt-BR"/>
        </w:rPr>
      </w:pPr>
      <w:r>
        <w:rPr>
          <w:rFonts w:ascii="Arial" w:eastAsiaTheme="minorEastAsia" w:hAnsi="Arial" w:cs="Arial"/>
          <w:sz w:val="18"/>
          <w:szCs w:val="18"/>
          <w:lang w:eastAsia="pt-BR"/>
        </w:rPr>
        <w:t xml:space="preserve">Edelvira Maria Sinimbú de Lima Damasceno – Engenheira </w:t>
      </w:r>
      <w:r w:rsidR="003134B5">
        <w:rPr>
          <w:rFonts w:ascii="Arial" w:eastAsiaTheme="minorEastAsia" w:hAnsi="Arial" w:cs="Arial"/>
          <w:sz w:val="18"/>
          <w:szCs w:val="18"/>
          <w:lang w:eastAsia="pt-BR"/>
        </w:rPr>
        <w:t>Agrônoma</w:t>
      </w:r>
    </w:p>
    <w:p w:rsidR="007459C6" w:rsidRPr="00672D71" w:rsidRDefault="00F46623" w:rsidP="00F46623">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Everaldo Vasconcelos Martins</w:t>
      </w:r>
      <w:r w:rsidR="007459C6" w:rsidRPr="00672D71">
        <w:rPr>
          <w:rFonts w:ascii="Arial" w:eastAsiaTheme="minorEastAsia" w:hAnsi="Arial" w:cs="Arial"/>
          <w:sz w:val="18"/>
          <w:szCs w:val="18"/>
          <w:lang w:eastAsia="pt-BR"/>
        </w:rPr>
        <w:t>- Engenheiro Agrônomo</w:t>
      </w:r>
    </w:p>
    <w:p w:rsidR="00750B5D" w:rsidRPr="00672D71" w:rsidRDefault="00750B5D" w:rsidP="00F46623">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Francisco Doriney Batista</w:t>
      </w:r>
      <w:r w:rsidR="00440D37" w:rsidRPr="00672D71">
        <w:rPr>
          <w:rFonts w:ascii="Arial" w:eastAsiaTheme="minorEastAsia" w:hAnsi="Arial" w:cs="Arial"/>
          <w:sz w:val="18"/>
          <w:szCs w:val="18"/>
          <w:lang w:eastAsia="pt-BR"/>
        </w:rPr>
        <w:t xml:space="preserve"> de Souza</w:t>
      </w:r>
      <w:r w:rsidR="00A75E54" w:rsidRPr="00672D71">
        <w:rPr>
          <w:rFonts w:ascii="Arial" w:eastAsiaTheme="minorEastAsia" w:hAnsi="Arial" w:cs="Arial"/>
          <w:sz w:val="18"/>
          <w:szCs w:val="18"/>
          <w:lang w:eastAsia="pt-BR"/>
        </w:rPr>
        <w:t xml:space="preserve"> </w:t>
      </w:r>
      <w:r w:rsidRPr="00672D71">
        <w:rPr>
          <w:rFonts w:ascii="Arial" w:eastAsiaTheme="minorEastAsia" w:hAnsi="Arial" w:cs="Arial"/>
          <w:sz w:val="18"/>
          <w:szCs w:val="18"/>
          <w:lang w:eastAsia="pt-BR"/>
        </w:rPr>
        <w:t xml:space="preserve">- </w:t>
      </w:r>
      <w:r w:rsidR="007C3C5B" w:rsidRPr="00672D71">
        <w:rPr>
          <w:rFonts w:ascii="Arial" w:eastAsiaTheme="minorEastAsia" w:hAnsi="Arial" w:cs="Arial"/>
          <w:sz w:val="18"/>
          <w:szCs w:val="18"/>
          <w:lang w:eastAsia="pt-BR"/>
        </w:rPr>
        <w:t>Engenheiro Agrônomo</w:t>
      </w:r>
    </w:p>
    <w:p w:rsidR="000B0D4C" w:rsidRPr="00672D71" w:rsidRDefault="000B0D4C" w:rsidP="00F46623">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Gerson da Silva Lima</w:t>
      </w:r>
      <w:r w:rsidR="00A75E54" w:rsidRPr="00672D71">
        <w:rPr>
          <w:rFonts w:ascii="Arial" w:eastAsiaTheme="minorEastAsia" w:hAnsi="Arial" w:cs="Arial"/>
          <w:sz w:val="18"/>
          <w:szCs w:val="18"/>
          <w:lang w:eastAsia="pt-BR"/>
        </w:rPr>
        <w:t xml:space="preserve"> </w:t>
      </w:r>
      <w:r w:rsidR="00DD50C8" w:rsidRPr="00672D71">
        <w:rPr>
          <w:rFonts w:ascii="Arial" w:eastAsiaTheme="minorEastAsia" w:hAnsi="Arial" w:cs="Arial"/>
          <w:sz w:val="18"/>
          <w:szCs w:val="18"/>
          <w:lang w:eastAsia="pt-BR"/>
        </w:rPr>
        <w:t>–</w:t>
      </w:r>
      <w:r w:rsidRPr="00672D71">
        <w:rPr>
          <w:rFonts w:ascii="Arial" w:eastAsiaTheme="minorEastAsia" w:hAnsi="Arial" w:cs="Arial"/>
          <w:sz w:val="18"/>
          <w:szCs w:val="18"/>
          <w:lang w:eastAsia="pt-BR"/>
        </w:rPr>
        <w:t xml:space="preserve"> Pedagogo</w:t>
      </w:r>
    </w:p>
    <w:p w:rsidR="00DD50C8" w:rsidRPr="00672D71" w:rsidRDefault="00DD50C8" w:rsidP="00F46623">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Janete Oliveira Bordalo – Economista.</w:t>
      </w:r>
    </w:p>
    <w:p w:rsidR="00F46623" w:rsidRPr="00672D71" w:rsidRDefault="007459C6" w:rsidP="00F46623">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João Luiz Sampaio</w:t>
      </w:r>
      <w:r w:rsidR="00A75E54" w:rsidRPr="00672D71">
        <w:rPr>
          <w:rFonts w:ascii="Arial" w:eastAsiaTheme="minorEastAsia" w:hAnsi="Arial" w:cs="Arial"/>
          <w:sz w:val="18"/>
          <w:szCs w:val="18"/>
          <w:lang w:eastAsia="pt-BR"/>
        </w:rPr>
        <w:t xml:space="preserve"> </w:t>
      </w:r>
      <w:r w:rsidRPr="00672D71">
        <w:rPr>
          <w:rFonts w:ascii="Arial" w:eastAsiaTheme="minorEastAsia" w:hAnsi="Arial" w:cs="Arial"/>
          <w:sz w:val="18"/>
          <w:szCs w:val="18"/>
          <w:lang w:eastAsia="pt-BR"/>
        </w:rPr>
        <w:t xml:space="preserve">- Engenheiro Civil </w:t>
      </w:r>
    </w:p>
    <w:p w:rsidR="00F46623" w:rsidRPr="00672D71" w:rsidRDefault="00F46623" w:rsidP="00F46623">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João Nepo</w:t>
      </w:r>
      <w:r w:rsidR="00C90403" w:rsidRPr="00672D71">
        <w:rPr>
          <w:rFonts w:ascii="Arial" w:eastAsiaTheme="minorEastAsia" w:hAnsi="Arial" w:cs="Arial"/>
          <w:sz w:val="18"/>
          <w:szCs w:val="18"/>
          <w:lang w:eastAsia="pt-BR"/>
        </w:rPr>
        <w:t>m</w:t>
      </w:r>
      <w:r w:rsidRPr="00672D71">
        <w:rPr>
          <w:rFonts w:ascii="Arial" w:eastAsiaTheme="minorEastAsia" w:hAnsi="Arial" w:cs="Arial"/>
          <w:sz w:val="18"/>
          <w:szCs w:val="18"/>
          <w:lang w:eastAsia="pt-BR"/>
        </w:rPr>
        <w:t>uceno de Faria Pereira</w:t>
      </w:r>
      <w:r w:rsidR="00A75E54" w:rsidRPr="00672D71">
        <w:rPr>
          <w:rFonts w:ascii="Arial" w:eastAsiaTheme="minorEastAsia" w:hAnsi="Arial" w:cs="Arial"/>
          <w:sz w:val="18"/>
          <w:szCs w:val="18"/>
          <w:lang w:eastAsia="pt-BR"/>
        </w:rPr>
        <w:t xml:space="preserve"> </w:t>
      </w:r>
      <w:r w:rsidR="00750B5D" w:rsidRPr="00672D71">
        <w:rPr>
          <w:rFonts w:ascii="Arial" w:eastAsiaTheme="minorEastAsia" w:hAnsi="Arial" w:cs="Arial"/>
          <w:sz w:val="18"/>
          <w:szCs w:val="18"/>
          <w:lang w:eastAsia="pt-BR"/>
        </w:rPr>
        <w:t xml:space="preserve">- Engenheiro Civil </w:t>
      </w:r>
      <w:r w:rsidRPr="00672D71">
        <w:rPr>
          <w:rFonts w:ascii="Arial" w:eastAsiaTheme="minorEastAsia" w:hAnsi="Arial" w:cs="Arial"/>
          <w:sz w:val="18"/>
          <w:szCs w:val="18"/>
          <w:lang w:eastAsia="pt-BR"/>
        </w:rPr>
        <w:t xml:space="preserve"> </w:t>
      </w:r>
    </w:p>
    <w:p w:rsidR="007459C6" w:rsidRPr="00672D71" w:rsidRDefault="007459C6" w:rsidP="005672BA">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Juliana Tainah Pennafort</w:t>
      </w:r>
      <w:r w:rsidR="00A75E54" w:rsidRPr="00672D71">
        <w:rPr>
          <w:rFonts w:ascii="Arial" w:eastAsiaTheme="minorEastAsia" w:hAnsi="Arial" w:cs="Arial"/>
          <w:sz w:val="18"/>
          <w:szCs w:val="18"/>
          <w:lang w:eastAsia="pt-BR"/>
        </w:rPr>
        <w:t xml:space="preserve"> </w:t>
      </w:r>
      <w:r w:rsidR="00750B5D" w:rsidRPr="00672D71">
        <w:rPr>
          <w:rFonts w:ascii="Arial" w:eastAsiaTheme="minorEastAsia" w:hAnsi="Arial" w:cs="Arial"/>
          <w:sz w:val="18"/>
          <w:szCs w:val="18"/>
          <w:lang w:eastAsia="pt-BR"/>
        </w:rPr>
        <w:t>-</w:t>
      </w:r>
      <w:r w:rsidR="00F8483F" w:rsidRPr="00672D71">
        <w:rPr>
          <w:rFonts w:ascii="Arial" w:eastAsiaTheme="minorEastAsia" w:hAnsi="Arial" w:cs="Arial"/>
          <w:sz w:val="18"/>
          <w:szCs w:val="18"/>
          <w:lang w:eastAsia="pt-BR"/>
        </w:rPr>
        <w:t xml:space="preserve"> Biomédica</w:t>
      </w:r>
    </w:p>
    <w:p w:rsidR="007459C6" w:rsidRPr="00672D71" w:rsidRDefault="007459C6" w:rsidP="005672BA">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Kep</w:t>
      </w:r>
      <w:r w:rsidR="00F8483F" w:rsidRPr="00672D71">
        <w:rPr>
          <w:rFonts w:ascii="Arial" w:eastAsiaTheme="minorEastAsia" w:hAnsi="Arial" w:cs="Arial"/>
          <w:sz w:val="18"/>
          <w:szCs w:val="18"/>
          <w:lang w:eastAsia="pt-BR"/>
        </w:rPr>
        <w:t>p</w:t>
      </w:r>
      <w:r w:rsidRPr="00672D71">
        <w:rPr>
          <w:rFonts w:ascii="Arial" w:eastAsiaTheme="minorEastAsia" w:hAnsi="Arial" w:cs="Arial"/>
          <w:sz w:val="18"/>
          <w:szCs w:val="18"/>
          <w:lang w:eastAsia="pt-BR"/>
        </w:rPr>
        <w:t>ler João Assis da Mota Junior</w:t>
      </w:r>
      <w:r w:rsidR="00750B5D" w:rsidRPr="00672D71">
        <w:rPr>
          <w:rFonts w:ascii="Arial" w:eastAsiaTheme="minorEastAsia" w:hAnsi="Arial" w:cs="Arial"/>
          <w:sz w:val="18"/>
          <w:szCs w:val="18"/>
          <w:lang w:eastAsia="pt-BR"/>
        </w:rPr>
        <w:t>- Economista</w:t>
      </w:r>
    </w:p>
    <w:p w:rsidR="00F8401A" w:rsidRPr="00672D71" w:rsidRDefault="00F8401A" w:rsidP="005672BA">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 xml:space="preserve">Kleber Antonio da Costa Mourão </w:t>
      </w:r>
      <w:r w:rsidR="008F03CE" w:rsidRPr="00672D71">
        <w:rPr>
          <w:rFonts w:ascii="Arial" w:eastAsiaTheme="minorEastAsia" w:hAnsi="Arial" w:cs="Arial"/>
          <w:sz w:val="18"/>
          <w:szCs w:val="18"/>
          <w:lang w:eastAsia="pt-BR"/>
        </w:rPr>
        <w:t>–</w:t>
      </w:r>
      <w:r w:rsidRPr="00672D71">
        <w:rPr>
          <w:rFonts w:ascii="Arial" w:eastAsiaTheme="minorEastAsia" w:hAnsi="Arial" w:cs="Arial"/>
          <w:sz w:val="18"/>
          <w:szCs w:val="18"/>
          <w:lang w:eastAsia="pt-BR"/>
        </w:rPr>
        <w:t xml:space="preserve"> Economista</w:t>
      </w:r>
    </w:p>
    <w:p w:rsidR="008F03CE" w:rsidRPr="00672D71" w:rsidRDefault="008F03CE" w:rsidP="005672BA">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Klener Kleni Costa Bryto - Administrador</w:t>
      </w:r>
    </w:p>
    <w:p w:rsidR="007459C6" w:rsidRPr="00672D71" w:rsidRDefault="007459C6" w:rsidP="005672BA">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Manoela de Almeida Carneiro- Engenheiro de Pesca</w:t>
      </w:r>
    </w:p>
    <w:p w:rsidR="00EA39EC" w:rsidRPr="00672D71" w:rsidRDefault="00EA39EC" w:rsidP="005672BA">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Maria Helena Tavares da Silva guerra – A</w:t>
      </w:r>
      <w:r w:rsidR="005C14C6" w:rsidRPr="00672D71">
        <w:rPr>
          <w:rFonts w:ascii="Arial" w:eastAsiaTheme="minorEastAsia" w:hAnsi="Arial" w:cs="Arial"/>
          <w:sz w:val="18"/>
          <w:szCs w:val="18"/>
          <w:lang w:eastAsia="pt-BR"/>
        </w:rPr>
        <w:t>dministradora</w:t>
      </w:r>
    </w:p>
    <w:p w:rsidR="00750B5D" w:rsidRPr="00672D71" w:rsidRDefault="00750B5D" w:rsidP="005672BA">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Neyvan Borges Lima- Engenheiro Agrônomo</w:t>
      </w:r>
    </w:p>
    <w:p w:rsidR="00AE2B2C" w:rsidRPr="00672D71" w:rsidRDefault="00AE2B2C" w:rsidP="005672BA">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 xml:space="preserve">Paulo </w:t>
      </w:r>
      <w:r w:rsidR="00B73FB5" w:rsidRPr="00672D71">
        <w:rPr>
          <w:rFonts w:ascii="Arial" w:eastAsiaTheme="minorEastAsia" w:hAnsi="Arial" w:cs="Arial"/>
          <w:sz w:val="18"/>
          <w:szCs w:val="18"/>
          <w:lang w:eastAsia="pt-BR"/>
        </w:rPr>
        <w:t xml:space="preserve">José </w:t>
      </w:r>
      <w:r w:rsidRPr="00672D71">
        <w:rPr>
          <w:rFonts w:ascii="Arial" w:eastAsiaTheme="minorEastAsia" w:hAnsi="Arial" w:cs="Arial"/>
          <w:sz w:val="18"/>
          <w:szCs w:val="18"/>
          <w:lang w:eastAsia="pt-BR"/>
        </w:rPr>
        <w:t>Contente</w:t>
      </w:r>
      <w:r w:rsidR="00B73FB5" w:rsidRPr="00672D71">
        <w:rPr>
          <w:rFonts w:ascii="Arial" w:eastAsiaTheme="minorEastAsia" w:hAnsi="Arial" w:cs="Arial"/>
          <w:sz w:val="18"/>
          <w:szCs w:val="18"/>
          <w:lang w:eastAsia="pt-BR"/>
        </w:rPr>
        <w:t xml:space="preserve"> Pereira</w:t>
      </w:r>
      <w:r w:rsidR="00750B5D" w:rsidRPr="00672D71">
        <w:rPr>
          <w:rFonts w:ascii="Arial" w:eastAsiaTheme="minorEastAsia" w:hAnsi="Arial" w:cs="Arial"/>
          <w:sz w:val="18"/>
          <w:szCs w:val="18"/>
          <w:lang w:eastAsia="pt-BR"/>
        </w:rPr>
        <w:t>- Contador</w:t>
      </w:r>
    </w:p>
    <w:p w:rsidR="00AE2B2C" w:rsidRPr="00672D71" w:rsidRDefault="00AE2B2C" w:rsidP="005672BA">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 xml:space="preserve">Pedro </w:t>
      </w:r>
      <w:r w:rsidR="00F46623" w:rsidRPr="00672D71">
        <w:rPr>
          <w:rFonts w:ascii="Arial" w:eastAsiaTheme="minorEastAsia" w:hAnsi="Arial" w:cs="Arial"/>
          <w:sz w:val="18"/>
          <w:szCs w:val="18"/>
          <w:lang w:eastAsia="pt-BR"/>
        </w:rPr>
        <w:t xml:space="preserve">Arthur Abreu </w:t>
      </w:r>
      <w:r w:rsidRPr="00672D71">
        <w:rPr>
          <w:rFonts w:ascii="Arial" w:eastAsiaTheme="minorEastAsia" w:hAnsi="Arial" w:cs="Arial"/>
          <w:sz w:val="18"/>
          <w:szCs w:val="18"/>
          <w:lang w:eastAsia="pt-BR"/>
        </w:rPr>
        <w:t>Leite</w:t>
      </w:r>
      <w:r w:rsidR="007459C6" w:rsidRPr="00672D71">
        <w:rPr>
          <w:rFonts w:ascii="Arial" w:eastAsiaTheme="minorEastAsia" w:hAnsi="Arial" w:cs="Arial"/>
          <w:sz w:val="18"/>
          <w:szCs w:val="18"/>
          <w:lang w:eastAsia="pt-BR"/>
        </w:rPr>
        <w:t>- Engenheiro Agrônomo</w:t>
      </w:r>
    </w:p>
    <w:p w:rsidR="00643B57" w:rsidRPr="00672D71" w:rsidRDefault="00F46623" w:rsidP="005672BA">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Rodrigo Portugal</w:t>
      </w:r>
      <w:r w:rsidR="00750B5D" w:rsidRPr="00672D71">
        <w:rPr>
          <w:rFonts w:ascii="Arial" w:eastAsiaTheme="minorEastAsia" w:hAnsi="Arial" w:cs="Arial"/>
          <w:sz w:val="18"/>
          <w:szCs w:val="18"/>
          <w:lang w:eastAsia="pt-BR"/>
        </w:rPr>
        <w:t>-</w:t>
      </w:r>
      <w:r w:rsidR="000B0D4C" w:rsidRPr="00672D71">
        <w:rPr>
          <w:rFonts w:ascii="Arial" w:eastAsiaTheme="minorEastAsia" w:hAnsi="Arial" w:cs="Arial"/>
          <w:sz w:val="18"/>
          <w:szCs w:val="18"/>
          <w:lang w:eastAsia="pt-BR"/>
        </w:rPr>
        <w:t xml:space="preserve"> Economista</w:t>
      </w:r>
      <w:r w:rsidR="00750B5D" w:rsidRPr="00672D71">
        <w:rPr>
          <w:rFonts w:ascii="Arial" w:eastAsiaTheme="minorEastAsia" w:hAnsi="Arial" w:cs="Arial"/>
          <w:sz w:val="18"/>
          <w:szCs w:val="18"/>
          <w:lang w:eastAsia="pt-BR"/>
        </w:rPr>
        <w:t xml:space="preserve"> </w:t>
      </w:r>
    </w:p>
    <w:p w:rsidR="00C664D7" w:rsidRPr="00672D71" w:rsidRDefault="00C664D7" w:rsidP="005672BA">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Sergio Felipe Melo- Economista</w:t>
      </w:r>
    </w:p>
    <w:p w:rsidR="00750B5D" w:rsidRPr="00672D71" w:rsidRDefault="00750B5D" w:rsidP="005672BA">
      <w:pPr>
        <w:widowControl w:val="0"/>
        <w:autoSpaceDE w:val="0"/>
        <w:autoSpaceDN w:val="0"/>
        <w:adjustRightInd w:val="0"/>
        <w:spacing w:after="0" w:line="289" w:lineRule="exact"/>
        <w:jc w:val="both"/>
        <w:rPr>
          <w:rFonts w:ascii="Arial" w:eastAsiaTheme="minorEastAsia" w:hAnsi="Arial" w:cs="Arial"/>
          <w:sz w:val="18"/>
          <w:szCs w:val="18"/>
          <w:lang w:eastAsia="pt-BR"/>
        </w:rPr>
      </w:pPr>
      <w:r w:rsidRPr="00672D71">
        <w:rPr>
          <w:rFonts w:ascii="Arial" w:eastAsiaTheme="minorEastAsia" w:hAnsi="Arial" w:cs="Arial"/>
          <w:sz w:val="18"/>
          <w:szCs w:val="18"/>
          <w:lang w:eastAsia="pt-BR"/>
        </w:rPr>
        <w:t xml:space="preserve">Vilmara Ferreira Salgado- </w:t>
      </w:r>
      <w:r w:rsidR="001B60FD" w:rsidRPr="00672D71">
        <w:rPr>
          <w:rFonts w:ascii="Arial" w:eastAsiaTheme="minorEastAsia" w:hAnsi="Arial" w:cs="Arial"/>
          <w:sz w:val="18"/>
          <w:szCs w:val="18"/>
          <w:lang w:eastAsia="pt-BR"/>
        </w:rPr>
        <w:t xml:space="preserve">Bacharel em </w:t>
      </w:r>
      <w:r w:rsidRPr="00672D71">
        <w:rPr>
          <w:rFonts w:ascii="Arial" w:eastAsiaTheme="minorEastAsia" w:hAnsi="Arial" w:cs="Arial"/>
          <w:sz w:val="18"/>
          <w:szCs w:val="18"/>
          <w:lang w:eastAsia="pt-BR"/>
        </w:rPr>
        <w:t>Turismo</w:t>
      </w:r>
    </w:p>
    <w:p w:rsidR="001403C5" w:rsidRPr="00672D71" w:rsidRDefault="001403C5" w:rsidP="00AE2B2C">
      <w:pPr>
        <w:widowControl w:val="0"/>
        <w:autoSpaceDE w:val="0"/>
        <w:autoSpaceDN w:val="0"/>
        <w:adjustRightInd w:val="0"/>
        <w:spacing w:after="0" w:line="240" w:lineRule="auto"/>
        <w:rPr>
          <w:rFonts w:ascii="Arial" w:eastAsiaTheme="minorEastAsia" w:hAnsi="Arial" w:cs="Arial"/>
          <w:b/>
          <w:bCs/>
          <w:sz w:val="24"/>
          <w:szCs w:val="24"/>
          <w:lang w:eastAsia="pt-BR"/>
        </w:rPr>
      </w:pPr>
    </w:p>
    <w:p w:rsidR="001403C5" w:rsidRPr="00672D71" w:rsidRDefault="001403C5" w:rsidP="00AE2B2C">
      <w:pPr>
        <w:widowControl w:val="0"/>
        <w:autoSpaceDE w:val="0"/>
        <w:autoSpaceDN w:val="0"/>
        <w:adjustRightInd w:val="0"/>
        <w:spacing w:after="0" w:line="240" w:lineRule="auto"/>
        <w:rPr>
          <w:rFonts w:ascii="Arial" w:eastAsiaTheme="minorEastAsia" w:hAnsi="Arial" w:cs="Arial"/>
          <w:b/>
          <w:bCs/>
          <w:sz w:val="24"/>
          <w:szCs w:val="24"/>
          <w:lang w:eastAsia="pt-BR"/>
        </w:rPr>
      </w:pPr>
    </w:p>
    <w:p w:rsidR="008224EB" w:rsidRPr="00672D71" w:rsidRDefault="008224EB" w:rsidP="00AE2B2C">
      <w:pPr>
        <w:widowControl w:val="0"/>
        <w:autoSpaceDE w:val="0"/>
        <w:autoSpaceDN w:val="0"/>
        <w:adjustRightInd w:val="0"/>
        <w:spacing w:after="0" w:line="240" w:lineRule="auto"/>
        <w:rPr>
          <w:rFonts w:ascii="Arial" w:eastAsiaTheme="minorEastAsia" w:hAnsi="Arial" w:cs="Arial"/>
          <w:b/>
          <w:bCs/>
          <w:sz w:val="24"/>
          <w:szCs w:val="24"/>
          <w:lang w:eastAsia="pt-BR"/>
        </w:rPr>
      </w:pPr>
    </w:p>
    <w:p w:rsidR="008224EB" w:rsidRPr="00672D71" w:rsidRDefault="008224EB" w:rsidP="00AE2B2C">
      <w:pPr>
        <w:widowControl w:val="0"/>
        <w:autoSpaceDE w:val="0"/>
        <w:autoSpaceDN w:val="0"/>
        <w:adjustRightInd w:val="0"/>
        <w:spacing w:after="0" w:line="240" w:lineRule="auto"/>
        <w:rPr>
          <w:rFonts w:ascii="Arial" w:eastAsiaTheme="minorEastAsia" w:hAnsi="Arial" w:cs="Arial"/>
          <w:b/>
          <w:bCs/>
          <w:sz w:val="24"/>
          <w:szCs w:val="24"/>
          <w:lang w:eastAsia="pt-BR"/>
        </w:rPr>
      </w:pPr>
    </w:p>
    <w:p w:rsidR="008224EB" w:rsidRPr="00672D71" w:rsidRDefault="008224EB" w:rsidP="00AE2B2C">
      <w:pPr>
        <w:widowControl w:val="0"/>
        <w:autoSpaceDE w:val="0"/>
        <w:autoSpaceDN w:val="0"/>
        <w:adjustRightInd w:val="0"/>
        <w:spacing w:after="0" w:line="240" w:lineRule="auto"/>
        <w:rPr>
          <w:rFonts w:ascii="Arial" w:eastAsiaTheme="minorEastAsia" w:hAnsi="Arial" w:cs="Arial"/>
          <w:b/>
          <w:bCs/>
          <w:sz w:val="24"/>
          <w:szCs w:val="24"/>
          <w:lang w:eastAsia="pt-BR"/>
        </w:rPr>
      </w:pPr>
    </w:p>
    <w:p w:rsidR="008224EB" w:rsidRPr="00672D71" w:rsidRDefault="008224EB" w:rsidP="00AE2B2C">
      <w:pPr>
        <w:widowControl w:val="0"/>
        <w:autoSpaceDE w:val="0"/>
        <w:autoSpaceDN w:val="0"/>
        <w:adjustRightInd w:val="0"/>
        <w:spacing w:after="0" w:line="240" w:lineRule="auto"/>
        <w:rPr>
          <w:rFonts w:ascii="Arial" w:eastAsiaTheme="minorEastAsia" w:hAnsi="Arial" w:cs="Arial"/>
          <w:b/>
          <w:bCs/>
          <w:sz w:val="24"/>
          <w:szCs w:val="24"/>
          <w:lang w:eastAsia="pt-BR"/>
        </w:rPr>
      </w:pPr>
    </w:p>
    <w:p w:rsidR="008224EB" w:rsidRPr="00672D71" w:rsidRDefault="008224EB" w:rsidP="00CB3CC3">
      <w:pPr>
        <w:widowControl w:val="0"/>
        <w:autoSpaceDE w:val="0"/>
        <w:autoSpaceDN w:val="0"/>
        <w:adjustRightInd w:val="0"/>
        <w:spacing w:after="0" w:line="240" w:lineRule="auto"/>
        <w:jc w:val="center"/>
        <w:rPr>
          <w:rFonts w:ascii="Arial" w:eastAsiaTheme="minorEastAsia" w:hAnsi="Arial" w:cs="Arial"/>
          <w:b/>
          <w:bCs/>
          <w:sz w:val="24"/>
          <w:szCs w:val="24"/>
          <w:lang w:eastAsia="pt-BR"/>
        </w:rPr>
      </w:pPr>
    </w:p>
    <w:p w:rsidR="00AE2B2C" w:rsidRPr="00672D71" w:rsidRDefault="00AE2B2C" w:rsidP="00CB3CC3">
      <w:pPr>
        <w:widowControl w:val="0"/>
        <w:autoSpaceDE w:val="0"/>
        <w:autoSpaceDN w:val="0"/>
        <w:adjustRightInd w:val="0"/>
        <w:spacing w:after="0" w:line="240" w:lineRule="auto"/>
        <w:jc w:val="center"/>
        <w:rPr>
          <w:rFonts w:ascii="Arial" w:eastAsiaTheme="minorEastAsia" w:hAnsi="Arial" w:cs="Arial"/>
          <w:b/>
          <w:bCs/>
          <w:sz w:val="24"/>
          <w:szCs w:val="24"/>
          <w:lang w:eastAsia="pt-BR"/>
        </w:rPr>
      </w:pPr>
      <w:r w:rsidRPr="00672D71">
        <w:rPr>
          <w:rFonts w:ascii="Arial" w:eastAsiaTheme="minorEastAsia" w:hAnsi="Arial" w:cs="Arial"/>
          <w:b/>
          <w:bCs/>
          <w:sz w:val="24"/>
          <w:szCs w:val="24"/>
          <w:lang w:eastAsia="pt-BR"/>
        </w:rPr>
        <w:t>Apoio Institucional</w:t>
      </w:r>
    </w:p>
    <w:p w:rsidR="00DE78A3" w:rsidRPr="00672D71" w:rsidRDefault="00DE78A3" w:rsidP="00CB3CC3">
      <w:pPr>
        <w:widowControl w:val="0"/>
        <w:autoSpaceDE w:val="0"/>
        <w:autoSpaceDN w:val="0"/>
        <w:adjustRightInd w:val="0"/>
        <w:spacing w:after="0" w:line="240" w:lineRule="auto"/>
        <w:jc w:val="center"/>
        <w:rPr>
          <w:rFonts w:ascii="Arial" w:eastAsiaTheme="minorEastAsia" w:hAnsi="Arial" w:cs="Arial"/>
          <w:b/>
          <w:bCs/>
          <w:sz w:val="24"/>
          <w:szCs w:val="24"/>
          <w:lang w:eastAsia="pt-BR"/>
        </w:rPr>
      </w:pPr>
    </w:p>
    <w:p w:rsidR="00CB3CC3" w:rsidRPr="00672D71" w:rsidRDefault="00CB3CC3" w:rsidP="00CB3CC3">
      <w:pPr>
        <w:widowControl w:val="0"/>
        <w:autoSpaceDE w:val="0"/>
        <w:autoSpaceDN w:val="0"/>
        <w:adjustRightInd w:val="0"/>
        <w:spacing w:after="0" w:line="240" w:lineRule="auto"/>
        <w:jc w:val="center"/>
        <w:rPr>
          <w:rFonts w:ascii="Arial" w:eastAsiaTheme="minorEastAsia" w:hAnsi="Arial" w:cs="Arial"/>
          <w:sz w:val="24"/>
          <w:szCs w:val="24"/>
          <w:lang w:eastAsia="pt-BR"/>
        </w:rPr>
      </w:pPr>
    </w:p>
    <w:p w:rsidR="00AE2B2C" w:rsidRPr="00672D71" w:rsidRDefault="00AE2B2C" w:rsidP="00AE2B2C">
      <w:pPr>
        <w:widowControl w:val="0"/>
        <w:autoSpaceDE w:val="0"/>
        <w:autoSpaceDN w:val="0"/>
        <w:adjustRightInd w:val="0"/>
        <w:spacing w:after="0" w:line="16" w:lineRule="exact"/>
        <w:rPr>
          <w:rFonts w:ascii="Arial" w:eastAsiaTheme="minorEastAsia" w:hAnsi="Arial" w:cs="Arial"/>
          <w:sz w:val="24"/>
          <w:szCs w:val="24"/>
          <w:lang w:eastAsia="pt-BR"/>
        </w:rPr>
      </w:pPr>
    </w:p>
    <w:p w:rsidR="00AE2B2C" w:rsidRPr="00672D71" w:rsidRDefault="00AE2B2C" w:rsidP="00E82489">
      <w:pPr>
        <w:widowControl w:val="0"/>
        <w:overflowPunct w:val="0"/>
        <w:autoSpaceDE w:val="0"/>
        <w:autoSpaceDN w:val="0"/>
        <w:adjustRightInd w:val="0"/>
        <w:spacing w:after="0" w:line="257" w:lineRule="auto"/>
        <w:ind w:right="-7"/>
        <w:rPr>
          <w:rFonts w:ascii="Arial" w:eastAsiaTheme="minorEastAsia" w:hAnsi="Arial" w:cs="Arial"/>
          <w:sz w:val="20"/>
          <w:szCs w:val="20"/>
          <w:lang w:eastAsia="pt-BR"/>
        </w:rPr>
      </w:pPr>
      <w:r w:rsidRPr="00672D71">
        <w:rPr>
          <w:rFonts w:ascii="Arial" w:eastAsiaTheme="minorEastAsia" w:hAnsi="Arial" w:cs="Arial"/>
          <w:sz w:val="20"/>
          <w:szCs w:val="20"/>
          <w:lang w:eastAsia="pt-BR"/>
        </w:rPr>
        <w:t xml:space="preserve">Associação Brasileira de Municípios </w:t>
      </w:r>
    </w:p>
    <w:p w:rsidR="00AE2B2C" w:rsidRPr="00672D71" w:rsidRDefault="00AE2B2C" w:rsidP="00E82489">
      <w:pPr>
        <w:widowControl w:val="0"/>
        <w:overflowPunct w:val="0"/>
        <w:autoSpaceDE w:val="0"/>
        <w:autoSpaceDN w:val="0"/>
        <w:adjustRightInd w:val="0"/>
        <w:spacing w:after="0" w:line="257" w:lineRule="auto"/>
        <w:ind w:right="-7"/>
        <w:rPr>
          <w:rFonts w:ascii="Arial" w:eastAsiaTheme="minorEastAsia" w:hAnsi="Arial" w:cs="Arial"/>
          <w:sz w:val="20"/>
          <w:szCs w:val="20"/>
          <w:lang w:eastAsia="pt-BR"/>
        </w:rPr>
      </w:pPr>
      <w:r w:rsidRPr="00672D71">
        <w:rPr>
          <w:rFonts w:ascii="Arial" w:eastAsiaTheme="minorEastAsia" w:hAnsi="Arial" w:cs="Arial"/>
          <w:sz w:val="20"/>
          <w:szCs w:val="20"/>
          <w:lang w:eastAsia="pt-BR"/>
        </w:rPr>
        <w:t>Banco da Amazônia</w:t>
      </w:r>
    </w:p>
    <w:p w:rsidR="006B2126" w:rsidRPr="00672D71" w:rsidRDefault="00AE2B2C" w:rsidP="00E82489">
      <w:pPr>
        <w:widowControl w:val="0"/>
        <w:overflowPunct w:val="0"/>
        <w:autoSpaceDE w:val="0"/>
        <w:autoSpaceDN w:val="0"/>
        <w:adjustRightInd w:val="0"/>
        <w:spacing w:after="0" w:line="257" w:lineRule="auto"/>
        <w:ind w:right="-7"/>
        <w:rPr>
          <w:rFonts w:ascii="Arial" w:eastAsiaTheme="minorEastAsia" w:hAnsi="Arial" w:cs="Arial"/>
          <w:sz w:val="20"/>
          <w:szCs w:val="20"/>
          <w:lang w:eastAsia="pt-BR"/>
        </w:rPr>
      </w:pPr>
      <w:r w:rsidRPr="00672D71">
        <w:rPr>
          <w:rFonts w:ascii="Arial" w:eastAsiaTheme="minorEastAsia" w:hAnsi="Arial" w:cs="Arial"/>
          <w:sz w:val="20"/>
          <w:szCs w:val="20"/>
          <w:lang w:eastAsia="pt-BR"/>
        </w:rPr>
        <w:t>Conselho Nacional de Secretários Estaduais do Planejamento</w:t>
      </w:r>
    </w:p>
    <w:p w:rsidR="00AE2B2C" w:rsidRPr="00672D71" w:rsidRDefault="00AE2B2C" w:rsidP="00E82489">
      <w:pPr>
        <w:widowControl w:val="0"/>
        <w:overflowPunct w:val="0"/>
        <w:autoSpaceDE w:val="0"/>
        <w:autoSpaceDN w:val="0"/>
        <w:adjustRightInd w:val="0"/>
        <w:spacing w:after="0" w:line="257" w:lineRule="auto"/>
        <w:ind w:right="-7"/>
        <w:rPr>
          <w:rFonts w:ascii="Arial" w:eastAsiaTheme="minorEastAsia" w:hAnsi="Arial" w:cs="Arial"/>
          <w:sz w:val="20"/>
          <w:szCs w:val="20"/>
          <w:lang w:eastAsia="pt-BR"/>
        </w:rPr>
      </w:pPr>
      <w:r w:rsidRPr="00672D71">
        <w:rPr>
          <w:rFonts w:ascii="Arial" w:eastAsiaTheme="minorEastAsia" w:hAnsi="Arial" w:cs="Arial"/>
          <w:sz w:val="20"/>
          <w:szCs w:val="20"/>
          <w:lang w:eastAsia="pt-BR"/>
        </w:rPr>
        <w:t>Frente Nacional dos Prefeitos</w:t>
      </w:r>
    </w:p>
    <w:p w:rsidR="005118C6" w:rsidRPr="00672D71" w:rsidRDefault="00AE2B2C" w:rsidP="00E82489">
      <w:pPr>
        <w:widowControl w:val="0"/>
        <w:overflowPunct w:val="0"/>
        <w:autoSpaceDE w:val="0"/>
        <w:autoSpaceDN w:val="0"/>
        <w:adjustRightInd w:val="0"/>
        <w:spacing w:after="0" w:line="257" w:lineRule="auto"/>
        <w:ind w:right="-7"/>
        <w:rPr>
          <w:rFonts w:ascii="Arial" w:eastAsiaTheme="minorEastAsia" w:hAnsi="Arial" w:cs="Arial"/>
          <w:sz w:val="20"/>
          <w:szCs w:val="20"/>
          <w:lang w:eastAsia="pt-BR"/>
        </w:rPr>
      </w:pPr>
      <w:r w:rsidRPr="00672D71">
        <w:rPr>
          <w:rFonts w:ascii="Arial" w:eastAsiaTheme="minorEastAsia" w:hAnsi="Arial" w:cs="Arial"/>
          <w:sz w:val="20"/>
          <w:szCs w:val="20"/>
          <w:lang w:eastAsia="pt-BR"/>
        </w:rPr>
        <w:t xml:space="preserve">Fórum de Governadores da Amazônia Legal </w:t>
      </w:r>
    </w:p>
    <w:p w:rsidR="00AE2B2C" w:rsidRPr="00672D71" w:rsidRDefault="00AE2B2C" w:rsidP="00E82489">
      <w:pPr>
        <w:widowControl w:val="0"/>
        <w:overflowPunct w:val="0"/>
        <w:autoSpaceDE w:val="0"/>
        <w:autoSpaceDN w:val="0"/>
        <w:adjustRightInd w:val="0"/>
        <w:spacing w:after="0" w:line="257" w:lineRule="auto"/>
        <w:ind w:right="-7"/>
        <w:rPr>
          <w:rFonts w:ascii="Arial" w:eastAsiaTheme="minorEastAsia" w:hAnsi="Arial" w:cs="Arial"/>
          <w:sz w:val="20"/>
          <w:szCs w:val="20"/>
          <w:lang w:eastAsia="pt-BR"/>
        </w:rPr>
      </w:pPr>
      <w:r w:rsidRPr="00672D71">
        <w:rPr>
          <w:rFonts w:ascii="Arial" w:eastAsiaTheme="minorEastAsia" w:hAnsi="Arial" w:cs="Arial"/>
          <w:sz w:val="20"/>
          <w:szCs w:val="20"/>
          <w:lang w:eastAsia="pt-BR"/>
        </w:rPr>
        <w:t>Governo do Estado do Acre</w:t>
      </w:r>
    </w:p>
    <w:p w:rsidR="00357461" w:rsidRPr="00672D71" w:rsidRDefault="00AE2B2C" w:rsidP="00E82489">
      <w:pPr>
        <w:widowControl w:val="0"/>
        <w:overflowPunct w:val="0"/>
        <w:autoSpaceDE w:val="0"/>
        <w:autoSpaceDN w:val="0"/>
        <w:adjustRightInd w:val="0"/>
        <w:spacing w:after="0" w:line="269" w:lineRule="auto"/>
        <w:ind w:right="-7"/>
        <w:rPr>
          <w:rFonts w:ascii="Arial" w:eastAsiaTheme="minorEastAsia" w:hAnsi="Arial" w:cs="Arial"/>
          <w:sz w:val="20"/>
          <w:szCs w:val="20"/>
          <w:lang w:eastAsia="pt-BR"/>
        </w:rPr>
      </w:pPr>
      <w:r w:rsidRPr="00672D71">
        <w:rPr>
          <w:rFonts w:ascii="Arial" w:eastAsiaTheme="minorEastAsia" w:hAnsi="Arial" w:cs="Arial"/>
          <w:sz w:val="20"/>
          <w:szCs w:val="20"/>
          <w:lang w:eastAsia="pt-BR"/>
        </w:rPr>
        <w:t xml:space="preserve">Governo do Estado do Amapá </w:t>
      </w:r>
    </w:p>
    <w:p w:rsidR="00357461" w:rsidRPr="00672D71" w:rsidRDefault="00AE2B2C" w:rsidP="00E82489">
      <w:pPr>
        <w:widowControl w:val="0"/>
        <w:overflowPunct w:val="0"/>
        <w:autoSpaceDE w:val="0"/>
        <w:autoSpaceDN w:val="0"/>
        <w:adjustRightInd w:val="0"/>
        <w:spacing w:after="0" w:line="269" w:lineRule="auto"/>
        <w:ind w:right="-7"/>
        <w:rPr>
          <w:rFonts w:ascii="Arial" w:eastAsiaTheme="minorEastAsia" w:hAnsi="Arial" w:cs="Arial"/>
          <w:sz w:val="20"/>
          <w:szCs w:val="20"/>
          <w:lang w:eastAsia="pt-BR"/>
        </w:rPr>
      </w:pPr>
      <w:r w:rsidRPr="00672D71">
        <w:rPr>
          <w:rFonts w:ascii="Arial" w:eastAsiaTheme="minorEastAsia" w:hAnsi="Arial" w:cs="Arial"/>
          <w:sz w:val="20"/>
          <w:szCs w:val="20"/>
          <w:lang w:eastAsia="pt-BR"/>
        </w:rPr>
        <w:t xml:space="preserve">Governo do Estado do Amazonas </w:t>
      </w:r>
    </w:p>
    <w:p w:rsidR="00357461" w:rsidRPr="00672D71" w:rsidRDefault="00AE2B2C" w:rsidP="00E82489">
      <w:pPr>
        <w:widowControl w:val="0"/>
        <w:overflowPunct w:val="0"/>
        <w:autoSpaceDE w:val="0"/>
        <w:autoSpaceDN w:val="0"/>
        <w:adjustRightInd w:val="0"/>
        <w:spacing w:after="0" w:line="269" w:lineRule="auto"/>
        <w:ind w:right="-7"/>
        <w:rPr>
          <w:rFonts w:ascii="Arial" w:eastAsiaTheme="minorEastAsia" w:hAnsi="Arial" w:cs="Arial"/>
          <w:sz w:val="20"/>
          <w:szCs w:val="20"/>
          <w:lang w:eastAsia="pt-BR"/>
        </w:rPr>
      </w:pPr>
      <w:r w:rsidRPr="00672D71">
        <w:rPr>
          <w:rFonts w:ascii="Arial" w:eastAsiaTheme="minorEastAsia" w:hAnsi="Arial" w:cs="Arial"/>
          <w:sz w:val="20"/>
          <w:szCs w:val="20"/>
          <w:lang w:eastAsia="pt-BR"/>
        </w:rPr>
        <w:t>Governo do Estado do Maranhão</w:t>
      </w:r>
    </w:p>
    <w:p w:rsidR="00357461" w:rsidRPr="00672D71" w:rsidRDefault="00AE2B2C" w:rsidP="00E82489">
      <w:pPr>
        <w:widowControl w:val="0"/>
        <w:overflowPunct w:val="0"/>
        <w:autoSpaceDE w:val="0"/>
        <w:autoSpaceDN w:val="0"/>
        <w:adjustRightInd w:val="0"/>
        <w:spacing w:after="0" w:line="269" w:lineRule="auto"/>
        <w:ind w:right="-7"/>
        <w:rPr>
          <w:rFonts w:ascii="Arial" w:eastAsiaTheme="minorEastAsia" w:hAnsi="Arial" w:cs="Arial"/>
          <w:sz w:val="20"/>
          <w:szCs w:val="20"/>
          <w:lang w:eastAsia="pt-BR"/>
        </w:rPr>
      </w:pPr>
      <w:r w:rsidRPr="00672D71">
        <w:rPr>
          <w:rFonts w:ascii="Arial" w:eastAsiaTheme="minorEastAsia" w:hAnsi="Arial" w:cs="Arial"/>
          <w:sz w:val="20"/>
          <w:szCs w:val="20"/>
          <w:lang w:eastAsia="pt-BR"/>
        </w:rPr>
        <w:t>Governo do Estado do Mato</w:t>
      </w:r>
      <w:r w:rsidR="00162BCB" w:rsidRPr="00672D71">
        <w:rPr>
          <w:rFonts w:ascii="Arial" w:eastAsiaTheme="minorEastAsia" w:hAnsi="Arial" w:cs="Arial"/>
          <w:sz w:val="20"/>
          <w:szCs w:val="20"/>
          <w:lang w:eastAsia="pt-BR"/>
        </w:rPr>
        <w:t xml:space="preserve"> </w:t>
      </w:r>
      <w:r w:rsidRPr="00672D71">
        <w:rPr>
          <w:rFonts w:ascii="Arial" w:eastAsiaTheme="minorEastAsia" w:hAnsi="Arial" w:cs="Arial"/>
          <w:sz w:val="20"/>
          <w:szCs w:val="20"/>
          <w:lang w:eastAsia="pt-BR"/>
        </w:rPr>
        <w:t xml:space="preserve">Grosso </w:t>
      </w:r>
    </w:p>
    <w:p w:rsidR="00AE2B2C" w:rsidRPr="00672D71" w:rsidRDefault="00AE2B2C" w:rsidP="00E82489">
      <w:pPr>
        <w:widowControl w:val="0"/>
        <w:overflowPunct w:val="0"/>
        <w:autoSpaceDE w:val="0"/>
        <w:autoSpaceDN w:val="0"/>
        <w:adjustRightInd w:val="0"/>
        <w:spacing w:after="0" w:line="269" w:lineRule="auto"/>
        <w:ind w:right="-7"/>
        <w:rPr>
          <w:rFonts w:ascii="Arial" w:eastAsiaTheme="minorEastAsia" w:hAnsi="Arial" w:cs="Arial"/>
          <w:sz w:val="20"/>
          <w:szCs w:val="20"/>
          <w:lang w:eastAsia="pt-BR"/>
        </w:rPr>
      </w:pPr>
      <w:r w:rsidRPr="00672D71">
        <w:rPr>
          <w:rFonts w:ascii="Arial" w:eastAsiaTheme="minorEastAsia" w:hAnsi="Arial" w:cs="Arial"/>
          <w:sz w:val="20"/>
          <w:szCs w:val="20"/>
          <w:lang w:eastAsia="pt-BR"/>
        </w:rPr>
        <w:t>Governo do Estado do Pará</w:t>
      </w:r>
    </w:p>
    <w:p w:rsidR="00AE2B2C" w:rsidRPr="00672D71" w:rsidRDefault="00AE2B2C" w:rsidP="00E82489">
      <w:pPr>
        <w:widowControl w:val="0"/>
        <w:autoSpaceDE w:val="0"/>
        <w:autoSpaceDN w:val="0"/>
        <w:adjustRightInd w:val="0"/>
        <w:spacing w:after="0" w:line="2" w:lineRule="exact"/>
        <w:ind w:right="-7"/>
        <w:rPr>
          <w:rFonts w:ascii="Arial" w:eastAsiaTheme="minorEastAsia" w:hAnsi="Arial" w:cs="Arial"/>
          <w:sz w:val="20"/>
          <w:szCs w:val="20"/>
          <w:lang w:eastAsia="pt-BR"/>
        </w:rPr>
      </w:pPr>
    </w:p>
    <w:p w:rsidR="00357461" w:rsidRPr="00672D71" w:rsidRDefault="00AE2B2C" w:rsidP="00E82489">
      <w:pPr>
        <w:widowControl w:val="0"/>
        <w:overflowPunct w:val="0"/>
        <w:autoSpaceDE w:val="0"/>
        <w:autoSpaceDN w:val="0"/>
        <w:adjustRightInd w:val="0"/>
        <w:spacing w:after="0" w:line="257" w:lineRule="auto"/>
        <w:ind w:right="-7"/>
        <w:rPr>
          <w:rFonts w:ascii="Arial" w:eastAsiaTheme="minorEastAsia" w:hAnsi="Arial" w:cs="Arial"/>
          <w:sz w:val="20"/>
          <w:szCs w:val="20"/>
          <w:lang w:eastAsia="pt-BR"/>
        </w:rPr>
      </w:pPr>
      <w:r w:rsidRPr="00672D71">
        <w:rPr>
          <w:rFonts w:ascii="Arial" w:eastAsiaTheme="minorEastAsia" w:hAnsi="Arial" w:cs="Arial"/>
          <w:sz w:val="20"/>
          <w:szCs w:val="20"/>
          <w:lang w:eastAsia="pt-BR"/>
        </w:rPr>
        <w:t xml:space="preserve">Governo do Estado de Rondônia </w:t>
      </w:r>
    </w:p>
    <w:p w:rsidR="00AE2B2C" w:rsidRPr="00672D71" w:rsidRDefault="00AE2B2C" w:rsidP="00E82489">
      <w:pPr>
        <w:widowControl w:val="0"/>
        <w:overflowPunct w:val="0"/>
        <w:autoSpaceDE w:val="0"/>
        <w:autoSpaceDN w:val="0"/>
        <w:adjustRightInd w:val="0"/>
        <w:spacing w:after="0" w:line="257" w:lineRule="auto"/>
        <w:ind w:right="-7"/>
        <w:rPr>
          <w:rFonts w:ascii="Arial" w:eastAsiaTheme="minorEastAsia" w:hAnsi="Arial" w:cs="Arial"/>
          <w:sz w:val="20"/>
          <w:szCs w:val="20"/>
          <w:lang w:eastAsia="pt-BR"/>
        </w:rPr>
      </w:pPr>
      <w:r w:rsidRPr="00672D71">
        <w:rPr>
          <w:rFonts w:ascii="Arial" w:eastAsiaTheme="minorEastAsia" w:hAnsi="Arial" w:cs="Arial"/>
          <w:sz w:val="20"/>
          <w:szCs w:val="20"/>
          <w:lang w:eastAsia="pt-BR"/>
        </w:rPr>
        <w:t>Governo do Estado de Roraima</w:t>
      </w:r>
    </w:p>
    <w:p w:rsidR="005118C6" w:rsidRPr="00672D71" w:rsidRDefault="00AE2B2C" w:rsidP="00E82489">
      <w:pPr>
        <w:widowControl w:val="0"/>
        <w:overflowPunct w:val="0"/>
        <w:autoSpaceDE w:val="0"/>
        <w:autoSpaceDN w:val="0"/>
        <w:adjustRightInd w:val="0"/>
        <w:spacing w:after="0" w:line="257" w:lineRule="auto"/>
        <w:ind w:right="-7"/>
        <w:rPr>
          <w:rFonts w:ascii="Arial" w:eastAsiaTheme="minorEastAsia" w:hAnsi="Arial" w:cs="Arial"/>
          <w:sz w:val="20"/>
          <w:szCs w:val="20"/>
          <w:lang w:eastAsia="pt-BR"/>
        </w:rPr>
      </w:pPr>
      <w:r w:rsidRPr="00672D71">
        <w:rPr>
          <w:rFonts w:ascii="Arial" w:eastAsiaTheme="minorEastAsia" w:hAnsi="Arial" w:cs="Arial"/>
          <w:sz w:val="20"/>
          <w:szCs w:val="20"/>
          <w:lang w:eastAsia="pt-BR"/>
        </w:rPr>
        <w:t xml:space="preserve">Governo do Estado do Tocantins </w:t>
      </w:r>
    </w:p>
    <w:p w:rsidR="005118C6" w:rsidRPr="00672D71" w:rsidRDefault="00AE2B2C" w:rsidP="00E82489">
      <w:pPr>
        <w:widowControl w:val="0"/>
        <w:overflowPunct w:val="0"/>
        <w:autoSpaceDE w:val="0"/>
        <w:autoSpaceDN w:val="0"/>
        <w:adjustRightInd w:val="0"/>
        <w:spacing w:after="0" w:line="257" w:lineRule="auto"/>
        <w:ind w:right="-7"/>
        <w:rPr>
          <w:rFonts w:ascii="Arial" w:eastAsiaTheme="minorEastAsia" w:hAnsi="Arial" w:cs="Arial"/>
          <w:sz w:val="20"/>
          <w:szCs w:val="20"/>
          <w:lang w:eastAsia="pt-BR"/>
        </w:rPr>
      </w:pPr>
      <w:r w:rsidRPr="00672D71">
        <w:rPr>
          <w:rFonts w:ascii="Arial" w:eastAsiaTheme="minorEastAsia" w:hAnsi="Arial" w:cs="Arial"/>
          <w:sz w:val="20"/>
          <w:szCs w:val="20"/>
          <w:lang w:eastAsia="pt-BR"/>
        </w:rPr>
        <w:t xml:space="preserve">Ministério da Integração Nacional </w:t>
      </w:r>
    </w:p>
    <w:p w:rsidR="00AE2B2C" w:rsidRPr="00672D71" w:rsidRDefault="00AE2B2C" w:rsidP="00E82489">
      <w:pPr>
        <w:widowControl w:val="0"/>
        <w:overflowPunct w:val="0"/>
        <w:autoSpaceDE w:val="0"/>
        <w:autoSpaceDN w:val="0"/>
        <w:adjustRightInd w:val="0"/>
        <w:spacing w:after="0" w:line="257" w:lineRule="auto"/>
        <w:ind w:right="-7"/>
        <w:rPr>
          <w:rFonts w:ascii="Arial" w:eastAsiaTheme="minorEastAsia" w:hAnsi="Arial" w:cs="Arial"/>
          <w:sz w:val="20"/>
          <w:szCs w:val="20"/>
          <w:lang w:eastAsia="pt-BR"/>
        </w:rPr>
      </w:pPr>
      <w:r w:rsidRPr="00672D71">
        <w:rPr>
          <w:rFonts w:ascii="Arial" w:eastAsiaTheme="minorEastAsia" w:hAnsi="Arial" w:cs="Arial"/>
          <w:sz w:val="20"/>
          <w:szCs w:val="20"/>
          <w:lang w:eastAsia="pt-BR"/>
        </w:rPr>
        <w:t>Ministério do Meio Ambiente</w:t>
      </w:r>
    </w:p>
    <w:p w:rsidR="00AE2B2C" w:rsidRPr="00672D71" w:rsidRDefault="00AE2B2C" w:rsidP="00E82489">
      <w:pPr>
        <w:widowControl w:val="0"/>
        <w:autoSpaceDE w:val="0"/>
        <w:autoSpaceDN w:val="0"/>
        <w:adjustRightInd w:val="0"/>
        <w:spacing w:after="0" w:line="240" w:lineRule="auto"/>
        <w:ind w:right="-7"/>
        <w:rPr>
          <w:rFonts w:ascii="Arial" w:eastAsiaTheme="minorEastAsia" w:hAnsi="Arial" w:cs="Arial"/>
          <w:sz w:val="20"/>
          <w:szCs w:val="20"/>
          <w:lang w:eastAsia="pt-BR"/>
        </w:rPr>
      </w:pPr>
      <w:r w:rsidRPr="00672D71">
        <w:rPr>
          <w:rFonts w:ascii="Arial" w:eastAsiaTheme="minorEastAsia" w:hAnsi="Arial" w:cs="Arial"/>
          <w:sz w:val="20"/>
          <w:szCs w:val="20"/>
          <w:lang w:eastAsia="pt-BR"/>
        </w:rPr>
        <w:t>Ministério do Planejamento, Orçamento e Gestão</w:t>
      </w:r>
    </w:p>
    <w:p w:rsidR="00AE2B2C" w:rsidRPr="00672D71" w:rsidRDefault="00AE2B2C" w:rsidP="00E82489">
      <w:pPr>
        <w:widowControl w:val="0"/>
        <w:autoSpaceDE w:val="0"/>
        <w:autoSpaceDN w:val="0"/>
        <w:adjustRightInd w:val="0"/>
        <w:spacing w:after="0" w:line="18" w:lineRule="exact"/>
        <w:ind w:right="-7"/>
        <w:rPr>
          <w:rFonts w:ascii="Arial" w:eastAsiaTheme="minorEastAsia" w:hAnsi="Arial" w:cs="Arial"/>
          <w:sz w:val="20"/>
          <w:szCs w:val="20"/>
          <w:lang w:eastAsia="pt-BR"/>
        </w:rPr>
      </w:pPr>
    </w:p>
    <w:p w:rsidR="00357461" w:rsidRPr="00672D71" w:rsidRDefault="00AE2B2C" w:rsidP="00E82489">
      <w:pPr>
        <w:widowControl w:val="0"/>
        <w:tabs>
          <w:tab w:val="left" w:pos="7938"/>
        </w:tabs>
        <w:overflowPunct w:val="0"/>
        <w:autoSpaceDE w:val="0"/>
        <w:autoSpaceDN w:val="0"/>
        <w:adjustRightInd w:val="0"/>
        <w:spacing w:after="0" w:line="257" w:lineRule="auto"/>
        <w:ind w:right="-7"/>
        <w:rPr>
          <w:rFonts w:ascii="Arial" w:eastAsiaTheme="minorEastAsia" w:hAnsi="Arial" w:cs="Arial"/>
          <w:sz w:val="20"/>
          <w:szCs w:val="20"/>
          <w:lang w:eastAsia="pt-BR"/>
        </w:rPr>
      </w:pPr>
      <w:r w:rsidRPr="00672D71">
        <w:rPr>
          <w:rFonts w:ascii="Arial" w:eastAsiaTheme="minorEastAsia" w:hAnsi="Arial" w:cs="Arial"/>
          <w:sz w:val="20"/>
          <w:szCs w:val="20"/>
          <w:lang w:eastAsia="pt-BR"/>
        </w:rPr>
        <w:t xml:space="preserve">Secretaria de Assuntos Estratégicos da Presidência da República </w:t>
      </w:r>
    </w:p>
    <w:p w:rsidR="00AE2B2C" w:rsidRPr="00672D71" w:rsidRDefault="00AE2B2C" w:rsidP="00E82489">
      <w:pPr>
        <w:widowControl w:val="0"/>
        <w:overflowPunct w:val="0"/>
        <w:autoSpaceDE w:val="0"/>
        <w:autoSpaceDN w:val="0"/>
        <w:adjustRightInd w:val="0"/>
        <w:spacing w:after="0" w:line="257" w:lineRule="auto"/>
        <w:ind w:right="-7"/>
        <w:rPr>
          <w:rFonts w:ascii="Arial" w:eastAsiaTheme="minorEastAsia" w:hAnsi="Arial" w:cs="Arial"/>
          <w:sz w:val="20"/>
          <w:szCs w:val="20"/>
          <w:lang w:eastAsia="pt-BR"/>
        </w:rPr>
      </w:pPr>
      <w:r w:rsidRPr="00672D71">
        <w:rPr>
          <w:rFonts w:ascii="Arial" w:eastAsiaTheme="minorEastAsia" w:hAnsi="Arial" w:cs="Arial"/>
          <w:sz w:val="20"/>
          <w:szCs w:val="20"/>
          <w:lang w:eastAsia="pt-BR"/>
        </w:rPr>
        <w:t>Superintendência da Zona Franca de Manaus</w:t>
      </w:r>
    </w:p>
    <w:p w:rsidR="00AE2B2C" w:rsidRPr="00672D71" w:rsidRDefault="00AE2B2C" w:rsidP="00E82489">
      <w:pPr>
        <w:widowControl w:val="0"/>
        <w:autoSpaceDE w:val="0"/>
        <w:autoSpaceDN w:val="0"/>
        <w:adjustRightInd w:val="0"/>
        <w:spacing w:after="0" w:line="240" w:lineRule="auto"/>
        <w:ind w:right="-7"/>
        <w:rPr>
          <w:rFonts w:ascii="Arial" w:eastAsiaTheme="minorEastAsia" w:hAnsi="Arial" w:cs="Arial"/>
          <w:sz w:val="20"/>
          <w:szCs w:val="20"/>
          <w:lang w:eastAsia="pt-BR"/>
        </w:rPr>
      </w:pPr>
      <w:r w:rsidRPr="00672D71">
        <w:rPr>
          <w:rFonts w:ascii="Arial" w:eastAsiaTheme="minorEastAsia" w:hAnsi="Arial" w:cs="Arial"/>
          <w:sz w:val="20"/>
          <w:szCs w:val="20"/>
          <w:lang w:eastAsia="pt-BR"/>
        </w:rPr>
        <w:t>Universidade Federal do Pará</w:t>
      </w:r>
    </w:p>
    <w:p w:rsidR="00AE2B2C" w:rsidRPr="00672D71" w:rsidRDefault="00AE2B2C" w:rsidP="00AE2B2C">
      <w:pPr>
        <w:widowControl w:val="0"/>
        <w:autoSpaceDE w:val="0"/>
        <w:autoSpaceDN w:val="0"/>
        <w:adjustRightInd w:val="0"/>
        <w:spacing w:after="0" w:line="240" w:lineRule="auto"/>
        <w:rPr>
          <w:rFonts w:ascii="Arial" w:eastAsiaTheme="minorEastAsia" w:hAnsi="Arial" w:cs="Arial"/>
          <w:sz w:val="20"/>
          <w:szCs w:val="20"/>
          <w:lang w:eastAsia="pt-BR"/>
        </w:rPr>
        <w:sectPr w:rsidR="00AE2B2C" w:rsidRPr="00672D71" w:rsidSect="00A37A20">
          <w:pgSz w:w="11900" w:h="16838"/>
          <w:pgMar w:top="1701" w:right="1134" w:bottom="1134" w:left="1701" w:header="720" w:footer="720" w:gutter="0"/>
          <w:cols w:space="720" w:equalWidth="0">
            <w:col w:w="8386"/>
          </w:cols>
          <w:noEndnote/>
        </w:sectPr>
      </w:pPr>
    </w:p>
    <w:p w:rsidR="00E9658D" w:rsidRPr="00672D71" w:rsidRDefault="00E9658D" w:rsidP="00E9658D">
      <w:pPr>
        <w:jc w:val="center"/>
        <w:rPr>
          <w:rFonts w:ascii="Arial" w:eastAsia="Times New Roman" w:hAnsi="Arial" w:cs="Arial"/>
          <w:b/>
          <w:bCs/>
          <w:sz w:val="24"/>
          <w:szCs w:val="24"/>
          <w:lang w:eastAsia="pt-BR"/>
        </w:rPr>
      </w:pPr>
      <w:r w:rsidRPr="00672D71">
        <w:rPr>
          <w:rFonts w:ascii="Arial" w:eastAsia="Times New Roman" w:hAnsi="Arial" w:cs="Arial"/>
          <w:b/>
          <w:bCs/>
          <w:sz w:val="24"/>
          <w:szCs w:val="24"/>
          <w:lang w:eastAsia="pt-BR"/>
        </w:rPr>
        <w:t>LISTA DE TABELAS</w:t>
      </w:r>
    </w:p>
    <w:p w:rsidR="00E9658D" w:rsidRPr="00672D71" w:rsidRDefault="00E9658D" w:rsidP="00DB0D5E">
      <w:pPr>
        <w:spacing w:after="0" w:line="240" w:lineRule="auto"/>
        <w:rPr>
          <w:rFonts w:ascii="Arial" w:hAnsi="Arial" w:cs="Arial"/>
          <w:sz w:val="24"/>
          <w:szCs w:val="24"/>
          <w:lang w:eastAsia="pt-BR"/>
        </w:rPr>
      </w:pPr>
      <w:r w:rsidRPr="00672D71">
        <w:rPr>
          <w:rFonts w:ascii="Arial" w:hAnsi="Arial" w:cs="Arial"/>
          <w:sz w:val="24"/>
          <w:szCs w:val="24"/>
          <w:lang w:eastAsia="pt-BR"/>
        </w:rPr>
        <w:t>Tabela 1 - População dos Estados da Amazônia Legal (hab.) 2007-2013.</w:t>
      </w:r>
      <w:r w:rsidR="00DB0D5E" w:rsidRPr="00672D71">
        <w:rPr>
          <w:rFonts w:ascii="Arial" w:hAnsi="Arial" w:cs="Arial"/>
          <w:sz w:val="24"/>
          <w:szCs w:val="24"/>
          <w:lang w:eastAsia="pt-BR"/>
        </w:rPr>
        <w:t>...............2</w:t>
      </w:r>
      <w:r w:rsidR="00A73AED" w:rsidRPr="00672D71">
        <w:rPr>
          <w:rFonts w:ascii="Arial" w:hAnsi="Arial" w:cs="Arial"/>
          <w:sz w:val="24"/>
          <w:szCs w:val="24"/>
          <w:lang w:eastAsia="pt-BR"/>
        </w:rPr>
        <w:t>1</w:t>
      </w:r>
    </w:p>
    <w:p w:rsidR="005F3692" w:rsidRPr="00672D71" w:rsidRDefault="005F3692" w:rsidP="00DB0D5E">
      <w:pPr>
        <w:spacing w:after="0" w:line="240" w:lineRule="auto"/>
        <w:rPr>
          <w:rFonts w:ascii="Arial" w:hAnsi="Arial" w:cs="Arial"/>
          <w:sz w:val="24"/>
          <w:szCs w:val="24"/>
          <w:lang w:eastAsia="pt-BR"/>
        </w:rPr>
      </w:pPr>
    </w:p>
    <w:p w:rsidR="00E9658D" w:rsidRPr="00672D71" w:rsidRDefault="00E9658D" w:rsidP="00DB0D5E">
      <w:pPr>
        <w:spacing w:after="0" w:line="240" w:lineRule="auto"/>
        <w:rPr>
          <w:rFonts w:ascii="Arial" w:hAnsi="Arial" w:cs="Arial"/>
          <w:sz w:val="24"/>
          <w:szCs w:val="24"/>
          <w:lang w:eastAsia="pt-BR"/>
        </w:rPr>
      </w:pPr>
      <w:r w:rsidRPr="00672D71">
        <w:rPr>
          <w:rFonts w:ascii="Arial" w:hAnsi="Arial" w:cs="Arial"/>
          <w:sz w:val="24"/>
          <w:szCs w:val="24"/>
          <w:lang w:eastAsia="pt-BR"/>
        </w:rPr>
        <w:t>Tabela 2 - Densidade demográfica dos Estados da Amazônia Legal (hab./km²)</w:t>
      </w:r>
      <w:r w:rsidR="00DB0D5E" w:rsidRPr="00672D71">
        <w:rPr>
          <w:rFonts w:ascii="Arial" w:hAnsi="Arial" w:cs="Arial"/>
          <w:sz w:val="24"/>
          <w:szCs w:val="24"/>
          <w:lang w:eastAsia="pt-BR"/>
        </w:rPr>
        <w:t>......2</w:t>
      </w:r>
      <w:r w:rsidR="00A73AED" w:rsidRPr="00672D71">
        <w:rPr>
          <w:rFonts w:ascii="Arial" w:hAnsi="Arial" w:cs="Arial"/>
          <w:sz w:val="24"/>
          <w:szCs w:val="24"/>
          <w:lang w:eastAsia="pt-BR"/>
        </w:rPr>
        <w:t>1</w:t>
      </w:r>
    </w:p>
    <w:p w:rsidR="005F3692" w:rsidRPr="00672D71" w:rsidRDefault="005F3692" w:rsidP="00DB0D5E">
      <w:pPr>
        <w:spacing w:after="0" w:line="240" w:lineRule="auto"/>
        <w:rPr>
          <w:rFonts w:ascii="Arial" w:hAnsi="Arial" w:cs="Arial"/>
          <w:sz w:val="24"/>
          <w:szCs w:val="24"/>
        </w:rPr>
      </w:pPr>
    </w:p>
    <w:p w:rsidR="00E9658D" w:rsidRPr="00672D71" w:rsidRDefault="00E9658D" w:rsidP="00DB0D5E">
      <w:pPr>
        <w:spacing w:after="0" w:line="240" w:lineRule="auto"/>
        <w:rPr>
          <w:rFonts w:ascii="Arial" w:hAnsi="Arial" w:cs="Arial"/>
          <w:sz w:val="24"/>
          <w:szCs w:val="24"/>
        </w:rPr>
      </w:pPr>
      <w:r w:rsidRPr="00672D71">
        <w:rPr>
          <w:rFonts w:ascii="Arial" w:hAnsi="Arial" w:cs="Arial"/>
          <w:sz w:val="24"/>
          <w:szCs w:val="24"/>
        </w:rPr>
        <w:t>Tabela 3 - População, renda, idade, população urbana e rural, raça e sexo.</w:t>
      </w:r>
      <w:r w:rsidR="00DB0D5E" w:rsidRPr="00672D71">
        <w:rPr>
          <w:rFonts w:ascii="Arial" w:hAnsi="Arial" w:cs="Arial"/>
          <w:sz w:val="24"/>
          <w:szCs w:val="24"/>
        </w:rPr>
        <w:t>............2</w:t>
      </w:r>
      <w:r w:rsidR="00A73AED" w:rsidRPr="00672D71">
        <w:rPr>
          <w:rFonts w:ascii="Arial" w:hAnsi="Arial" w:cs="Arial"/>
          <w:sz w:val="24"/>
          <w:szCs w:val="24"/>
        </w:rPr>
        <w:t>2</w:t>
      </w:r>
    </w:p>
    <w:p w:rsidR="005F3692" w:rsidRPr="00672D71" w:rsidRDefault="005F3692" w:rsidP="00DB0D5E">
      <w:pPr>
        <w:spacing w:after="0" w:line="240" w:lineRule="auto"/>
        <w:rPr>
          <w:rFonts w:ascii="Arial" w:hAnsi="Arial" w:cs="Arial"/>
          <w:sz w:val="24"/>
          <w:szCs w:val="24"/>
          <w:lang w:eastAsia="pt-BR"/>
        </w:rPr>
      </w:pPr>
    </w:p>
    <w:p w:rsidR="00E9658D" w:rsidRPr="00672D71" w:rsidRDefault="00E9658D" w:rsidP="00DB0D5E">
      <w:pPr>
        <w:spacing w:after="0" w:line="240" w:lineRule="auto"/>
        <w:rPr>
          <w:rFonts w:ascii="Arial" w:hAnsi="Arial" w:cs="Arial"/>
          <w:sz w:val="24"/>
          <w:szCs w:val="24"/>
          <w:lang w:eastAsia="pt-BR"/>
        </w:rPr>
      </w:pPr>
      <w:r w:rsidRPr="00672D71">
        <w:rPr>
          <w:rFonts w:ascii="Arial" w:hAnsi="Arial" w:cs="Arial"/>
          <w:sz w:val="24"/>
          <w:szCs w:val="24"/>
          <w:lang w:eastAsia="pt-BR"/>
        </w:rPr>
        <w:t>Tabela 4 - Taxa de pobreza (%), 2005</w:t>
      </w:r>
      <w:r w:rsidR="003B6B29" w:rsidRPr="00672D71">
        <w:rPr>
          <w:rFonts w:ascii="Arial" w:hAnsi="Arial" w:cs="Arial"/>
          <w:sz w:val="24"/>
          <w:szCs w:val="24"/>
          <w:lang w:eastAsia="pt-BR"/>
        </w:rPr>
        <w:t xml:space="preserve"> </w:t>
      </w:r>
      <w:r w:rsidR="00DB0D5E" w:rsidRPr="00672D71">
        <w:rPr>
          <w:rFonts w:ascii="Arial" w:hAnsi="Arial" w:cs="Arial"/>
          <w:sz w:val="24"/>
          <w:szCs w:val="24"/>
          <w:lang w:eastAsia="pt-BR"/>
        </w:rPr>
        <w:t>–</w:t>
      </w:r>
      <w:r w:rsidR="003B6B29" w:rsidRPr="00672D71">
        <w:rPr>
          <w:rFonts w:ascii="Arial" w:hAnsi="Arial" w:cs="Arial"/>
          <w:sz w:val="24"/>
          <w:szCs w:val="24"/>
          <w:lang w:eastAsia="pt-BR"/>
        </w:rPr>
        <w:t xml:space="preserve"> </w:t>
      </w:r>
      <w:r w:rsidRPr="00672D71">
        <w:rPr>
          <w:rFonts w:ascii="Arial" w:hAnsi="Arial" w:cs="Arial"/>
          <w:sz w:val="24"/>
          <w:szCs w:val="24"/>
          <w:lang w:eastAsia="pt-BR"/>
        </w:rPr>
        <w:t>2013</w:t>
      </w:r>
      <w:r w:rsidR="00DB0D5E" w:rsidRPr="00672D71">
        <w:rPr>
          <w:rFonts w:ascii="Arial" w:hAnsi="Arial" w:cs="Arial"/>
          <w:sz w:val="24"/>
          <w:szCs w:val="24"/>
          <w:lang w:eastAsia="pt-BR"/>
        </w:rPr>
        <w:t>...........................................................2</w:t>
      </w:r>
      <w:r w:rsidR="00A73AED" w:rsidRPr="00672D71">
        <w:rPr>
          <w:rFonts w:ascii="Arial" w:hAnsi="Arial" w:cs="Arial"/>
          <w:sz w:val="24"/>
          <w:szCs w:val="24"/>
          <w:lang w:eastAsia="pt-BR"/>
        </w:rPr>
        <w:t>4</w:t>
      </w:r>
    </w:p>
    <w:p w:rsidR="005F3692" w:rsidRPr="00672D71" w:rsidRDefault="005F3692" w:rsidP="00DB0D5E">
      <w:pPr>
        <w:spacing w:after="0" w:line="240" w:lineRule="auto"/>
        <w:rPr>
          <w:rFonts w:ascii="Arial" w:hAnsi="Arial" w:cs="Arial"/>
          <w:sz w:val="24"/>
          <w:szCs w:val="24"/>
          <w:lang w:eastAsia="pt-BR"/>
        </w:rPr>
      </w:pPr>
    </w:p>
    <w:p w:rsidR="00E9658D" w:rsidRPr="00672D71" w:rsidRDefault="00E9658D" w:rsidP="00DB0D5E">
      <w:pPr>
        <w:spacing w:after="0" w:line="240" w:lineRule="auto"/>
        <w:rPr>
          <w:rFonts w:ascii="Arial" w:hAnsi="Arial" w:cs="Arial"/>
          <w:sz w:val="24"/>
          <w:szCs w:val="24"/>
          <w:lang w:eastAsia="pt-BR"/>
        </w:rPr>
      </w:pPr>
      <w:r w:rsidRPr="00672D71">
        <w:rPr>
          <w:rFonts w:ascii="Arial" w:hAnsi="Arial" w:cs="Arial"/>
          <w:sz w:val="24"/>
          <w:szCs w:val="24"/>
          <w:lang w:eastAsia="pt-BR"/>
        </w:rPr>
        <w:t>Tabela 5 - Taxa de extrema pobreza (%), 2005</w:t>
      </w:r>
      <w:r w:rsidR="003B6B29" w:rsidRPr="00672D71">
        <w:rPr>
          <w:rFonts w:ascii="Arial" w:hAnsi="Arial" w:cs="Arial"/>
          <w:sz w:val="24"/>
          <w:szCs w:val="24"/>
          <w:lang w:eastAsia="pt-BR"/>
        </w:rPr>
        <w:t xml:space="preserve"> </w:t>
      </w:r>
      <w:r w:rsidR="00DB0D5E" w:rsidRPr="00672D71">
        <w:rPr>
          <w:rFonts w:ascii="Arial" w:hAnsi="Arial" w:cs="Arial"/>
          <w:sz w:val="24"/>
          <w:szCs w:val="24"/>
          <w:lang w:eastAsia="pt-BR"/>
        </w:rPr>
        <w:t>–</w:t>
      </w:r>
      <w:r w:rsidR="003B6B29" w:rsidRPr="00672D71">
        <w:rPr>
          <w:rFonts w:ascii="Arial" w:hAnsi="Arial" w:cs="Arial"/>
          <w:sz w:val="24"/>
          <w:szCs w:val="24"/>
          <w:lang w:eastAsia="pt-BR"/>
        </w:rPr>
        <w:t xml:space="preserve"> </w:t>
      </w:r>
      <w:r w:rsidRPr="00672D71">
        <w:rPr>
          <w:rFonts w:ascii="Arial" w:hAnsi="Arial" w:cs="Arial"/>
          <w:sz w:val="24"/>
          <w:szCs w:val="24"/>
          <w:lang w:eastAsia="pt-BR"/>
        </w:rPr>
        <w:t>2013</w:t>
      </w:r>
      <w:r w:rsidR="00DB0D5E" w:rsidRPr="00672D71">
        <w:rPr>
          <w:rFonts w:ascii="Arial" w:hAnsi="Arial" w:cs="Arial"/>
          <w:sz w:val="24"/>
          <w:szCs w:val="24"/>
          <w:lang w:eastAsia="pt-BR"/>
        </w:rPr>
        <w:t>.............................................2</w:t>
      </w:r>
      <w:r w:rsidR="00A73AED" w:rsidRPr="00672D71">
        <w:rPr>
          <w:rFonts w:ascii="Arial" w:hAnsi="Arial" w:cs="Arial"/>
          <w:sz w:val="24"/>
          <w:szCs w:val="24"/>
          <w:lang w:eastAsia="pt-BR"/>
        </w:rPr>
        <w:t>5</w:t>
      </w:r>
    </w:p>
    <w:p w:rsidR="005F3692" w:rsidRPr="00672D71" w:rsidRDefault="005F3692" w:rsidP="00DB0D5E">
      <w:pPr>
        <w:spacing w:after="0" w:line="240" w:lineRule="auto"/>
        <w:rPr>
          <w:rFonts w:ascii="Arial" w:hAnsi="Arial" w:cs="Arial"/>
          <w:sz w:val="24"/>
          <w:szCs w:val="24"/>
          <w:lang w:eastAsia="pt-BR"/>
        </w:rPr>
      </w:pPr>
      <w:bookmarkStart w:id="1" w:name="_Toc433809875"/>
      <w:bookmarkStart w:id="2" w:name="_Toc433813287"/>
      <w:bookmarkStart w:id="3" w:name="_Toc433813445"/>
    </w:p>
    <w:p w:rsidR="00E9658D" w:rsidRPr="00672D71" w:rsidRDefault="00E9658D" w:rsidP="00DB0D5E">
      <w:pPr>
        <w:spacing w:after="0" w:line="240" w:lineRule="auto"/>
        <w:rPr>
          <w:rFonts w:ascii="Arial" w:hAnsi="Arial" w:cs="Arial"/>
          <w:sz w:val="24"/>
          <w:szCs w:val="24"/>
          <w:lang w:eastAsia="pt-BR"/>
        </w:rPr>
      </w:pPr>
      <w:r w:rsidRPr="00672D71">
        <w:rPr>
          <w:rFonts w:ascii="Arial" w:hAnsi="Arial" w:cs="Arial"/>
          <w:sz w:val="24"/>
          <w:szCs w:val="24"/>
          <w:lang w:eastAsia="pt-BR"/>
        </w:rPr>
        <w:t>Tabela 6 - Taxa de desemprego nos Estados da Amazônia, 2005</w:t>
      </w:r>
      <w:r w:rsidR="003B6B29" w:rsidRPr="00672D71">
        <w:rPr>
          <w:rFonts w:ascii="Arial" w:hAnsi="Arial" w:cs="Arial"/>
          <w:sz w:val="24"/>
          <w:szCs w:val="24"/>
          <w:lang w:eastAsia="pt-BR"/>
        </w:rPr>
        <w:t xml:space="preserve"> </w:t>
      </w:r>
      <w:r w:rsidR="00DB0D5E" w:rsidRPr="00672D71">
        <w:rPr>
          <w:rFonts w:ascii="Arial" w:hAnsi="Arial" w:cs="Arial"/>
          <w:sz w:val="24"/>
          <w:szCs w:val="24"/>
          <w:lang w:eastAsia="pt-BR"/>
        </w:rPr>
        <w:t>–</w:t>
      </w:r>
      <w:r w:rsidR="003B6B29" w:rsidRPr="00672D71">
        <w:rPr>
          <w:rFonts w:ascii="Arial" w:hAnsi="Arial" w:cs="Arial"/>
          <w:sz w:val="24"/>
          <w:szCs w:val="24"/>
          <w:lang w:eastAsia="pt-BR"/>
        </w:rPr>
        <w:t xml:space="preserve"> </w:t>
      </w:r>
      <w:r w:rsidRPr="00672D71">
        <w:rPr>
          <w:rFonts w:ascii="Arial" w:hAnsi="Arial" w:cs="Arial"/>
          <w:sz w:val="24"/>
          <w:szCs w:val="24"/>
          <w:lang w:eastAsia="pt-BR"/>
        </w:rPr>
        <w:t>2013</w:t>
      </w:r>
      <w:bookmarkEnd w:id="1"/>
      <w:bookmarkEnd w:id="2"/>
      <w:bookmarkEnd w:id="3"/>
      <w:r w:rsidR="00DB0D5E" w:rsidRPr="00672D71">
        <w:rPr>
          <w:rFonts w:ascii="Arial" w:hAnsi="Arial" w:cs="Arial"/>
          <w:sz w:val="24"/>
          <w:szCs w:val="24"/>
          <w:lang w:eastAsia="pt-BR"/>
        </w:rPr>
        <w:t>...............2</w:t>
      </w:r>
      <w:r w:rsidR="0005144D">
        <w:rPr>
          <w:rFonts w:ascii="Arial" w:hAnsi="Arial" w:cs="Arial"/>
          <w:sz w:val="24"/>
          <w:szCs w:val="24"/>
          <w:lang w:eastAsia="pt-BR"/>
        </w:rPr>
        <w:t>5</w:t>
      </w:r>
    </w:p>
    <w:p w:rsidR="005F3692" w:rsidRPr="00672D71" w:rsidRDefault="005F3692" w:rsidP="00DB0D5E">
      <w:pPr>
        <w:spacing w:after="0" w:line="240" w:lineRule="auto"/>
        <w:rPr>
          <w:rFonts w:ascii="Arial" w:hAnsi="Arial" w:cs="Arial"/>
          <w:sz w:val="24"/>
          <w:szCs w:val="24"/>
          <w:lang w:eastAsia="pt-BR"/>
        </w:rPr>
      </w:pPr>
    </w:p>
    <w:p w:rsidR="00E9658D" w:rsidRPr="00672D71" w:rsidRDefault="00E9658D" w:rsidP="00DB0D5E">
      <w:pPr>
        <w:spacing w:after="0" w:line="240" w:lineRule="auto"/>
        <w:rPr>
          <w:rFonts w:ascii="Arial" w:hAnsi="Arial" w:cs="Arial"/>
          <w:sz w:val="24"/>
          <w:szCs w:val="24"/>
        </w:rPr>
      </w:pPr>
      <w:r w:rsidRPr="00672D71">
        <w:rPr>
          <w:rFonts w:ascii="Arial" w:hAnsi="Arial" w:cs="Arial"/>
          <w:sz w:val="24"/>
          <w:szCs w:val="24"/>
          <w:lang w:eastAsia="pt-BR"/>
        </w:rPr>
        <w:t>Tabela 7 - IDHM dos Estados da Amazônia e Brasil, 2000 e 2010</w:t>
      </w:r>
      <w:r w:rsidR="00DB0D5E" w:rsidRPr="00672D71">
        <w:rPr>
          <w:rFonts w:ascii="Arial" w:hAnsi="Arial" w:cs="Arial"/>
          <w:sz w:val="24"/>
          <w:szCs w:val="24"/>
          <w:lang w:eastAsia="pt-BR"/>
        </w:rPr>
        <w:t>...........................2</w:t>
      </w:r>
      <w:r w:rsidR="00A73AED" w:rsidRPr="00672D71">
        <w:rPr>
          <w:rFonts w:ascii="Arial" w:hAnsi="Arial" w:cs="Arial"/>
          <w:sz w:val="24"/>
          <w:szCs w:val="24"/>
          <w:lang w:eastAsia="pt-BR"/>
        </w:rPr>
        <w:t>7</w:t>
      </w:r>
    </w:p>
    <w:p w:rsidR="005F3692" w:rsidRPr="00672D71" w:rsidRDefault="005F3692" w:rsidP="00DB0D5E">
      <w:pPr>
        <w:spacing w:after="0" w:line="240" w:lineRule="auto"/>
        <w:rPr>
          <w:rFonts w:ascii="Arial" w:hAnsi="Arial" w:cs="Arial"/>
          <w:sz w:val="24"/>
          <w:szCs w:val="24"/>
          <w:lang w:eastAsia="pt-BR"/>
        </w:rPr>
      </w:pPr>
    </w:p>
    <w:p w:rsidR="00E9658D" w:rsidRPr="00672D71" w:rsidRDefault="00E9658D" w:rsidP="00DB0D5E">
      <w:pPr>
        <w:spacing w:after="0" w:line="240" w:lineRule="auto"/>
        <w:rPr>
          <w:rFonts w:ascii="Arial" w:eastAsiaTheme="minorEastAsia" w:hAnsi="Arial" w:cs="Arial"/>
          <w:sz w:val="24"/>
          <w:szCs w:val="24"/>
          <w:lang w:eastAsia="pt-BR"/>
        </w:rPr>
      </w:pPr>
      <w:r w:rsidRPr="00672D71">
        <w:rPr>
          <w:rFonts w:ascii="Arial" w:hAnsi="Arial" w:cs="Arial"/>
          <w:sz w:val="24"/>
          <w:szCs w:val="24"/>
          <w:lang w:eastAsia="pt-BR"/>
        </w:rPr>
        <w:t>Tabela 8 – Índice de GINI dos Estados da Amazônia e Brasil, 2005</w:t>
      </w:r>
      <w:r w:rsidR="003B6B29" w:rsidRPr="00672D71">
        <w:rPr>
          <w:rFonts w:ascii="Arial" w:hAnsi="Arial" w:cs="Arial"/>
          <w:sz w:val="24"/>
          <w:szCs w:val="24"/>
          <w:lang w:eastAsia="pt-BR"/>
        </w:rPr>
        <w:t xml:space="preserve"> </w:t>
      </w:r>
      <w:r w:rsidR="00DB0D5E" w:rsidRPr="00672D71">
        <w:rPr>
          <w:rFonts w:ascii="Arial" w:hAnsi="Arial" w:cs="Arial"/>
          <w:sz w:val="24"/>
          <w:szCs w:val="24"/>
          <w:lang w:eastAsia="pt-BR"/>
        </w:rPr>
        <w:t>–</w:t>
      </w:r>
      <w:r w:rsidR="003B6B29" w:rsidRPr="00672D71">
        <w:rPr>
          <w:rFonts w:ascii="Arial" w:hAnsi="Arial" w:cs="Arial"/>
          <w:sz w:val="24"/>
          <w:szCs w:val="24"/>
          <w:lang w:eastAsia="pt-BR"/>
        </w:rPr>
        <w:t xml:space="preserve"> </w:t>
      </w:r>
      <w:r w:rsidRPr="00672D71">
        <w:rPr>
          <w:rFonts w:ascii="Arial" w:hAnsi="Arial" w:cs="Arial"/>
          <w:sz w:val="24"/>
          <w:szCs w:val="24"/>
          <w:lang w:eastAsia="pt-BR"/>
        </w:rPr>
        <w:t>2013</w:t>
      </w:r>
      <w:r w:rsidR="00DB0D5E" w:rsidRPr="00672D71">
        <w:rPr>
          <w:rFonts w:ascii="Arial" w:hAnsi="Arial" w:cs="Arial"/>
          <w:sz w:val="24"/>
          <w:szCs w:val="24"/>
          <w:lang w:eastAsia="pt-BR"/>
        </w:rPr>
        <w:t>.............2</w:t>
      </w:r>
      <w:r w:rsidR="00A73AED" w:rsidRPr="00672D71">
        <w:rPr>
          <w:rFonts w:ascii="Arial" w:hAnsi="Arial" w:cs="Arial"/>
          <w:sz w:val="24"/>
          <w:szCs w:val="24"/>
          <w:lang w:eastAsia="pt-BR"/>
        </w:rPr>
        <w:t>9</w:t>
      </w:r>
    </w:p>
    <w:p w:rsidR="005F3692" w:rsidRPr="00672D71" w:rsidRDefault="005F3692" w:rsidP="00DB0D5E">
      <w:pPr>
        <w:spacing w:after="0" w:line="240" w:lineRule="auto"/>
        <w:rPr>
          <w:rFonts w:ascii="Arial" w:hAnsi="Arial" w:cs="Arial"/>
          <w:sz w:val="24"/>
          <w:szCs w:val="24"/>
          <w:lang w:eastAsia="pt-BR"/>
        </w:rPr>
      </w:pPr>
      <w:bookmarkStart w:id="4" w:name="_Toc433809876"/>
      <w:bookmarkStart w:id="5" w:name="_Toc433813288"/>
      <w:bookmarkStart w:id="6" w:name="_Toc433813446"/>
    </w:p>
    <w:p w:rsidR="00E9658D" w:rsidRPr="00672D71" w:rsidRDefault="00E9658D" w:rsidP="00DB0D5E">
      <w:pPr>
        <w:spacing w:after="0" w:line="240" w:lineRule="auto"/>
        <w:rPr>
          <w:rFonts w:ascii="Arial" w:hAnsi="Arial" w:cs="Arial"/>
          <w:sz w:val="24"/>
          <w:szCs w:val="24"/>
          <w:lang w:eastAsia="pt-BR"/>
        </w:rPr>
      </w:pPr>
      <w:r w:rsidRPr="00672D71">
        <w:rPr>
          <w:rFonts w:ascii="Arial" w:hAnsi="Arial" w:cs="Arial"/>
          <w:sz w:val="24"/>
          <w:szCs w:val="24"/>
          <w:lang w:eastAsia="pt-BR"/>
        </w:rPr>
        <w:t>Tabela 9 - Produto Interno Bruto (PIB) a preços correntes (R$ Mil), 2008 – 2012</w:t>
      </w:r>
      <w:bookmarkEnd w:id="4"/>
      <w:bookmarkEnd w:id="5"/>
      <w:bookmarkEnd w:id="6"/>
      <w:r w:rsidR="00DB0D5E" w:rsidRPr="00672D71">
        <w:rPr>
          <w:rFonts w:ascii="Arial" w:hAnsi="Arial" w:cs="Arial"/>
          <w:sz w:val="24"/>
          <w:szCs w:val="24"/>
          <w:lang w:eastAsia="pt-BR"/>
        </w:rPr>
        <w:t>....3</w:t>
      </w:r>
      <w:r w:rsidR="00A73AED" w:rsidRPr="00672D71">
        <w:rPr>
          <w:rFonts w:ascii="Arial" w:hAnsi="Arial" w:cs="Arial"/>
          <w:sz w:val="24"/>
          <w:szCs w:val="24"/>
          <w:lang w:eastAsia="pt-BR"/>
        </w:rPr>
        <w:t>1</w:t>
      </w:r>
    </w:p>
    <w:p w:rsidR="005F3692" w:rsidRPr="00672D71" w:rsidRDefault="005F3692" w:rsidP="00DB0D5E">
      <w:pPr>
        <w:spacing w:after="0" w:line="240" w:lineRule="auto"/>
        <w:rPr>
          <w:rFonts w:ascii="Arial" w:hAnsi="Arial" w:cs="Arial"/>
          <w:sz w:val="24"/>
          <w:szCs w:val="24"/>
          <w:lang w:eastAsia="pt-BR"/>
        </w:rPr>
      </w:pPr>
      <w:bookmarkStart w:id="7" w:name="_Toc433809877"/>
      <w:bookmarkStart w:id="8" w:name="_Toc433813289"/>
      <w:bookmarkStart w:id="9" w:name="_Toc433813447"/>
    </w:p>
    <w:p w:rsidR="00E9658D" w:rsidRPr="00672D71" w:rsidRDefault="00E9658D" w:rsidP="00DB0D5E">
      <w:pPr>
        <w:spacing w:after="0" w:line="240" w:lineRule="auto"/>
        <w:rPr>
          <w:rFonts w:ascii="Arial" w:hAnsi="Arial" w:cs="Arial"/>
          <w:sz w:val="24"/>
          <w:szCs w:val="24"/>
          <w:lang w:eastAsia="pt-BR"/>
        </w:rPr>
      </w:pPr>
      <w:r w:rsidRPr="00672D71">
        <w:rPr>
          <w:rFonts w:ascii="Arial" w:hAnsi="Arial" w:cs="Arial"/>
          <w:sz w:val="24"/>
          <w:szCs w:val="24"/>
          <w:lang w:eastAsia="pt-BR"/>
        </w:rPr>
        <w:t>Tabela 10 - PIB per capita (R$) a preço de mercado corrente, 2005</w:t>
      </w:r>
      <w:r w:rsidR="003B6B29" w:rsidRPr="00672D71">
        <w:rPr>
          <w:rFonts w:ascii="Arial" w:hAnsi="Arial" w:cs="Arial"/>
          <w:sz w:val="24"/>
          <w:szCs w:val="24"/>
          <w:lang w:eastAsia="pt-BR"/>
        </w:rPr>
        <w:t xml:space="preserve"> </w:t>
      </w:r>
      <w:r w:rsidR="00DB0D5E" w:rsidRPr="00672D71">
        <w:rPr>
          <w:rFonts w:ascii="Arial" w:hAnsi="Arial" w:cs="Arial"/>
          <w:sz w:val="24"/>
          <w:szCs w:val="24"/>
          <w:lang w:eastAsia="pt-BR"/>
        </w:rPr>
        <w:t>–</w:t>
      </w:r>
      <w:r w:rsidR="003B6B29" w:rsidRPr="00672D71">
        <w:rPr>
          <w:rFonts w:ascii="Arial" w:hAnsi="Arial" w:cs="Arial"/>
          <w:sz w:val="24"/>
          <w:szCs w:val="24"/>
          <w:lang w:eastAsia="pt-BR"/>
        </w:rPr>
        <w:t xml:space="preserve"> </w:t>
      </w:r>
      <w:r w:rsidRPr="00672D71">
        <w:rPr>
          <w:rFonts w:ascii="Arial" w:hAnsi="Arial" w:cs="Arial"/>
          <w:sz w:val="24"/>
          <w:szCs w:val="24"/>
          <w:lang w:eastAsia="pt-BR"/>
        </w:rPr>
        <w:t>2012</w:t>
      </w:r>
      <w:bookmarkEnd w:id="7"/>
      <w:bookmarkEnd w:id="8"/>
      <w:bookmarkEnd w:id="9"/>
      <w:r w:rsidR="00DB0D5E" w:rsidRPr="00672D71">
        <w:rPr>
          <w:rFonts w:ascii="Arial" w:hAnsi="Arial" w:cs="Arial"/>
          <w:sz w:val="24"/>
          <w:szCs w:val="24"/>
          <w:lang w:eastAsia="pt-BR"/>
        </w:rPr>
        <w:t>............3</w:t>
      </w:r>
      <w:r w:rsidR="0005144D">
        <w:rPr>
          <w:rFonts w:ascii="Arial" w:hAnsi="Arial" w:cs="Arial"/>
          <w:sz w:val="24"/>
          <w:szCs w:val="24"/>
          <w:lang w:eastAsia="pt-BR"/>
        </w:rPr>
        <w:t>1</w:t>
      </w:r>
    </w:p>
    <w:p w:rsidR="005F3692" w:rsidRPr="00672D71" w:rsidRDefault="005F3692" w:rsidP="00DB0D5E">
      <w:pPr>
        <w:spacing w:after="0" w:line="240" w:lineRule="auto"/>
        <w:rPr>
          <w:rFonts w:ascii="Arial" w:hAnsi="Arial" w:cs="Arial"/>
          <w:sz w:val="24"/>
          <w:szCs w:val="24"/>
          <w:lang w:eastAsia="pt-BR"/>
        </w:rPr>
      </w:pPr>
      <w:bookmarkStart w:id="10" w:name="_Toc433809878"/>
      <w:bookmarkStart w:id="11" w:name="_Toc433813290"/>
      <w:bookmarkStart w:id="12" w:name="_Toc433813448"/>
    </w:p>
    <w:p w:rsidR="00E9658D" w:rsidRPr="00672D71" w:rsidRDefault="00E9658D" w:rsidP="00DB0D5E">
      <w:pPr>
        <w:spacing w:after="0" w:line="240" w:lineRule="auto"/>
        <w:rPr>
          <w:rFonts w:ascii="Arial" w:hAnsi="Arial" w:cs="Arial"/>
          <w:sz w:val="24"/>
          <w:szCs w:val="24"/>
          <w:lang w:eastAsia="pt-BR"/>
        </w:rPr>
      </w:pPr>
      <w:r w:rsidRPr="00672D71">
        <w:rPr>
          <w:rFonts w:ascii="Arial" w:hAnsi="Arial" w:cs="Arial"/>
          <w:sz w:val="24"/>
          <w:szCs w:val="24"/>
          <w:lang w:eastAsia="pt-BR"/>
        </w:rPr>
        <w:t>Tabela 11 - Composição do PIB dos Estados (%), 2009 e 2012</w:t>
      </w:r>
      <w:bookmarkEnd w:id="10"/>
      <w:bookmarkEnd w:id="11"/>
      <w:bookmarkEnd w:id="12"/>
      <w:r w:rsidR="00DB0D5E" w:rsidRPr="00672D71">
        <w:rPr>
          <w:rFonts w:ascii="Arial" w:hAnsi="Arial" w:cs="Arial"/>
          <w:sz w:val="24"/>
          <w:szCs w:val="24"/>
          <w:lang w:eastAsia="pt-BR"/>
        </w:rPr>
        <w:t>...............................3</w:t>
      </w:r>
      <w:r w:rsidR="0005144D">
        <w:rPr>
          <w:rFonts w:ascii="Arial" w:hAnsi="Arial" w:cs="Arial"/>
          <w:sz w:val="24"/>
          <w:szCs w:val="24"/>
          <w:lang w:eastAsia="pt-BR"/>
        </w:rPr>
        <w:t>2</w:t>
      </w:r>
    </w:p>
    <w:p w:rsidR="005F3692" w:rsidRPr="00672D71" w:rsidRDefault="005F3692" w:rsidP="00DB0D5E">
      <w:pPr>
        <w:spacing w:after="0" w:line="240" w:lineRule="auto"/>
        <w:rPr>
          <w:rFonts w:ascii="Arial" w:hAnsi="Arial" w:cs="Arial"/>
          <w:sz w:val="24"/>
          <w:szCs w:val="24"/>
          <w:lang w:eastAsia="pt-BR"/>
        </w:rPr>
      </w:pPr>
    </w:p>
    <w:p w:rsidR="00E9658D" w:rsidRPr="00672D71" w:rsidRDefault="00E9658D" w:rsidP="00DB0D5E">
      <w:pPr>
        <w:spacing w:after="0" w:line="240" w:lineRule="auto"/>
        <w:rPr>
          <w:rFonts w:ascii="Arial" w:hAnsi="Arial" w:cs="Arial"/>
          <w:sz w:val="24"/>
          <w:szCs w:val="24"/>
        </w:rPr>
      </w:pPr>
      <w:r w:rsidRPr="00672D71">
        <w:rPr>
          <w:rFonts w:ascii="Arial" w:hAnsi="Arial" w:cs="Arial"/>
          <w:sz w:val="24"/>
          <w:szCs w:val="24"/>
          <w:lang w:eastAsia="pt-BR"/>
        </w:rPr>
        <w:t>Tabela 12 - Relação básicos/industrializados (exportação), Amazônia, 2000</w:t>
      </w:r>
      <w:r w:rsidR="003B6B29" w:rsidRPr="00672D71">
        <w:rPr>
          <w:rFonts w:ascii="Arial" w:hAnsi="Arial" w:cs="Arial"/>
          <w:sz w:val="24"/>
          <w:szCs w:val="24"/>
          <w:lang w:eastAsia="pt-BR"/>
        </w:rPr>
        <w:t xml:space="preserve"> </w:t>
      </w:r>
      <w:r w:rsidR="00DB0D5E" w:rsidRPr="00672D71">
        <w:rPr>
          <w:rFonts w:ascii="Arial" w:hAnsi="Arial" w:cs="Arial"/>
          <w:sz w:val="24"/>
          <w:szCs w:val="24"/>
          <w:lang w:eastAsia="pt-BR"/>
        </w:rPr>
        <w:t>–</w:t>
      </w:r>
      <w:r w:rsidR="003B6B29" w:rsidRPr="00672D71">
        <w:rPr>
          <w:rFonts w:ascii="Arial" w:hAnsi="Arial" w:cs="Arial"/>
          <w:sz w:val="24"/>
          <w:szCs w:val="24"/>
          <w:lang w:eastAsia="pt-BR"/>
        </w:rPr>
        <w:t xml:space="preserve"> </w:t>
      </w:r>
      <w:r w:rsidRPr="00672D71">
        <w:rPr>
          <w:rFonts w:ascii="Arial" w:hAnsi="Arial" w:cs="Arial"/>
          <w:sz w:val="24"/>
          <w:szCs w:val="24"/>
          <w:lang w:eastAsia="pt-BR"/>
        </w:rPr>
        <w:t>2010</w:t>
      </w:r>
      <w:r w:rsidR="00DB0D5E" w:rsidRPr="00672D71">
        <w:rPr>
          <w:rFonts w:ascii="Arial" w:hAnsi="Arial" w:cs="Arial"/>
          <w:sz w:val="24"/>
          <w:szCs w:val="24"/>
          <w:lang w:eastAsia="pt-BR"/>
        </w:rPr>
        <w:t>............................................................................................................................3</w:t>
      </w:r>
      <w:r w:rsidR="0005144D">
        <w:rPr>
          <w:rFonts w:ascii="Arial" w:hAnsi="Arial" w:cs="Arial"/>
          <w:sz w:val="24"/>
          <w:szCs w:val="24"/>
          <w:lang w:eastAsia="pt-BR"/>
        </w:rPr>
        <w:t>4</w:t>
      </w:r>
    </w:p>
    <w:p w:rsidR="005F3692" w:rsidRPr="00672D71" w:rsidRDefault="005F3692" w:rsidP="00DB0D5E">
      <w:pPr>
        <w:spacing w:after="0" w:line="240" w:lineRule="auto"/>
        <w:rPr>
          <w:rFonts w:ascii="Arial" w:hAnsi="Arial" w:cs="Arial"/>
          <w:sz w:val="24"/>
          <w:szCs w:val="24"/>
          <w:lang w:eastAsia="pt-BR"/>
        </w:rPr>
      </w:pPr>
      <w:bookmarkStart w:id="13" w:name="_Toc433809879"/>
      <w:bookmarkStart w:id="14" w:name="_Toc433813291"/>
      <w:bookmarkStart w:id="15" w:name="_Toc433813449"/>
    </w:p>
    <w:p w:rsidR="00E9658D" w:rsidRPr="00672D71" w:rsidRDefault="00E9658D" w:rsidP="00DB0D5E">
      <w:pPr>
        <w:spacing w:after="0" w:line="240" w:lineRule="auto"/>
        <w:rPr>
          <w:rFonts w:ascii="Arial" w:hAnsi="Arial" w:cs="Arial"/>
          <w:sz w:val="24"/>
          <w:szCs w:val="24"/>
          <w:lang w:eastAsia="pt-BR"/>
        </w:rPr>
      </w:pPr>
      <w:r w:rsidRPr="00672D71">
        <w:rPr>
          <w:rFonts w:ascii="Arial" w:hAnsi="Arial" w:cs="Arial"/>
          <w:sz w:val="24"/>
          <w:szCs w:val="24"/>
          <w:lang w:eastAsia="pt-BR"/>
        </w:rPr>
        <w:t>Tabela 13 - Empregados por setor de atividade econômica (%), 2011</w:t>
      </w:r>
      <w:r w:rsidR="003B6B29" w:rsidRPr="00672D71">
        <w:rPr>
          <w:rFonts w:ascii="Arial" w:hAnsi="Arial" w:cs="Arial"/>
          <w:sz w:val="24"/>
          <w:szCs w:val="24"/>
          <w:lang w:eastAsia="pt-BR"/>
        </w:rPr>
        <w:t xml:space="preserve"> </w:t>
      </w:r>
      <w:r w:rsidR="00DB0D5E" w:rsidRPr="00672D71">
        <w:rPr>
          <w:rFonts w:ascii="Arial" w:hAnsi="Arial" w:cs="Arial"/>
          <w:sz w:val="24"/>
          <w:szCs w:val="24"/>
          <w:lang w:eastAsia="pt-BR"/>
        </w:rPr>
        <w:t>–</w:t>
      </w:r>
      <w:r w:rsidR="003B6B29" w:rsidRPr="00672D71">
        <w:rPr>
          <w:rFonts w:ascii="Arial" w:hAnsi="Arial" w:cs="Arial"/>
          <w:sz w:val="24"/>
          <w:szCs w:val="24"/>
          <w:lang w:eastAsia="pt-BR"/>
        </w:rPr>
        <w:t xml:space="preserve"> </w:t>
      </w:r>
      <w:r w:rsidRPr="00672D71">
        <w:rPr>
          <w:rFonts w:ascii="Arial" w:hAnsi="Arial" w:cs="Arial"/>
          <w:sz w:val="24"/>
          <w:szCs w:val="24"/>
          <w:lang w:eastAsia="pt-BR"/>
        </w:rPr>
        <w:t>2013</w:t>
      </w:r>
      <w:bookmarkEnd w:id="13"/>
      <w:bookmarkEnd w:id="14"/>
      <w:bookmarkEnd w:id="15"/>
      <w:r w:rsidR="00DB0D5E" w:rsidRPr="00672D71">
        <w:rPr>
          <w:rFonts w:ascii="Arial" w:hAnsi="Arial" w:cs="Arial"/>
          <w:sz w:val="24"/>
          <w:szCs w:val="24"/>
          <w:lang w:eastAsia="pt-BR"/>
        </w:rPr>
        <w:t>.........3</w:t>
      </w:r>
      <w:r w:rsidR="0005144D">
        <w:rPr>
          <w:rFonts w:ascii="Arial" w:hAnsi="Arial" w:cs="Arial"/>
          <w:sz w:val="24"/>
          <w:szCs w:val="24"/>
          <w:lang w:eastAsia="pt-BR"/>
        </w:rPr>
        <w:t>8</w:t>
      </w:r>
    </w:p>
    <w:p w:rsidR="005F3692" w:rsidRPr="00672D71" w:rsidRDefault="005F3692" w:rsidP="00DB0D5E">
      <w:pPr>
        <w:spacing w:after="0" w:line="240" w:lineRule="auto"/>
        <w:rPr>
          <w:rFonts w:ascii="Arial" w:hAnsi="Arial" w:cs="Arial"/>
          <w:sz w:val="24"/>
          <w:szCs w:val="24"/>
          <w:lang w:eastAsia="pt-BR"/>
        </w:rPr>
      </w:pPr>
      <w:bookmarkStart w:id="16" w:name="_Toc433809880"/>
      <w:bookmarkStart w:id="17" w:name="_Toc433813292"/>
      <w:bookmarkStart w:id="18" w:name="_Toc433813450"/>
    </w:p>
    <w:p w:rsidR="00E9658D" w:rsidRPr="00672D71" w:rsidRDefault="00E9658D" w:rsidP="00DB0D5E">
      <w:pPr>
        <w:spacing w:after="0" w:line="240" w:lineRule="auto"/>
        <w:rPr>
          <w:rFonts w:ascii="Arial" w:hAnsi="Arial" w:cs="Arial"/>
          <w:sz w:val="24"/>
          <w:szCs w:val="24"/>
          <w:lang w:eastAsia="pt-BR"/>
        </w:rPr>
      </w:pPr>
      <w:r w:rsidRPr="00672D71">
        <w:rPr>
          <w:rFonts w:ascii="Arial" w:hAnsi="Arial" w:cs="Arial"/>
          <w:sz w:val="24"/>
          <w:szCs w:val="24"/>
          <w:lang w:eastAsia="pt-BR"/>
        </w:rPr>
        <w:t>Tabela 14 - Desmatamento anual em km² dos Estados da Amazônia Legal, 2003</w:t>
      </w:r>
      <w:r w:rsidR="003B6B29" w:rsidRPr="00672D71">
        <w:rPr>
          <w:rFonts w:ascii="Arial" w:hAnsi="Arial" w:cs="Arial"/>
          <w:sz w:val="24"/>
          <w:szCs w:val="24"/>
          <w:lang w:eastAsia="pt-BR"/>
        </w:rPr>
        <w:t xml:space="preserve"> </w:t>
      </w:r>
      <w:r w:rsidRPr="00672D71">
        <w:rPr>
          <w:rFonts w:ascii="Arial" w:hAnsi="Arial" w:cs="Arial"/>
          <w:sz w:val="24"/>
          <w:szCs w:val="24"/>
          <w:lang w:eastAsia="pt-BR"/>
        </w:rPr>
        <w:t>-2013</w:t>
      </w:r>
      <w:bookmarkEnd w:id="16"/>
      <w:bookmarkEnd w:id="17"/>
      <w:bookmarkEnd w:id="18"/>
      <w:r w:rsidR="00DB0D5E" w:rsidRPr="00672D71">
        <w:rPr>
          <w:rFonts w:ascii="Arial" w:hAnsi="Arial" w:cs="Arial"/>
          <w:sz w:val="24"/>
          <w:szCs w:val="24"/>
          <w:lang w:eastAsia="pt-BR"/>
        </w:rPr>
        <w:t>............................................................................................................................4</w:t>
      </w:r>
      <w:r w:rsidR="0005144D">
        <w:rPr>
          <w:rFonts w:ascii="Arial" w:hAnsi="Arial" w:cs="Arial"/>
          <w:sz w:val="24"/>
          <w:szCs w:val="24"/>
          <w:lang w:eastAsia="pt-BR"/>
        </w:rPr>
        <w:t>0</w:t>
      </w:r>
    </w:p>
    <w:p w:rsidR="00E9658D" w:rsidRPr="00672D71" w:rsidRDefault="00E9658D" w:rsidP="00DB0D5E">
      <w:pPr>
        <w:spacing w:after="0" w:line="240" w:lineRule="auto"/>
        <w:rPr>
          <w:rFonts w:ascii="Arial" w:hAnsi="Arial" w:cs="Arial"/>
          <w:sz w:val="24"/>
          <w:szCs w:val="24"/>
          <w:lang w:eastAsia="pt-BR"/>
        </w:rPr>
      </w:pPr>
    </w:p>
    <w:p w:rsidR="00E9658D" w:rsidRPr="00672D71" w:rsidRDefault="00E9658D" w:rsidP="00DB0D5E">
      <w:pPr>
        <w:spacing w:after="0" w:line="240" w:lineRule="auto"/>
        <w:rPr>
          <w:rFonts w:ascii="Arial" w:hAnsi="Arial" w:cs="Arial"/>
          <w:sz w:val="24"/>
          <w:szCs w:val="24"/>
          <w:lang w:eastAsia="pt-BR"/>
        </w:rPr>
      </w:pPr>
      <w:bookmarkStart w:id="19" w:name="_Toc433809881"/>
      <w:bookmarkStart w:id="20" w:name="_Toc433813293"/>
      <w:bookmarkStart w:id="21" w:name="_Toc433813451"/>
      <w:r w:rsidRPr="00672D71">
        <w:rPr>
          <w:rFonts w:ascii="Arial" w:hAnsi="Arial" w:cs="Arial"/>
          <w:sz w:val="24"/>
          <w:szCs w:val="24"/>
          <w:lang w:eastAsia="pt-BR"/>
        </w:rPr>
        <w:t>Tabela 15 - Desmatamento anual acumulado em km² dos Estados da Amazônia Legal em 2013</w:t>
      </w:r>
      <w:bookmarkEnd w:id="19"/>
      <w:bookmarkEnd w:id="20"/>
      <w:bookmarkEnd w:id="21"/>
      <w:r w:rsidR="00DB0D5E" w:rsidRPr="00672D71">
        <w:rPr>
          <w:rFonts w:ascii="Arial" w:hAnsi="Arial" w:cs="Arial"/>
          <w:sz w:val="24"/>
          <w:szCs w:val="24"/>
          <w:lang w:eastAsia="pt-BR"/>
        </w:rPr>
        <w:t>............................................................................................................4</w:t>
      </w:r>
      <w:r w:rsidR="00C31301">
        <w:rPr>
          <w:rFonts w:ascii="Arial" w:hAnsi="Arial" w:cs="Arial"/>
          <w:sz w:val="24"/>
          <w:szCs w:val="24"/>
          <w:lang w:eastAsia="pt-BR"/>
        </w:rPr>
        <w:t>1</w:t>
      </w:r>
    </w:p>
    <w:p w:rsidR="005F3692" w:rsidRPr="00672D71" w:rsidRDefault="005F3692" w:rsidP="00DB0D5E">
      <w:pPr>
        <w:spacing w:after="0" w:line="240" w:lineRule="auto"/>
        <w:rPr>
          <w:rFonts w:ascii="Arial" w:hAnsi="Arial" w:cs="Arial"/>
          <w:sz w:val="24"/>
          <w:szCs w:val="24"/>
          <w:lang w:eastAsia="pt-BR"/>
        </w:rPr>
      </w:pPr>
    </w:p>
    <w:p w:rsidR="00E9658D" w:rsidRPr="00672D71" w:rsidRDefault="00E9658D" w:rsidP="00DB0D5E">
      <w:pPr>
        <w:spacing w:after="0" w:line="240" w:lineRule="auto"/>
        <w:rPr>
          <w:rFonts w:ascii="Arial" w:hAnsi="Arial" w:cs="Arial"/>
          <w:sz w:val="24"/>
          <w:szCs w:val="24"/>
          <w:lang w:eastAsia="pt-BR"/>
        </w:rPr>
      </w:pPr>
      <w:r w:rsidRPr="00672D71">
        <w:rPr>
          <w:rFonts w:ascii="Arial" w:hAnsi="Arial" w:cs="Arial"/>
          <w:sz w:val="24"/>
          <w:szCs w:val="24"/>
          <w:lang w:eastAsia="pt-BR"/>
        </w:rPr>
        <w:t>Tabela 16 - Municípios com maiores áreas desmatadas (acumulado até 2013)</w:t>
      </w:r>
      <w:r w:rsidR="0035632F" w:rsidRPr="00672D71">
        <w:rPr>
          <w:rFonts w:ascii="Arial" w:hAnsi="Arial" w:cs="Arial"/>
          <w:sz w:val="24"/>
          <w:szCs w:val="24"/>
          <w:lang w:eastAsia="pt-BR"/>
        </w:rPr>
        <w:t>.......4</w:t>
      </w:r>
      <w:r w:rsidR="00C31301">
        <w:rPr>
          <w:rFonts w:ascii="Arial" w:hAnsi="Arial" w:cs="Arial"/>
          <w:sz w:val="24"/>
          <w:szCs w:val="24"/>
          <w:lang w:eastAsia="pt-BR"/>
        </w:rPr>
        <w:t>2</w:t>
      </w:r>
    </w:p>
    <w:p w:rsidR="005F3692" w:rsidRPr="00672D71" w:rsidRDefault="005F3692" w:rsidP="00DB0D5E">
      <w:pPr>
        <w:spacing w:after="0" w:line="240" w:lineRule="auto"/>
        <w:rPr>
          <w:rFonts w:ascii="Arial" w:hAnsi="Arial" w:cs="Arial"/>
          <w:sz w:val="24"/>
          <w:szCs w:val="24"/>
          <w:lang w:eastAsia="pt-BR"/>
        </w:rPr>
      </w:pPr>
      <w:bookmarkStart w:id="22" w:name="_Toc433809882"/>
      <w:bookmarkStart w:id="23" w:name="_Toc433813294"/>
      <w:bookmarkStart w:id="24" w:name="_Toc433813452"/>
    </w:p>
    <w:p w:rsidR="00E9658D" w:rsidRPr="00672D71" w:rsidRDefault="00E9658D" w:rsidP="00DB0D5E">
      <w:pPr>
        <w:spacing w:after="0" w:line="240" w:lineRule="auto"/>
        <w:rPr>
          <w:rFonts w:ascii="Arial" w:hAnsi="Arial" w:cs="Arial"/>
          <w:sz w:val="24"/>
          <w:szCs w:val="24"/>
          <w:lang w:eastAsia="pt-BR"/>
        </w:rPr>
      </w:pPr>
      <w:r w:rsidRPr="00672D71">
        <w:rPr>
          <w:rFonts w:ascii="Arial" w:hAnsi="Arial" w:cs="Arial"/>
          <w:sz w:val="24"/>
          <w:szCs w:val="24"/>
          <w:lang w:eastAsia="pt-BR"/>
        </w:rPr>
        <w:t>Tabela 17 - Áreas reflorestadas nos Estados da Amazônia, 2005-2012 (ha)</w:t>
      </w:r>
      <w:bookmarkEnd w:id="22"/>
      <w:bookmarkEnd w:id="23"/>
      <w:bookmarkEnd w:id="24"/>
      <w:r w:rsidR="0035632F" w:rsidRPr="00672D71">
        <w:rPr>
          <w:rFonts w:ascii="Arial" w:hAnsi="Arial" w:cs="Arial"/>
          <w:sz w:val="24"/>
          <w:szCs w:val="24"/>
          <w:lang w:eastAsia="pt-BR"/>
        </w:rPr>
        <w:t>............4</w:t>
      </w:r>
      <w:r w:rsidR="00C31301">
        <w:rPr>
          <w:rFonts w:ascii="Arial" w:hAnsi="Arial" w:cs="Arial"/>
          <w:sz w:val="24"/>
          <w:szCs w:val="24"/>
          <w:lang w:eastAsia="pt-BR"/>
        </w:rPr>
        <w:t>2</w:t>
      </w:r>
    </w:p>
    <w:p w:rsidR="005F3D26" w:rsidRDefault="005F3D26" w:rsidP="005F3D26">
      <w:pPr>
        <w:spacing w:after="0" w:line="240" w:lineRule="auto"/>
        <w:rPr>
          <w:rFonts w:ascii="Arial" w:eastAsia="Times New Roman" w:hAnsi="Arial" w:cs="Arial"/>
          <w:bCs/>
          <w:sz w:val="24"/>
          <w:szCs w:val="24"/>
          <w:lang w:eastAsia="pt-BR"/>
        </w:rPr>
      </w:pPr>
    </w:p>
    <w:p w:rsidR="005F3D26" w:rsidRPr="00672D71" w:rsidRDefault="005F3D26" w:rsidP="005F3D26">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18</w:t>
      </w:r>
      <w:r w:rsidRPr="00672D71">
        <w:rPr>
          <w:rFonts w:ascii="Arial" w:eastAsia="Times New Roman" w:hAnsi="Arial" w:cs="Arial"/>
          <w:bCs/>
          <w:sz w:val="24"/>
          <w:szCs w:val="24"/>
          <w:lang w:eastAsia="pt-BR"/>
        </w:rPr>
        <w:t xml:space="preserve"> - Área plantada de culturas permanente e temporária nos estados da Amazônia, 2011 – 2013................................................................</w:t>
      </w:r>
      <w:r w:rsidR="00C31301">
        <w:rPr>
          <w:rFonts w:ascii="Arial" w:eastAsia="Times New Roman" w:hAnsi="Arial" w:cs="Arial"/>
          <w:bCs/>
          <w:sz w:val="24"/>
          <w:szCs w:val="24"/>
          <w:lang w:eastAsia="pt-BR"/>
        </w:rPr>
        <w:t>..............................45</w:t>
      </w:r>
    </w:p>
    <w:p w:rsidR="005F3692" w:rsidRPr="00672D71" w:rsidRDefault="005F3692" w:rsidP="00DB0D5E">
      <w:pPr>
        <w:spacing w:after="0" w:line="240" w:lineRule="auto"/>
        <w:rPr>
          <w:rFonts w:ascii="Arial" w:eastAsia="Times New Roman" w:hAnsi="Arial" w:cs="Arial"/>
          <w:bCs/>
          <w:sz w:val="24"/>
          <w:szCs w:val="24"/>
          <w:lang w:eastAsia="pt-BR"/>
        </w:rPr>
      </w:pPr>
    </w:p>
    <w:p w:rsidR="00E9658D" w:rsidRPr="00672D71" w:rsidRDefault="005607A2" w:rsidP="00DB0D5E">
      <w:pPr>
        <w:spacing w:after="0" w:line="240" w:lineRule="auto"/>
        <w:rPr>
          <w:rFonts w:ascii="Arial" w:hAnsi="Arial" w:cs="Arial"/>
          <w:sz w:val="24"/>
          <w:szCs w:val="24"/>
          <w:shd w:val="clear" w:color="auto" w:fill="FDFDFD"/>
        </w:rPr>
      </w:pPr>
      <w:r>
        <w:rPr>
          <w:rFonts w:ascii="Arial" w:eastAsia="Times New Roman" w:hAnsi="Arial" w:cs="Arial"/>
          <w:bCs/>
          <w:sz w:val="24"/>
          <w:szCs w:val="24"/>
          <w:lang w:eastAsia="pt-BR"/>
        </w:rPr>
        <w:t>Tabela 19</w:t>
      </w:r>
      <w:r w:rsidR="00E9658D" w:rsidRPr="00672D71">
        <w:rPr>
          <w:rFonts w:ascii="Arial" w:eastAsia="Times New Roman" w:hAnsi="Arial" w:cs="Arial"/>
          <w:bCs/>
          <w:sz w:val="24"/>
          <w:szCs w:val="24"/>
          <w:lang w:eastAsia="pt-BR"/>
        </w:rPr>
        <w:t xml:space="preserve"> - E</w:t>
      </w:r>
      <w:r w:rsidR="00E9658D" w:rsidRPr="00672D71">
        <w:rPr>
          <w:rFonts w:ascii="Arial" w:hAnsi="Arial" w:cs="Arial"/>
          <w:sz w:val="24"/>
          <w:szCs w:val="24"/>
          <w:shd w:val="clear" w:color="auto" w:fill="FDFDFD"/>
        </w:rPr>
        <w:t>fetivo do rebanho bovino (cabeças) nos Estados da Amazônia, 2005</w:t>
      </w:r>
      <w:r w:rsidR="003B6B29" w:rsidRPr="00672D71">
        <w:rPr>
          <w:rFonts w:ascii="Arial" w:hAnsi="Arial" w:cs="Arial"/>
          <w:sz w:val="24"/>
          <w:szCs w:val="24"/>
          <w:shd w:val="clear" w:color="auto" w:fill="FDFDFD"/>
        </w:rPr>
        <w:t xml:space="preserve"> </w:t>
      </w:r>
      <w:r w:rsidR="00E9658D" w:rsidRPr="00672D71">
        <w:rPr>
          <w:rFonts w:ascii="Arial" w:hAnsi="Arial" w:cs="Arial"/>
          <w:sz w:val="24"/>
          <w:szCs w:val="24"/>
          <w:shd w:val="clear" w:color="auto" w:fill="FDFDFD"/>
        </w:rPr>
        <w:t>-2013</w:t>
      </w:r>
      <w:r w:rsidR="0035632F" w:rsidRPr="00672D71">
        <w:rPr>
          <w:rFonts w:ascii="Arial" w:hAnsi="Arial" w:cs="Arial"/>
          <w:sz w:val="24"/>
          <w:szCs w:val="24"/>
          <w:shd w:val="clear" w:color="auto" w:fill="FDFDFD"/>
        </w:rPr>
        <w:t>............................................................................................................................4</w:t>
      </w:r>
      <w:r w:rsidR="00C31301">
        <w:rPr>
          <w:rFonts w:ascii="Arial" w:hAnsi="Arial" w:cs="Arial"/>
          <w:sz w:val="24"/>
          <w:szCs w:val="24"/>
          <w:shd w:val="clear" w:color="auto" w:fill="FDFDFD"/>
        </w:rPr>
        <w:t>5</w:t>
      </w:r>
    </w:p>
    <w:p w:rsidR="005F3692" w:rsidRPr="00672D71" w:rsidRDefault="005F3692" w:rsidP="00DB0D5E">
      <w:pPr>
        <w:widowControl w:val="0"/>
        <w:spacing w:after="0" w:line="240" w:lineRule="auto"/>
        <w:rPr>
          <w:rFonts w:ascii="Arial" w:eastAsia="Times New Roman" w:hAnsi="Arial" w:cs="Arial"/>
          <w:bCs/>
          <w:sz w:val="24"/>
          <w:szCs w:val="24"/>
          <w:lang w:eastAsia="pt-BR"/>
        </w:rPr>
      </w:pPr>
    </w:p>
    <w:p w:rsidR="00E9658D" w:rsidRPr="00672D71" w:rsidRDefault="00EC0FCB" w:rsidP="00DB0D5E">
      <w:pPr>
        <w:widowControl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20</w:t>
      </w:r>
      <w:r w:rsidR="00E9658D" w:rsidRPr="00672D71">
        <w:rPr>
          <w:rFonts w:ascii="Arial" w:eastAsia="Times New Roman" w:hAnsi="Arial" w:cs="Arial"/>
          <w:bCs/>
          <w:sz w:val="24"/>
          <w:szCs w:val="24"/>
          <w:lang w:eastAsia="pt-BR"/>
        </w:rPr>
        <w:t xml:space="preserve"> - Efetivo dos rebanhos (cabeças) nos estados da Amazônia, 2005 e 2013</w:t>
      </w:r>
      <w:r w:rsidR="0035632F" w:rsidRPr="00672D71">
        <w:rPr>
          <w:rFonts w:ascii="Arial" w:eastAsia="Times New Roman" w:hAnsi="Arial" w:cs="Arial"/>
          <w:bCs/>
          <w:sz w:val="24"/>
          <w:szCs w:val="24"/>
          <w:lang w:eastAsia="pt-BR"/>
        </w:rPr>
        <w:t>............................................................................................................................4</w:t>
      </w:r>
      <w:r w:rsidR="00C31301">
        <w:rPr>
          <w:rFonts w:ascii="Arial" w:eastAsia="Times New Roman" w:hAnsi="Arial" w:cs="Arial"/>
          <w:bCs/>
          <w:sz w:val="24"/>
          <w:szCs w:val="24"/>
          <w:lang w:eastAsia="pt-BR"/>
        </w:rPr>
        <w:t>6</w:t>
      </w:r>
    </w:p>
    <w:p w:rsidR="00E9658D" w:rsidRPr="00672D71" w:rsidRDefault="00E9658D" w:rsidP="00DB0D5E">
      <w:pPr>
        <w:widowControl w:val="0"/>
        <w:spacing w:after="0" w:line="240" w:lineRule="auto"/>
        <w:rPr>
          <w:rFonts w:ascii="Arial" w:eastAsia="Times New Roman" w:hAnsi="Arial" w:cs="Arial"/>
          <w:b/>
          <w:bCs/>
          <w:sz w:val="20"/>
          <w:szCs w:val="20"/>
          <w:lang w:eastAsia="pt-BR"/>
        </w:rPr>
      </w:pPr>
    </w:p>
    <w:p w:rsidR="00E9658D" w:rsidRPr="00672D71" w:rsidRDefault="005F3D26" w:rsidP="00DB0D5E">
      <w:pPr>
        <w:widowControl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21</w:t>
      </w:r>
      <w:r w:rsidR="00E9658D" w:rsidRPr="00672D71">
        <w:rPr>
          <w:rFonts w:ascii="Arial" w:eastAsia="Times New Roman" w:hAnsi="Arial" w:cs="Arial"/>
          <w:bCs/>
          <w:sz w:val="24"/>
          <w:szCs w:val="24"/>
          <w:lang w:eastAsia="pt-BR"/>
        </w:rPr>
        <w:t xml:space="preserve"> - Quantidade de estabelecimentos agropecuários por grupos de área total, 2006</w:t>
      </w:r>
      <w:r w:rsidR="0035632F" w:rsidRPr="00672D71">
        <w:rPr>
          <w:rFonts w:ascii="Arial" w:eastAsia="Times New Roman" w:hAnsi="Arial" w:cs="Arial"/>
          <w:bCs/>
          <w:sz w:val="24"/>
          <w:szCs w:val="24"/>
          <w:lang w:eastAsia="pt-BR"/>
        </w:rPr>
        <w:t>............................................................................................................................</w:t>
      </w:r>
      <w:r w:rsidR="00C31301">
        <w:rPr>
          <w:rFonts w:ascii="Arial" w:eastAsia="Times New Roman" w:hAnsi="Arial" w:cs="Arial"/>
          <w:bCs/>
          <w:sz w:val="24"/>
          <w:szCs w:val="24"/>
          <w:lang w:eastAsia="pt-BR"/>
        </w:rPr>
        <w:t>48</w:t>
      </w:r>
    </w:p>
    <w:p w:rsidR="00E9658D" w:rsidRPr="00672D71" w:rsidRDefault="0043259D" w:rsidP="00DB0D5E">
      <w:pPr>
        <w:widowControl w:val="0"/>
        <w:spacing w:after="0" w:line="240" w:lineRule="auto"/>
        <w:rPr>
          <w:rFonts w:ascii="Arial" w:eastAsia="Times New Roman" w:hAnsi="Arial" w:cs="Arial"/>
          <w:bCs/>
          <w:sz w:val="24"/>
          <w:szCs w:val="24"/>
          <w:lang w:eastAsia="pt-BR"/>
        </w:rPr>
      </w:pPr>
      <w:r w:rsidRPr="00672D71">
        <w:rPr>
          <w:rFonts w:ascii="Arial" w:eastAsia="Times New Roman" w:hAnsi="Arial" w:cs="Arial"/>
          <w:b/>
          <w:noProof/>
          <w:sz w:val="24"/>
          <w:szCs w:val="24"/>
          <w:lang w:eastAsia="pt-BR"/>
        </w:rPr>
        <mc:AlternateContent>
          <mc:Choice Requires="wps">
            <w:drawing>
              <wp:anchor distT="0" distB="0" distL="114300" distR="114300" simplePos="0" relativeHeight="251703296" behindDoc="0" locked="0" layoutInCell="1" allowOverlap="1" wp14:anchorId="1F8E4FD3" wp14:editId="319921D4">
                <wp:simplePos x="0" y="0"/>
                <wp:positionH relativeFrom="column">
                  <wp:posOffset>5549265</wp:posOffset>
                </wp:positionH>
                <wp:positionV relativeFrom="paragraph">
                  <wp:posOffset>569595</wp:posOffset>
                </wp:positionV>
                <wp:extent cx="295275" cy="209550"/>
                <wp:effectExtent l="0" t="0" r="9525" b="0"/>
                <wp:wrapNone/>
                <wp:docPr id="45" name="Retângulo de cantos arredondados 45"/>
                <wp:cNvGraphicFramePr/>
                <a:graphic xmlns:a="http://schemas.openxmlformats.org/drawingml/2006/main">
                  <a:graphicData uri="http://schemas.microsoft.com/office/word/2010/wordprocessingShape">
                    <wps:wsp>
                      <wps:cNvSpPr/>
                      <wps:spPr>
                        <a:xfrm>
                          <a:off x="0" y="0"/>
                          <a:ext cx="295275" cy="2095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45" o:spid="_x0000_s1026" style="position:absolute;margin-left:436.95pt;margin-top:44.85pt;width:23.25pt;height:16.5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" fillcolor="white [3212]" stroked="f" strokeweight="2pt"/>
            </w:pict>
          </mc:Fallback>
        </mc:AlternateContent>
      </w:r>
    </w:p>
    <w:p w:rsidR="00E9658D" w:rsidRPr="00672D71" w:rsidRDefault="005F3D26" w:rsidP="00DB0D5E">
      <w:pPr>
        <w:widowControl w:val="0"/>
        <w:spacing w:after="0" w:line="240" w:lineRule="auto"/>
        <w:rPr>
          <w:rFonts w:ascii="Arial" w:eastAsiaTheme="minorEastAsia" w:hAnsi="Arial" w:cs="Arial"/>
          <w:sz w:val="24"/>
          <w:szCs w:val="24"/>
          <w:lang w:eastAsia="pt-BR"/>
        </w:rPr>
      </w:pPr>
      <w:r>
        <w:rPr>
          <w:rFonts w:ascii="Arial" w:eastAsia="Times New Roman" w:hAnsi="Arial" w:cs="Arial"/>
          <w:bCs/>
          <w:sz w:val="24"/>
          <w:szCs w:val="24"/>
          <w:lang w:eastAsia="pt-BR"/>
        </w:rPr>
        <w:t>Tabela 22</w:t>
      </w:r>
      <w:r w:rsidR="00E9658D" w:rsidRPr="00672D71">
        <w:rPr>
          <w:rFonts w:ascii="Arial" w:eastAsia="Times New Roman" w:hAnsi="Arial" w:cs="Arial"/>
          <w:bCs/>
          <w:sz w:val="24"/>
          <w:szCs w:val="24"/>
          <w:lang w:eastAsia="pt-BR"/>
        </w:rPr>
        <w:t xml:space="preserve"> - Número de operações de crédito realizadas, 2005</w:t>
      </w:r>
      <w:r w:rsidR="003B6B29" w:rsidRPr="00672D71">
        <w:rPr>
          <w:rFonts w:ascii="Arial" w:eastAsia="Times New Roman" w:hAnsi="Arial" w:cs="Arial"/>
          <w:bCs/>
          <w:sz w:val="24"/>
          <w:szCs w:val="24"/>
          <w:lang w:eastAsia="pt-BR"/>
        </w:rPr>
        <w:t xml:space="preserve"> </w:t>
      </w:r>
      <w:r w:rsidR="0035632F" w:rsidRPr="00672D71">
        <w:rPr>
          <w:rFonts w:ascii="Arial" w:eastAsia="Times New Roman" w:hAnsi="Arial" w:cs="Arial"/>
          <w:bCs/>
          <w:sz w:val="24"/>
          <w:szCs w:val="24"/>
          <w:lang w:eastAsia="pt-BR"/>
        </w:rPr>
        <w:t>–</w:t>
      </w:r>
      <w:r w:rsidR="003B6B29" w:rsidRPr="00672D71">
        <w:rPr>
          <w:rFonts w:ascii="Arial" w:eastAsia="Times New Roman" w:hAnsi="Arial" w:cs="Arial"/>
          <w:bCs/>
          <w:sz w:val="24"/>
          <w:szCs w:val="24"/>
          <w:lang w:eastAsia="pt-BR"/>
        </w:rPr>
        <w:t xml:space="preserve"> </w:t>
      </w:r>
      <w:r w:rsidR="00E9658D" w:rsidRPr="00672D71">
        <w:rPr>
          <w:rFonts w:ascii="Arial" w:eastAsia="Times New Roman" w:hAnsi="Arial" w:cs="Arial"/>
          <w:bCs/>
          <w:sz w:val="24"/>
          <w:szCs w:val="24"/>
          <w:lang w:eastAsia="pt-BR"/>
        </w:rPr>
        <w:t>2012</w:t>
      </w:r>
      <w:r w:rsidR="00C31301">
        <w:rPr>
          <w:rFonts w:ascii="Arial" w:eastAsia="Times New Roman" w:hAnsi="Arial" w:cs="Arial"/>
          <w:bCs/>
          <w:sz w:val="24"/>
          <w:szCs w:val="24"/>
          <w:lang w:eastAsia="pt-BR"/>
        </w:rPr>
        <w:t>....................49</w:t>
      </w:r>
    </w:p>
    <w:p w:rsidR="005F3692" w:rsidRPr="00672D71" w:rsidRDefault="005F3692" w:rsidP="00DB0D5E">
      <w:pPr>
        <w:spacing w:after="0" w:line="240" w:lineRule="auto"/>
        <w:rPr>
          <w:rFonts w:ascii="Arial" w:eastAsia="Times New Roman" w:hAnsi="Arial" w:cs="Arial"/>
          <w:bCs/>
          <w:sz w:val="24"/>
          <w:szCs w:val="24"/>
          <w:lang w:eastAsia="pt-BR"/>
        </w:rPr>
      </w:pPr>
    </w:p>
    <w:p w:rsidR="00E9658D" w:rsidRPr="00672D71" w:rsidRDefault="005F3D26"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23</w:t>
      </w:r>
      <w:r w:rsidR="00E9658D" w:rsidRPr="00672D71">
        <w:rPr>
          <w:rFonts w:ascii="Arial" w:eastAsia="Times New Roman" w:hAnsi="Arial" w:cs="Arial"/>
          <w:bCs/>
          <w:sz w:val="24"/>
          <w:szCs w:val="24"/>
          <w:lang w:eastAsia="pt-BR"/>
        </w:rPr>
        <w:t xml:space="preserve"> - Crédito rural destinado a Agricultura e Pecuária, 2005-2012 (R$ Milhões)</w:t>
      </w:r>
      <w:r w:rsidR="0035632F" w:rsidRPr="00672D71">
        <w:rPr>
          <w:rFonts w:ascii="Arial" w:eastAsia="Times New Roman" w:hAnsi="Arial" w:cs="Arial"/>
          <w:bCs/>
          <w:sz w:val="24"/>
          <w:szCs w:val="24"/>
          <w:lang w:eastAsia="pt-BR"/>
        </w:rPr>
        <w:t>.......................................................................................</w:t>
      </w:r>
      <w:r w:rsidR="00C31301">
        <w:rPr>
          <w:rFonts w:ascii="Arial" w:eastAsia="Times New Roman" w:hAnsi="Arial" w:cs="Arial"/>
          <w:bCs/>
          <w:sz w:val="24"/>
          <w:szCs w:val="24"/>
          <w:lang w:eastAsia="pt-BR"/>
        </w:rPr>
        <w:t>...............................49</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E9658D" w:rsidP="00DB0D5E">
      <w:pPr>
        <w:spacing w:after="0" w:line="240" w:lineRule="auto"/>
        <w:rPr>
          <w:rFonts w:ascii="Arial" w:eastAsia="Times New Roman" w:hAnsi="Arial" w:cs="Arial"/>
          <w:bCs/>
          <w:sz w:val="24"/>
          <w:szCs w:val="24"/>
          <w:lang w:eastAsia="pt-BR"/>
        </w:rPr>
      </w:pPr>
      <w:r w:rsidRPr="00672D71">
        <w:rPr>
          <w:rFonts w:ascii="Arial" w:eastAsia="Times New Roman" w:hAnsi="Arial" w:cs="Arial"/>
          <w:bCs/>
          <w:sz w:val="24"/>
          <w:szCs w:val="24"/>
          <w:lang w:eastAsia="pt-BR"/>
        </w:rPr>
        <w:t>Tabela 24 - Produção da pesca extrativa, 2005</w:t>
      </w:r>
      <w:r w:rsidR="003B6B29" w:rsidRPr="00672D71">
        <w:rPr>
          <w:rFonts w:ascii="Arial" w:eastAsia="Times New Roman" w:hAnsi="Arial" w:cs="Arial"/>
          <w:bCs/>
          <w:sz w:val="24"/>
          <w:szCs w:val="24"/>
          <w:lang w:eastAsia="pt-BR"/>
        </w:rPr>
        <w:t xml:space="preserve"> </w:t>
      </w:r>
      <w:r w:rsidR="0035632F" w:rsidRPr="00672D71">
        <w:rPr>
          <w:rFonts w:ascii="Arial" w:eastAsia="Times New Roman" w:hAnsi="Arial" w:cs="Arial"/>
          <w:bCs/>
          <w:sz w:val="24"/>
          <w:szCs w:val="24"/>
          <w:lang w:eastAsia="pt-BR"/>
        </w:rPr>
        <w:t>–</w:t>
      </w:r>
      <w:r w:rsidR="003B6B29" w:rsidRPr="00672D71">
        <w:rPr>
          <w:rFonts w:ascii="Arial" w:eastAsia="Times New Roman" w:hAnsi="Arial" w:cs="Arial"/>
          <w:bCs/>
          <w:sz w:val="24"/>
          <w:szCs w:val="24"/>
          <w:lang w:eastAsia="pt-BR"/>
        </w:rPr>
        <w:t xml:space="preserve"> </w:t>
      </w:r>
      <w:r w:rsidRPr="00672D71">
        <w:rPr>
          <w:rFonts w:ascii="Arial" w:eastAsia="Times New Roman" w:hAnsi="Arial" w:cs="Arial"/>
          <w:bCs/>
          <w:sz w:val="24"/>
          <w:szCs w:val="24"/>
          <w:lang w:eastAsia="pt-BR"/>
        </w:rPr>
        <w:t>2011</w:t>
      </w:r>
      <w:r w:rsidR="0035632F" w:rsidRPr="00672D71">
        <w:rPr>
          <w:rFonts w:ascii="Arial" w:eastAsia="Times New Roman" w:hAnsi="Arial" w:cs="Arial"/>
          <w:bCs/>
          <w:sz w:val="24"/>
          <w:szCs w:val="24"/>
          <w:lang w:eastAsia="pt-BR"/>
        </w:rPr>
        <w:t>.............................................5</w:t>
      </w:r>
      <w:r w:rsidR="00C31301">
        <w:rPr>
          <w:rFonts w:ascii="Arial" w:eastAsia="Times New Roman" w:hAnsi="Arial" w:cs="Arial"/>
          <w:bCs/>
          <w:sz w:val="24"/>
          <w:szCs w:val="24"/>
          <w:lang w:eastAsia="pt-BR"/>
        </w:rPr>
        <w:t>2</w:t>
      </w:r>
    </w:p>
    <w:p w:rsidR="00E9658D" w:rsidRPr="00672D71" w:rsidRDefault="00E9658D" w:rsidP="00DB0D5E">
      <w:pPr>
        <w:spacing w:after="0" w:line="240" w:lineRule="auto"/>
        <w:rPr>
          <w:rFonts w:ascii="Arial" w:eastAsia="Times New Roman" w:hAnsi="Arial" w:cs="Arial"/>
          <w:b/>
          <w:bCs/>
          <w:sz w:val="20"/>
          <w:szCs w:val="20"/>
          <w:lang w:eastAsia="pt-BR"/>
        </w:rPr>
      </w:pPr>
    </w:p>
    <w:p w:rsidR="00E9658D" w:rsidRPr="00672D71" w:rsidRDefault="00E9658D" w:rsidP="00DB0D5E">
      <w:pPr>
        <w:spacing w:after="0" w:line="240" w:lineRule="auto"/>
        <w:rPr>
          <w:rFonts w:ascii="Arial" w:eastAsia="Times New Roman" w:hAnsi="Arial" w:cs="Arial"/>
          <w:bCs/>
          <w:sz w:val="24"/>
          <w:szCs w:val="24"/>
          <w:lang w:eastAsia="pt-BR"/>
        </w:rPr>
      </w:pPr>
      <w:r w:rsidRPr="00672D71">
        <w:rPr>
          <w:rFonts w:ascii="Arial" w:eastAsia="Times New Roman" w:hAnsi="Arial" w:cs="Arial"/>
          <w:bCs/>
          <w:sz w:val="24"/>
          <w:szCs w:val="24"/>
          <w:lang w:eastAsia="pt-BR"/>
        </w:rPr>
        <w:t>Tabela 25 - Produção da aquicultura, 2005</w:t>
      </w:r>
      <w:r w:rsidR="003B6B29" w:rsidRPr="00672D71">
        <w:rPr>
          <w:rFonts w:ascii="Arial" w:eastAsia="Times New Roman" w:hAnsi="Arial" w:cs="Arial"/>
          <w:bCs/>
          <w:sz w:val="24"/>
          <w:szCs w:val="24"/>
          <w:lang w:eastAsia="pt-BR"/>
        </w:rPr>
        <w:t xml:space="preserve"> </w:t>
      </w:r>
      <w:r w:rsidR="0035632F" w:rsidRPr="00672D71">
        <w:rPr>
          <w:rFonts w:ascii="Arial" w:eastAsia="Times New Roman" w:hAnsi="Arial" w:cs="Arial"/>
          <w:bCs/>
          <w:sz w:val="24"/>
          <w:szCs w:val="24"/>
          <w:lang w:eastAsia="pt-BR"/>
        </w:rPr>
        <w:t>–</w:t>
      </w:r>
      <w:r w:rsidR="003B6B29" w:rsidRPr="00672D71">
        <w:rPr>
          <w:rFonts w:ascii="Arial" w:eastAsia="Times New Roman" w:hAnsi="Arial" w:cs="Arial"/>
          <w:bCs/>
          <w:sz w:val="24"/>
          <w:szCs w:val="24"/>
          <w:lang w:eastAsia="pt-BR"/>
        </w:rPr>
        <w:t xml:space="preserve"> </w:t>
      </w:r>
      <w:r w:rsidRPr="00672D71">
        <w:rPr>
          <w:rFonts w:ascii="Arial" w:eastAsia="Times New Roman" w:hAnsi="Arial" w:cs="Arial"/>
          <w:bCs/>
          <w:sz w:val="24"/>
          <w:szCs w:val="24"/>
          <w:lang w:eastAsia="pt-BR"/>
        </w:rPr>
        <w:t>2011</w:t>
      </w:r>
      <w:r w:rsidR="0035632F" w:rsidRPr="00672D71">
        <w:rPr>
          <w:rFonts w:ascii="Arial" w:eastAsia="Times New Roman" w:hAnsi="Arial" w:cs="Arial"/>
          <w:bCs/>
          <w:sz w:val="24"/>
          <w:szCs w:val="24"/>
          <w:lang w:eastAsia="pt-BR"/>
        </w:rPr>
        <w:t>...................................................5</w:t>
      </w:r>
      <w:r w:rsidR="00C31301">
        <w:rPr>
          <w:rFonts w:ascii="Arial" w:eastAsia="Times New Roman" w:hAnsi="Arial" w:cs="Arial"/>
          <w:bCs/>
          <w:sz w:val="24"/>
          <w:szCs w:val="24"/>
          <w:lang w:eastAsia="pt-BR"/>
        </w:rPr>
        <w:t>3</w:t>
      </w:r>
    </w:p>
    <w:p w:rsidR="005F3692" w:rsidRPr="00672D71" w:rsidRDefault="005F3692" w:rsidP="00DB0D5E">
      <w:pPr>
        <w:spacing w:after="0" w:line="240" w:lineRule="auto"/>
        <w:rPr>
          <w:rFonts w:ascii="Arial" w:eastAsia="Times New Roman" w:hAnsi="Arial" w:cs="Arial"/>
          <w:bCs/>
          <w:sz w:val="24"/>
          <w:szCs w:val="24"/>
          <w:lang w:eastAsia="pt-BR"/>
        </w:rPr>
      </w:pPr>
    </w:p>
    <w:p w:rsidR="00E9658D" w:rsidRPr="00672D71" w:rsidRDefault="00E9658D" w:rsidP="00DB0D5E">
      <w:pPr>
        <w:spacing w:after="0" w:line="240" w:lineRule="auto"/>
        <w:rPr>
          <w:rFonts w:ascii="Arial" w:eastAsia="Times New Roman" w:hAnsi="Arial" w:cs="Arial"/>
          <w:bCs/>
          <w:sz w:val="24"/>
          <w:szCs w:val="24"/>
          <w:lang w:eastAsia="pt-BR"/>
        </w:rPr>
      </w:pPr>
      <w:r w:rsidRPr="00672D71">
        <w:rPr>
          <w:rFonts w:ascii="Arial" w:eastAsia="Times New Roman" w:hAnsi="Arial" w:cs="Arial"/>
          <w:bCs/>
          <w:sz w:val="24"/>
          <w:szCs w:val="24"/>
          <w:lang w:eastAsia="pt-BR"/>
        </w:rPr>
        <w:t>Tabela 26 - Produção de pescado (pesca extrativa e aquicultura), 2005-2011</w:t>
      </w:r>
      <w:r w:rsidR="0035632F" w:rsidRPr="00672D71">
        <w:rPr>
          <w:rFonts w:ascii="Arial" w:eastAsia="Times New Roman" w:hAnsi="Arial" w:cs="Arial"/>
          <w:bCs/>
          <w:sz w:val="24"/>
          <w:szCs w:val="24"/>
          <w:lang w:eastAsia="pt-BR"/>
        </w:rPr>
        <w:t>.........5</w:t>
      </w:r>
      <w:r w:rsidR="00C31301">
        <w:rPr>
          <w:rFonts w:ascii="Arial" w:eastAsia="Times New Roman" w:hAnsi="Arial" w:cs="Arial"/>
          <w:bCs/>
          <w:sz w:val="24"/>
          <w:szCs w:val="24"/>
          <w:lang w:eastAsia="pt-BR"/>
        </w:rPr>
        <w:t>3</w:t>
      </w:r>
    </w:p>
    <w:p w:rsidR="005F3692" w:rsidRPr="00672D71" w:rsidRDefault="005F3692" w:rsidP="00DB0D5E">
      <w:pPr>
        <w:spacing w:after="0" w:line="240" w:lineRule="auto"/>
        <w:rPr>
          <w:rFonts w:ascii="Arial" w:eastAsia="Times New Roman" w:hAnsi="Arial" w:cs="Arial"/>
          <w:bCs/>
          <w:sz w:val="24"/>
          <w:szCs w:val="24"/>
          <w:lang w:eastAsia="pt-BR"/>
        </w:rPr>
      </w:pPr>
    </w:p>
    <w:p w:rsidR="00E9658D" w:rsidRPr="00672D71" w:rsidRDefault="00E9658D" w:rsidP="00DB0D5E">
      <w:pPr>
        <w:spacing w:after="0" w:line="240" w:lineRule="auto"/>
        <w:rPr>
          <w:rFonts w:ascii="Arial" w:eastAsia="Times New Roman" w:hAnsi="Arial" w:cs="Arial"/>
          <w:bCs/>
          <w:sz w:val="24"/>
          <w:szCs w:val="24"/>
          <w:lang w:eastAsia="pt-BR"/>
        </w:rPr>
      </w:pPr>
      <w:r w:rsidRPr="00672D71">
        <w:rPr>
          <w:rFonts w:ascii="Arial" w:eastAsia="Times New Roman" w:hAnsi="Arial" w:cs="Arial"/>
          <w:bCs/>
          <w:sz w:val="24"/>
          <w:szCs w:val="24"/>
          <w:lang w:eastAsia="pt-BR"/>
        </w:rPr>
        <w:t>Tabela 27 - Balança comercial da pesca em dólares - 2010-2014</w:t>
      </w:r>
      <w:r w:rsidR="0035632F" w:rsidRPr="00672D71">
        <w:rPr>
          <w:rFonts w:ascii="Arial" w:eastAsia="Times New Roman" w:hAnsi="Arial" w:cs="Arial"/>
          <w:bCs/>
          <w:sz w:val="24"/>
          <w:szCs w:val="24"/>
          <w:lang w:eastAsia="pt-BR"/>
        </w:rPr>
        <w:t>............................5</w:t>
      </w:r>
      <w:r w:rsidR="00C31301">
        <w:rPr>
          <w:rFonts w:ascii="Arial" w:eastAsia="Times New Roman" w:hAnsi="Arial" w:cs="Arial"/>
          <w:bCs/>
          <w:sz w:val="24"/>
          <w:szCs w:val="24"/>
          <w:lang w:eastAsia="pt-BR"/>
        </w:rPr>
        <w:t>4</w:t>
      </w:r>
    </w:p>
    <w:p w:rsidR="005F3692" w:rsidRPr="00672D71" w:rsidRDefault="005F3692" w:rsidP="00DB0D5E">
      <w:pPr>
        <w:spacing w:after="0" w:line="240" w:lineRule="auto"/>
        <w:rPr>
          <w:rFonts w:ascii="Arial" w:eastAsia="Times New Roman" w:hAnsi="Arial" w:cs="Arial"/>
          <w:bCs/>
          <w:sz w:val="24"/>
          <w:szCs w:val="24"/>
          <w:lang w:eastAsia="pt-BR"/>
        </w:rPr>
      </w:pPr>
    </w:p>
    <w:p w:rsidR="00E9658D" w:rsidRPr="00672D71" w:rsidRDefault="00E9658D" w:rsidP="00DB0D5E">
      <w:pPr>
        <w:spacing w:after="0" w:line="240" w:lineRule="auto"/>
        <w:rPr>
          <w:rFonts w:ascii="Arial" w:eastAsia="Times New Roman" w:hAnsi="Arial" w:cs="Arial"/>
          <w:bCs/>
          <w:sz w:val="24"/>
          <w:szCs w:val="24"/>
          <w:lang w:eastAsia="pt-BR"/>
        </w:rPr>
      </w:pPr>
      <w:r w:rsidRPr="00672D71">
        <w:rPr>
          <w:rFonts w:ascii="Arial" w:eastAsia="Times New Roman" w:hAnsi="Arial" w:cs="Arial"/>
          <w:bCs/>
          <w:sz w:val="24"/>
          <w:szCs w:val="24"/>
          <w:lang w:eastAsia="pt-BR"/>
        </w:rPr>
        <w:t>Tabela 28 - Quantidade produzida na extração vegetal por tipo de produto extrativo, 2013</w:t>
      </w:r>
      <w:r w:rsidR="0035632F" w:rsidRPr="00672D71">
        <w:rPr>
          <w:rFonts w:ascii="Arial" w:eastAsia="Times New Roman" w:hAnsi="Arial" w:cs="Arial"/>
          <w:bCs/>
          <w:sz w:val="24"/>
          <w:szCs w:val="24"/>
          <w:lang w:eastAsia="pt-BR"/>
        </w:rPr>
        <w:t>............................................................................................................................5</w:t>
      </w:r>
      <w:r w:rsidR="00C31301">
        <w:rPr>
          <w:rFonts w:ascii="Arial" w:eastAsia="Times New Roman" w:hAnsi="Arial" w:cs="Arial"/>
          <w:bCs/>
          <w:sz w:val="24"/>
          <w:szCs w:val="24"/>
          <w:lang w:eastAsia="pt-BR"/>
        </w:rPr>
        <w:t>7</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29</w:t>
      </w:r>
      <w:r w:rsidR="00E9658D" w:rsidRPr="00672D71">
        <w:rPr>
          <w:rFonts w:ascii="Arial" w:eastAsia="Times New Roman" w:hAnsi="Arial" w:cs="Arial"/>
          <w:bCs/>
          <w:sz w:val="24"/>
          <w:szCs w:val="24"/>
          <w:lang w:eastAsia="pt-BR"/>
        </w:rPr>
        <w:t xml:space="preserve"> - Dispêndios dos governos estaduais em Ciência e Tecnologia (C&amp;T), 2005-2013</w:t>
      </w:r>
      <w:r w:rsidR="0035632F" w:rsidRPr="00672D71">
        <w:rPr>
          <w:rFonts w:ascii="Arial" w:eastAsia="Times New Roman" w:hAnsi="Arial" w:cs="Arial"/>
          <w:bCs/>
          <w:sz w:val="24"/>
          <w:szCs w:val="24"/>
          <w:lang w:eastAsia="pt-BR"/>
        </w:rPr>
        <w:t>..................................................................................................................6</w:t>
      </w:r>
      <w:r w:rsidR="00C31301">
        <w:rPr>
          <w:rFonts w:ascii="Arial" w:eastAsia="Times New Roman" w:hAnsi="Arial" w:cs="Arial"/>
          <w:bCs/>
          <w:sz w:val="24"/>
          <w:szCs w:val="24"/>
          <w:lang w:eastAsia="pt-BR"/>
        </w:rPr>
        <w:t>5</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30</w:t>
      </w:r>
      <w:r w:rsidR="00E9658D" w:rsidRPr="00672D71">
        <w:rPr>
          <w:rFonts w:ascii="Arial" w:eastAsia="Times New Roman" w:hAnsi="Arial" w:cs="Arial"/>
          <w:bCs/>
          <w:sz w:val="24"/>
          <w:szCs w:val="24"/>
          <w:lang w:eastAsia="pt-BR"/>
        </w:rPr>
        <w:t xml:space="preserve"> - Dispêndios dos governos estaduais em Ciência e Tecnologia (C&amp;T) por modalidades de atividade, 2005, 2010 e 2013</w:t>
      </w:r>
      <w:r w:rsidR="0035632F" w:rsidRPr="00672D71">
        <w:rPr>
          <w:rFonts w:ascii="Arial" w:eastAsia="Times New Roman" w:hAnsi="Arial" w:cs="Arial"/>
          <w:bCs/>
          <w:sz w:val="24"/>
          <w:szCs w:val="24"/>
          <w:lang w:eastAsia="pt-BR"/>
        </w:rPr>
        <w:t>...........................................................</w:t>
      </w:r>
      <w:r w:rsidR="00C31301">
        <w:rPr>
          <w:rFonts w:ascii="Arial" w:eastAsia="Times New Roman" w:hAnsi="Arial" w:cs="Arial"/>
          <w:bCs/>
          <w:sz w:val="24"/>
          <w:szCs w:val="24"/>
          <w:lang w:eastAsia="pt-BR"/>
        </w:rPr>
        <w:t>66</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31</w:t>
      </w:r>
      <w:r w:rsidR="00E9658D" w:rsidRPr="00672D71">
        <w:rPr>
          <w:rFonts w:ascii="Arial" w:eastAsia="Times New Roman" w:hAnsi="Arial" w:cs="Arial"/>
          <w:bCs/>
          <w:sz w:val="24"/>
          <w:szCs w:val="24"/>
          <w:lang w:eastAsia="pt-BR"/>
        </w:rPr>
        <w:t xml:space="preserve"> - Percentual dos dispêndios em Ciência e Tecnologia (C&amp;T) dos governos estaduais em relação às suas receitas totais, 2005</w:t>
      </w:r>
      <w:r w:rsidR="003B6B29" w:rsidRPr="00672D71">
        <w:rPr>
          <w:rFonts w:ascii="Arial" w:eastAsia="Times New Roman" w:hAnsi="Arial" w:cs="Arial"/>
          <w:bCs/>
          <w:sz w:val="24"/>
          <w:szCs w:val="24"/>
          <w:lang w:eastAsia="pt-BR"/>
        </w:rPr>
        <w:t xml:space="preserve"> </w:t>
      </w:r>
      <w:r w:rsidR="0035632F" w:rsidRPr="00672D71">
        <w:rPr>
          <w:rFonts w:ascii="Arial" w:eastAsia="Times New Roman" w:hAnsi="Arial" w:cs="Arial"/>
          <w:bCs/>
          <w:sz w:val="24"/>
          <w:szCs w:val="24"/>
          <w:lang w:eastAsia="pt-BR"/>
        </w:rPr>
        <w:t>–</w:t>
      </w:r>
      <w:r w:rsidR="003B6B29" w:rsidRPr="00672D71">
        <w:rPr>
          <w:rFonts w:ascii="Arial" w:eastAsia="Times New Roman" w:hAnsi="Arial" w:cs="Arial"/>
          <w:bCs/>
          <w:sz w:val="24"/>
          <w:szCs w:val="24"/>
          <w:lang w:eastAsia="pt-BR"/>
        </w:rPr>
        <w:t xml:space="preserve"> </w:t>
      </w:r>
      <w:r w:rsidR="00E9658D" w:rsidRPr="00672D71">
        <w:rPr>
          <w:rFonts w:ascii="Arial" w:eastAsia="Times New Roman" w:hAnsi="Arial" w:cs="Arial"/>
          <w:bCs/>
          <w:sz w:val="24"/>
          <w:szCs w:val="24"/>
          <w:lang w:eastAsia="pt-BR"/>
        </w:rPr>
        <w:t>2012</w:t>
      </w:r>
      <w:r w:rsidR="0035632F" w:rsidRPr="00672D71">
        <w:rPr>
          <w:rFonts w:ascii="Arial" w:eastAsia="Times New Roman" w:hAnsi="Arial" w:cs="Arial"/>
          <w:bCs/>
          <w:sz w:val="24"/>
          <w:szCs w:val="24"/>
          <w:lang w:eastAsia="pt-BR"/>
        </w:rPr>
        <w:t>.......................................</w:t>
      </w:r>
      <w:r w:rsidR="00C31301">
        <w:rPr>
          <w:rFonts w:ascii="Arial" w:eastAsia="Times New Roman" w:hAnsi="Arial" w:cs="Arial"/>
          <w:bCs/>
          <w:sz w:val="24"/>
          <w:szCs w:val="24"/>
          <w:lang w:eastAsia="pt-BR"/>
        </w:rPr>
        <w:t>66</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32</w:t>
      </w:r>
      <w:r w:rsidR="00E9658D" w:rsidRPr="00672D71">
        <w:rPr>
          <w:rFonts w:ascii="Arial" w:eastAsia="Times New Roman" w:hAnsi="Arial" w:cs="Arial"/>
          <w:bCs/>
          <w:sz w:val="24"/>
          <w:szCs w:val="24"/>
          <w:lang w:eastAsia="pt-BR"/>
        </w:rPr>
        <w:t xml:space="preserve"> - Percentual de domicílios particulares atendidos com iluminação elétrica, 2005</w:t>
      </w:r>
      <w:r w:rsidR="003B6B29" w:rsidRPr="00672D71">
        <w:rPr>
          <w:rFonts w:ascii="Arial" w:eastAsia="Times New Roman" w:hAnsi="Arial" w:cs="Arial"/>
          <w:bCs/>
          <w:sz w:val="24"/>
          <w:szCs w:val="24"/>
          <w:lang w:eastAsia="pt-BR"/>
        </w:rPr>
        <w:t xml:space="preserve"> </w:t>
      </w:r>
      <w:r w:rsidR="0035632F" w:rsidRPr="00672D71">
        <w:rPr>
          <w:rFonts w:ascii="Arial" w:eastAsia="Times New Roman" w:hAnsi="Arial" w:cs="Arial"/>
          <w:bCs/>
          <w:sz w:val="24"/>
          <w:szCs w:val="24"/>
          <w:lang w:eastAsia="pt-BR"/>
        </w:rPr>
        <w:t>–</w:t>
      </w:r>
      <w:r w:rsidR="003B6B29" w:rsidRPr="00672D71">
        <w:rPr>
          <w:rFonts w:ascii="Arial" w:eastAsia="Times New Roman" w:hAnsi="Arial" w:cs="Arial"/>
          <w:bCs/>
          <w:sz w:val="24"/>
          <w:szCs w:val="24"/>
          <w:lang w:eastAsia="pt-BR"/>
        </w:rPr>
        <w:t xml:space="preserve"> </w:t>
      </w:r>
      <w:r w:rsidR="00E9658D" w:rsidRPr="00672D71">
        <w:rPr>
          <w:rFonts w:ascii="Arial" w:eastAsia="Times New Roman" w:hAnsi="Arial" w:cs="Arial"/>
          <w:bCs/>
          <w:sz w:val="24"/>
          <w:szCs w:val="24"/>
          <w:lang w:eastAsia="pt-BR"/>
        </w:rPr>
        <w:t>2013</w:t>
      </w:r>
      <w:r w:rsidR="0035632F" w:rsidRPr="00672D71">
        <w:rPr>
          <w:rFonts w:ascii="Arial" w:eastAsia="Times New Roman" w:hAnsi="Arial" w:cs="Arial"/>
          <w:bCs/>
          <w:sz w:val="24"/>
          <w:szCs w:val="24"/>
          <w:lang w:eastAsia="pt-BR"/>
        </w:rPr>
        <w:t>.................................................................................</w:t>
      </w:r>
      <w:r w:rsidR="00C31301">
        <w:rPr>
          <w:rFonts w:ascii="Arial" w:eastAsia="Times New Roman" w:hAnsi="Arial" w:cs="Arial"/>
          <w:bCs/>
          <w:sz w:val="24"/>
          <w:szCs w:val="24"/>
          <w:lang w:eastAsia="pt-BR"/>
        </w:rPr>
        <w:t>...............................68</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33</w:t>
      </w:r>
      <w:r w:rsidR="00E9658D" w:rsidRPr="00672D71">
        <w:rPr>
          <w:rFonts w:ascii="Arial" w:eastAsia="Times New Roman" w:hAnsi="Arial" w:cs="Arial"/>
          <w:bCs/>
          <w:sz w:val="24"/>
          <w:szCs w:val="24"/>
          <w:lang w:eastAsia="pt-BR"/>
        </w:rPr>
        <w:t xml:space="preserve"> - Consumo residencial de eletricidade, 2005</w:t>
      </w:r>
      <w:r w:rsidR="003B6B29" w:rsidRPr="00672D71">
        <w:rPr>
          <w:rFonts w:ascii="Arial" w:eastAsia="Times New Roman" w:hAnsi="Arial" w:cs="Arial"/>
          <w:bCs/>
          <w:sz w:val="24"/>
          <w:szCs w:val="24"/>
          <w:lang w:eastAsia="pt-BR"/>
        </w:rPr>
        <w:t xml:space="preserve"> </w:t>
      </w:r>
      <w:r w:rsidR="00E9658D" w:rsidRPr="00672D71">
        <w:rPr>
          <w:rFonts w:ascii="Arial" w:eastAsia="Times New Roman" w:hAnsi="Arial" w:cs="Arial"/>
          <w:bCs/>
          <w:sz w:val="24"/>
          <w:szCs w:val="24"/>
          <w:lang w:eastAsia="pt-BR"/>
        </w:rPr>
        <w:t>-</w:t>
      </w:r>
      <w:r w:rsidR="003B6B29" w:rsidRPr="00672D71">
        <w:rPr>
          <w:rFonts w:ascii="Arial" w:eastAsia="Times New Roman" w:hAnsi="Arial" w:cs="Arial"/>
          <w:bCs/>
          <w:sz w:val="24"/>
          <w:szCs w:val="24"/>
          <w:lang w:eastAsia="pt-BR"/>
        </w:rPr>
        <w:t xml:space="preserve"> </w:t>
      </w:r>
      <w:r w:rsidR="00E9658D" w:rsidRPr="00672D71">
        <w:rPr>
          <w:rFonts w:ascii="Arial" w:eastAsia="Times New Roman" w:hAnsi="Arial" w:cs="Arial"/>
          <w:bCs/>
          <w:sz w:val="24"/>
          <w:szCs w:val="24"/>
          <w:lang w:eastAsia="pt-BR"/>
        </w:rPr>
        <w:t>2013 (GWh</w:t>
      </w:r>
      <w:r w:rsidR="003B6B29" w:rsidRPr="00672D71">
        <w:rPr>
          <w:rFonts w:ascii="Arial" w:eastAsia="Times New Roman" w:hAnsi="Arial" w:cs="Arial"/>
          <w:bCs/>
          <w:sz w:val="24"/>
          <w:szCs w:val="24"/>
          <w:lang w:eastAsia="pt-BR"/>
        </w:rPr>
        <w:t>)</w:t>
      </w:r>
      <w:r w:rsidR="00C31301">
        <w:rPr>
          <w:rFonts w:ascii="Arial" w:eastAsia="Times New Roman" w:hAnsi="Arial" w:cs="Arial"/>
          <w:bCs/>
          <w:sz w:val="24"/>
          <w:szCs w:val="24"/>
          <w:lang w:eastAsia="pt-BR"/>
        </w:rPr>
        <w:t>.....................68</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34</w:t>
      </w:r>
      <w:r w:rsidR="00E9658D" w:rsidRPr="00672D71">
        <w:rPr>
          <w:rFonts w:ascii="Arial" w:eastAsia="Times New Roman" w:hAnsi="Arial" w:cs="Arial"/>
          <w:bCs/>
          <w:sz w:val="24"/>
          <w:szCs w:val="24"/>
          <w:lang w:eastAsia="pt-BR"/>
        </w:rPr>
        <w:t xml:space="preserve"> - Produção de energia - eletricidade e álcool, 2011-</w:t>
      </w:r>
      <w:r w:rsidR="003B6B29" w:rsidRPr="00672D71">
        <w:rPr>
          <w:rFonts w:ascii="Arial" w:eastAsia="Times New Roman" w:hAnsi="Arial" w:cs="Arial"/>
          <w:bCs/>
          <w:sz w:val="24"/>
          <w:szCs w:val="24"/>
          <w:lang w:eastAsia="pt-BR"/>
        </w:rPr>
        <w:t xml:space="preserve"> </w:t>
      </w:r>
      <w:r w:rsidR="00E9658D" w:rsidRPr="00672D71">
        <w:rPr>
          <w:rFonts w:ascii="Arial" w:eastAsia="Times New Roman" w:hAnsi="Arial" w:cs="Arial"/>
          <w:bCs/>
          <w:sz w:val="24"/>
          <w:szCs w:val="24"/>
          <w:lang w:eastAsia="pt-BR"/>
        </w:rPr>
        <w:t>2013</w:t>
      </w:r>
      <w:r w:rsidR="00867574">
        <w:rPr>
          <w:rFonts w:ascii="Arial" w:eastAsia="Times New Roman" w:hAnsi="Arial" w:cs="Arial"/>
          <w:bCs/>
          <w:sz w:val="24"/>
          <w:szCs w:val="24"/>
          <w:lang w:eastAsia="pt-BR"/>
        </w:rPr>
        <w:t>........................69</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35</w:t>
      </w:r>
      <w:r w:rsidR="00E9658D" w:rsidRPr="00672D71">
        <w:rPr>
          <w:rFonts w:ascii="Arial" w:eastAsia="Times New Roman" w:hAnsi="Arial" w:cs="Arial"/>
          <w:bCs/>
          <w:sz w:val="24"/>
          <w:szCs w:val="24"/>
          <w:lang w:eastAsia="pt-BR"/>
        </w:rPr>
        <w:t xml:space="preserve"> - Produção de energia (f</w:t>
      </w:r>
      <w:r w:rsidR="003B6B29" w:rsidRPr="00672D71">
        <w:rPr>
          <w:rFonts w:ascii="Arial" w:eastAsia="Times New Roman" w:hAnsi="Arial" w:cs="Arial"/>
          <w:bCs/>
          <w:sz w:val="24"/>
          <w:szCs w:val="24"/>
          <w:lang w:eastAsia="pt-BR"/>
        </w:rPr>
        <w:t>ósseis), petróleo e gás natural,</w:t>
      </w:r>
      <w:r w:rsidR="00E9658D" w:rsidRPr="00672D71">
        <w:rPr>
          <w:rFonts w:ascii="Arial" w:eastAsia="Times New Roman" w:hAnsi="Arial" w:cs="Arial"/>
          <w:bCs/>
          <w:sz w:val="24"/>
          <w:szCs w:val="24"/>
          <w:lang w:eastAsia="pt-BR"/>
        </w:rPr>
        <w:t xml:space="preserve"> 2011-</w:t>
      </w:r>
      <w:r w:rsidR="003B6B29" w:rsidRPr="00672D71">
        <w:rPr>
          <w:rFonts w:ascii="Arial" w:eastAsia="Times New Roman" w:hAnsi="Arial" w:cs="Arial"/>
          <w:bCs/>
          <w:sz w:val="24"/>
          <w:szCs w:val="24"/>
          <w:lang w:eastAsia="pt-BR"/>
        </w:rPr>
        <w:t xml:space="preserve"> </w:t>
      </w:r>
      <w:r w:rsidR="00E9658D" w:rsidRPr="00672D71">
        <w:rPr>
          <w:rFonts w:ascii="Arial" w:eastAsia="Times New Roman" w:hAnsi="Arial" w:cs="Arial"/>
          <w:bCs/>
          <w:sz w:val="24"/>
          <w:szCs w:val="24"/>
          <w:lang w:eastAsia="pt-BR"/>
        </w:rPr>
        <w:t>2013</w:t>
      </w:r>
      <w:r w:rsidR="00867574">
        <w:rPr>
          <w:rFonts w:ascii="Arial" w:eastAsia="Times New Roman" w:hAnsi="Arial" w:cs="Arial"/>
          <w:bCs/>
          <w:sz w:val="24"/>
          <w:szCs w:val="24"/>
          <w:lang w:eastAsia="pt-BR"/>
        </w:rPr>
        <w:t>.......69</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EB4BF1" w:rsidP="00DB0D5E">
      <w:pPr>
        <w:autoSpaceDE w:val="0"/>
        <w:autoSpaceDN w:val="0"/>
        <w:adjustRightInd w:val="0"/>
        <w:spacing w:after="0" w:line="240" w:lineRule="auto"/>
        <w:rPr>
          <w:rFonts w:ascii="Arial" w:hAnsi="Arial" w:cs="Arial"/>
          <w:iCs/>
          <w:sz w:val="24"/>
          <w:szCs w:val="24"/>
        </w:rPr>
      </w:pPr>
      <w:r w:rsidRPr="00672D71">
        <w:rPr>
          <w:rFonts w:ascii="Arial" w:hAnsi="Arial" w:cs="Arial"/>
          <w:iCs/>
          <w:sz w:val="24"/>
          <w:szCs w:val="24"/>
        </w:rPr>
        <w:t>Tabela 3</w:t>
      </w:r>
      <w:r w:rsidR="003C0AA9">
        <w:rPr>
          <w:rFonts w:ascii="Arial" w:hAnsi="Arial" w:cs="Arial"/>
          <w:iCs/>
          <w:sz w:val="24"/>
          <w:szCs w:val="24"/>
        </w:rPr>
        <w:t>6</w:t>
      </w:r>
      <w:r w:rsidRPr="00672D71">
        <w:rPr>
          <w:rFonts w:ascii="Arial" w:hAnsi="Arial" w:cs="Arial"/>
          <w:iCs/>
          <w:sz w:val="24"/>
          <w:szCs w:val="24"/>
        </w:rPr>
        <w:t xml:space="preserve"> – Projetos prioritários para a Amazônia Legal.</w:t>
      </w:r>
      <w:r w:rsidR="0035632F" w:rsidRPr="00672D71">
        <w:rPr>
          <w:rFonts w:ascii="Arial" w:hAnsi="Arial" w:cs="Arial"/>
          <w:iCs/>
          <w:sz w:val="24"/>
          <w:szCs w:val="24"/>
        </w:rPr>
        <w:t>..........................................7</w:t>
      </w:r>
      <w:r w:rsidR="00867574">
        <w:rPr>
          <w:rFonts w:ascii="Arial" w:hAnsi="Arial" w:cs="Arial"/>
          <w:iCs/>
          <w:sz w:val="24"/>
          <w:szCs w:val="24"/>
        </w:rPr>
        <w:t>4</w:t>
      </w:r>
    </w:p>
    <w:p w:rsidR="00E9658D" w:rsidRPr="00672D71" w:rsidRDefault="00E9658D" w:rsidP="00DB0D5E">
      <w:pPr>
        <w:spacing w:after="0" w:line="240" w:lineRule="auto"/>
        <w:rPr>
          <w:rFonts w:ascii="Arial" w:eastAsia="Times New Roman" w:hAnsi="Arial" w:cs="Arial"/>
          <w:sz w:val="24"/>
          <w:szCs w:val="24"/>
          <w:lang w:eastAsia="pt-BR"/>
        </w:rPr>
      </w:pPr>
    </w:p>
    <w:p w:rsidR="00E9658D" w:rsidRPr="00672D71" w:rsidRDefault="003C0AA9" w:rsidP="00DB0D5E">
      <w:pPr>
        <w:spacing w:after="0" w:line="240" w:lineRule="auto"/>
        <w:rPr>
          <w:rFonts w:ascii="Arial" w:hAnsi="Arial" w:cs="Arial"/>
          <w:sz w:val="24"/>
          <w:szCs w:val="24"/>
        </w:rPr>
      </w:pPr>
      <w:r>
        <w:rPr>
          <w:rFonts w:ascii="Arial" w:eastAsia="Times New Roman" w:hAnsi="Arial" w:cs="Arial"/>
          <w:sz w:val="24"/>
          <w:szCs w:val="24"/>
          <w:lang w:eastAsia="pt-BR"/>
        </w:rPr>
        <w:t>Tabela 37</w:t>
      </w:r>
      <w:r w:rsidR="00E9658D" w:rsidRPr="00672D71">
        <w:rPr>
          <w:rFonts w:ascii="Arial" w:eastAsia="Times New Roman" w:hAnsi="Arial" w:cs="Arial"/>
          <w:sz w:val="24"/>
          <w:szCs w:val="24"/>
          <w:lang w:eastAsia="pt-BR"/>
        </w:rPr>
        <w:t xml:space="preserve"> –</w:t>
      </w:r>
      <w:r w:rsidR="00AC4E3C" w:rsidRPr="00672D71">
        <w:rPr>
          <w:rFonts w:ascii="Arial" w:eastAsia="Times New Roman" w:hAnsi="Arial" w:cs="Arial"/>
          <w:sz w:val="24"/>
          <w:szCs w:val="24"/>
          <w:lang w:eastAsia="pt-BR"/>
        </w:rPr>
        <w:t xml:space="preserve"> </w:t>
      </w:r>
      <w:r w:rsidR="00944D35" w:rsidRPr="00672D71">
        <w:rPr>
          <w:rFonts w:ascii="Arial" w:hAnsi="Arial" w:cs="Arial"/>
          <w:sz w:val="24"/>
          <w:szCs w:val="24"/>
        </w:rPr>
        <w:t>Projetos prioritários para a infraestrutura logística nos Estados do AM/AP/PA, com os respectivos custos</w:t>
      </w:r>
      <w:r w:rsidR="0035632F" w:rsidRPr="00672D71">
        <w:rPr>
          <w:rFonts w:ascii="Arial" w:hAnsi="Arial" w:cs="Arial"/>
          <w:sz w:val="24"/>
          <w:szCs w:val="24"/>
        </w:rPr>
        <w:t>.......................................</w:t>
      </w:r>
      <w:r w:rsidR="00867574">
        <w:rPr>
          <w:rFonts w:ascii="Arial" w:hAnsi="Arial" w:cs="Arial"/>
          <w:sz w:val="24"/>
          <w:szCs w:val="24"/>
        </w:rPr>
        <w:t>.</w:t>
      </w:r>
      <w:r w:rsidR="00C73409">
        <w:rPr>
          <w:rFonts w:ascii="Arial" w:hAnsi="Arial" w:cs="Arial"/>
          <w:sz w:val="24"/>
          <w:szCs w:val="24"/>
        </w:rPr>
        <w:t>..............................76</w:t>
      </w:r>
    </w:p>
    <w:p w:rsidR="00944D35" w:rsidRPr="00672D71" w:rsidRDefault="00944D35" w:rsidP="00DB0D5E">
      <w:pPr>
        <w:spacing w:after="0" w:line="240" w:lineRule="auto"/>
        <w:rPr>
          <w:rFonts w:ascii="Arial" w:hAnsi="Arial" w:cs="Arial"/>
          <w:sz w:val="24"/>
          <w:szCs w:val="24"/>
        </w:rPr>
      </w:pP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38</w:t>
      </w:r>
      <w:r w:rsidR="00E9658D" w:rsidRPr="00672D71">
        <w:rPr>
          <w:rFonts w:ascii="Arial" w:eastAsia="Times New Roman" w:hAnsi="Arial" w:cs="Arial"/>
          <w:bCs/>
          <w:sz w:val="24"/>
          <w:szCs w:val="24"/>
          <w:lang w:eastAsia="pt-BR"/>
        </w:rPr>
        <w:t xml:space="preserve"> - Quantidade de instituições de educação superior nos estados da Amazônia, 2005</w:t>
      </w:r>
      <w:r w:rsidR="003B6B29" w:rsidRPr="00672D71">
        <w:rPr>
          <w:rFonts w:ascii="Arial" w:eastAsia="Times New Roman" w:hAnsi="Arial" w:cs="Arial"/>
          <w:bCs/>
          <w:sz w:val="24"/>
          <w:szCs w:val="24"/>
          <w:lang w:eastAsia="pt-BR"/>
        </w:rPr>
        <w:t xml:space="preserve"> </w:t>
      </w:r>
      <w:r w:rsidR="0035632F" w:rsidRPr="00672D71">
        <w:rPr>
          <w:rFonts w:ascii="Arial" w:eastAsia="Times New Roman" w:hAnsi="Arial" w:cs="Arial"/>
          <w:bCs/>
          <w:sz w:val="24"/>
          <w:szCs w:val="24"/>
          <w:lang w:eastAsia="pt-BR"/>
        </w:rPr>
        <w:t>–</w:t>
      </w:r>
      <w:r w:rsidR="003B6B29" w:rsidRPr="00672D71">
        <w:rPr>
          <w:rFonts w:ascii="Arial" w:eastAsia="Times New Roman" w:hAnsi="Arial" w:cs="Arial"/>
          <w:bCs/>
          <w:sz w:val="24"/>
          <w:szCs w:val="24"/>
          <w:lang w:eastAsia="pt-BR"/>
        </w:rPr>
        <w:t xml:space="preserve"> </w:t>
      </w:r>
      <w:r w:rsidR="00E9658D" w:rsidRPr="00672D71">
        <w:rPr>
          <w:rFonts w:ascii="Arial" w:eastAsia="Times New Roman" w:hAnsi="Arial" w:cs="Arial"/>
          <w:bCs/>
          <w:sz w:val="24"/>
          <w:szCs w:val="24"/>
          <w:lang w:eastAsia="pt-BR"/>
        </w:rPr>
        <w:t>2012</w:t>
      </w:r>
      <w:r w:rsidR="0035632F" w:rsidRPr="00672D71">
        <w:rPr>
          <w:rFonts w:ascii="Arial" w:eastAsia="Times New Roman" w:hAnsi="Arial" w:cs="Arial"/>
          <w:bCs/>
          <w:sz w:val="24"/>
          <w:szCs w:val="24"/>
          <w:lang w:eastAsia="pt-BR"/>
        </w:rPr>
        <w:t>..............................................................................................8</w:t>
      </w:r>
      <w:r w:rsidR="00867574">
        <w:rPr>
          <w:rFonts w:ascii="Arial" w:eastAsia="Times New Roman" w:hAnsi="Arial" w:cs="Arial"/>
          <w:bCs/>
          <w:sz w:val="24"/>
          <w:szCs w:val="24"/>
          <w:lang w:eastAsia="pt-BR"/>
        </w:rPr>
        <w:t>2</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39</w:t>
      </w:r>
      <w:r w:rsidR="00E9658D" w:rsidRPr="00672D71">
        <w:rPr>
          <w:rFonts w:ascii="Arial" w:eastAsia="Times New Roman" w:hAnsi="Arial" w:cs="Arial"/>
          <w:bCs/>
          <w:sz w:val="24"/>
          <w:szCs w:val="24"/>
          <w:lang w:eastAsia="pt-BR"/>
        </w:rPr>
        <w:t xml:space="preserve"> - Formação de recursos humanos (quantidade) nos e</w:t>
      </w:r>
      <w:r w:rsidR="0093430E" w:rsidRPr="00672D71">
        <w:rPr>
          <w:rFonts w:ascii="Arial" w:eastAsia="Times New Roman" w:hAnsi="Arial" w:cs="Arial"/>
          <w:bCs/>
          <w:sz w:val="24"/>
          <w:szCs w:val="24"/>
          <w:lang w:eastAsia="pt-BR"/>
        </w:rPr>
        <w:t>stados da Amazônia (ensino superior</w:t>
      </w:r>
      <w:r w:rsidR="00E9658D" w:rsidRPr="00672D71">
        <w:rPr>
          <w:rFonts w:ascii="Arial" w:eastAsia="Times New Roman" w:hAnsi="Arial" w:cs="Arial"/>
          <w:bCs/>
          <w:sz w:val="24"/>
          <w:szCs w:val="24"/>
          <w:lang w:eastAsia="pt-BR"/>
        </w:rPr>
        <w:t>), 2005</w:t>
      </w:r>
      <w:r w:rsidR="003B6B29" w:rsidRPr="00672D71">
        <w:rPr>
          <w:rFonts w:ascii="Arial" w:eastAsia="Times New Roman" w:hAnsi="Arial" w:cs="Arial"/>
          <w:bCs/>
          <w:sz w:val="24"/>
          <w:szCs w:val="24"/>
          <w:lang w:eastAsia="pt-BR"/>
        </w:rPr>
        <w:t xml:space="preserve"> </w:t>
      </w:r>
      <w:r w:rsidR="0035632F" w:rsidRPr="00672D71">
        <w:rPr>
          <w:rFonts w:ascii="Arial" w:eastAsia="Times New Roman" w:hAnsi="Arial" w:cs="Arial"/>
          <w:bCs/>
          <w:sz w:val="24"/>
          <w:szCs w:val="24"/>
          <w:lang w:eastAsia="pt-BR"/>
        </w:rPr>
        <w:t>–</w:t>
      </w:r>
      <w:r w:rsidR="003B6B29" w:rsidRPr="00672D71">
        <w:rPr>
          <w:rFonts w:ascii="Arial" w:eastAsia="Times New Roman" w:hAnsi="Arial" w:cs="Arial"/>
          <w:bCs/>
          <w:sz w:val="24"/>
          <w:szCs w:val="24"/>
          <w:lang w:eastAsia="pt-BR"/>
        </w:rPr>
        <w:t xml:space="preserve"> </w:t>
      </w:r>
      <w:r w:rsidR="00867574">
        <w:rPr>
          <w:rFonts w:ascii="Arial" w:eastAsia="Times New Roman" w:hAnsi="Arial" w:cs="Arial"/>
          <w:bCs/>
          <w:sz w:val="24"/>
          <w:szCs w:val="24"/>
          <w:lang w:eastAsia="pt-BR"/>
        </w:rPr>
        <w:t>2013</w:t>
      </w:r>
      <w:r w:rsidR="0035632F" w:rsidRPr="00672D71">
        <w:rPr>
          <w:rFonts w:ascii="Arial" w:eastAsia="Times New Roman" w:hAnsi="Arial" w:cs="Arial"/>
          <w:bCs/>
          <w:sz w:val="24"/>
          <w:szCs w:val="24"/>
          <w:lang w:eastAsia="pt-BR"/>
        </w:rPr>
        <w:t>...................................................................................8</w:t>
      </w:r>
      <w:r w:rsidR="00867574">
        <w:rPr>
          <w:rFonts w:ascii="Arial" w:eastAsia="Times New Roman" w:hAnsi="Arial" w:cs="Arial"/>
          <w:bCs/>
          <w:sz w:val="24"/>
          <w:szCs w:val="24"/>
          <w:lang w:eastAsia="pt-BR"/>
        </w:rPr>
        <w:t>3</w:t>
      </w:r>
    </w:p>
    <w:p w:rsidR="00E9658D" w:rsidRPr="00672D71" w:rsidRDefault="00E9658D" w:rsidP="00DB0D5E">
      <w:pPr>
        <w:spacing w:after="0" w:line="240" w:lineRule="auto"/>
        <w:rPr>
          <w:rFonts w:ascii="Arial" w:eastAsia="Times New Roman" w:hAnsi="Arial" w:cs="Arial"/>
          <w:b/>
          <w:bCs/>
          <w:sz w:val="24"/>
          <w:szCs w:val="24"/>
          <w:lang w:eastAsia="pt-BR"/>
        </w:rPr>
      </w:pP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40</w:t>
      </w:r>
      <w:r w:rsidR="00E9658D" w:rsidRPr="00672D71">
        <w:rPr>
          <w:rFonts w:ascii="Arial" w:eastAsia="Times New Roman" w:hAnsi="Arial" w:cs="Arial"/>
          <w:bCs/>
          <w:sz w:val="24"/>
          <w:szCs w:val="24"/>
          <w:lang w:eastAsia="pt-BR"/>
        </w:rPr>
        <w:t xml:space="preserve"> - Formação de recursos humanos (quantidade) nos estados da Amazônia (ensino médio), 2005</w:t>
      </w:r>
      <w:r w:rsidR="003B6B29" w:rsidRPr="00672D71">
        <w:rPr>
          <w:rFonts w:ascii="Arial" w:eastAsia="Times New Roman" w:hAnsi="Arial" w:cs="Arial"/>
          <w:bCs/>
          <w:sz w:val="24"/>
          <w:szCs w:val="24"/>
          <w:lang w:eastAsia="pt-BR"/>
        </w:rPr>
        <w:t xml:space="preserve"> </w:t>
      </w:r>
      <w:r w:rsidR="0035632F" w:rsidRPr="00672D71">
        <w:rPr>
          <w:rFonts w:ascii="Arial" w:eastAsia="Times New Roman" w:hAnsi="Arial" w:cs="Arial"/>
          <w:bCs/>
          <w:sz w:val="24"/>
          <w:szCs w:val="24"/>
          <w:lang w:eastAsia="pt-BR"/>
        </w:rPr>
        <w:t>–</w:t>
      </w:r>
      <w:r w:rsidR="003B6B29" w:rsidRPr="00672D71">
        <w:rPr>
          <w:rFonts w:ascii="Arial" w:eastAsia="Times New Roman" w:hAnsi="Arial" w:cs="Arial"/>
          <w:bCs/>
          <w:sz w:val="24"/>
          <w:szCs w:val="24"/>
          <w:lang w:eastAsia="pt-BR"/>
        </w:rPr>
        <w:t xml:space="preserve"> </w:t>
      </w:r>
      <w:r w:rsidR="00E9658D" w:rsidRPr="00672D71">
        <w:rPr>
          <w:rFonts w:ascii="Arial" w:eastAsia="Times New Roman" w:hAnsi="Arial" w:cs="Arial"/>
          <w:bCs/>
          <w:sz w:val="24"/>
          <w:szCs w:val="24"/>
          <w:lang w:eastAsia="pt-BR"/>
        </w:rPr>
        <w:t>2012</w:t>
      </w:r>
      <w:r w:rsidR="0035632F" w:rsidRPr="00672D71">
        <w:rPr>
          <w:rFonts w:ascii="Arial" w:eastAsia="Times New Roman" w:hAnsi="Arial" w:cs="Arial"/>
          <w:bCs/>
          <w:sz w:val="24"/>
          <w:szCs w:val="24"/>
          <w:lang w:eastAsia="pt-BR"/>
        </w:rPr>
        <w:t>........................................................</w:t>
      </w:r>
      <w:r w:rsidR="00F47701" w:rsidRPr="00672D71">
        <w:rPr>
          <w:rFonts w:ascii="Arial" w:eastAsia="Times New Roman" w:hAnsi="Arial" w:cs="Arial"/>
          <w:bCs/>
          <w:sz w:val="24"/>
          <w:szCs w:val="24"/>
          <w:lang w:eastAsia="pt-BR"/>
        </w:rPr>
        <w:t>...............</w:t>
      </w:r>
      <w:r w:rsidR="00867574">
        <w:rPr>
          <w:rFonts w:ascii="Arial" w:eastAsia="Times New Roman" w:hAnsi="Arial" w:cs="Arial"/>
          <w:bCs/>
          <w:sz w:val="24"/>
          <w:szCs w:val="24"/>
          <w:lang w:eastAsia="pt-BR"/>
        </w:rPr>
        <w:t>...............83</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43259D" w:rsidP="00DB0D5E">
      <w:pPr>
        <w:spacing w:after="0" w:line="240" w:lineRule="auto"/>
        <w:rPr>
          <w:rFonts w:ascii="Arial" w:eastAsia="Times New Roman" w:hAnsi="Arial" w:cs="Arial"/>
          <w:bCs/>
          <w:sz w:val="24"/>
          <w:szCs w:val="24"/>
          <w:lang w:eastAsia="pt-BR"/>
        </w:rPr>
      </w:pPr>
      <w:r w:rsidRPr="00672D71">
        <w:rPr>
          <w:rFonts w:ascii="Arial" w:eastAsia="Times New Roman" w:hAnsi="Arial" w:cs="Arial"/>
          <w:b/>
          <w:noProof/>
          <w:sz w:val="24"/>
          <w:szCs w:val="24"/>
          <w:lang w:eastAsia="pt-BR"/>
        </w:rPr>
        <mc:AlternateContent>
          <mc:Choice Requires="wps">
            <w:drawing>
              <wp:anchor distT="0" distB="0" distL="114300" distR="114300" simplePos="0" relativeHeight="251701248" behindDoc="0" locked="0" layoutInCell="1" allowOverlap="1" wp14:anchorId="79356F12" wp14:editId="11F2FD0E">
                <wp:simplePos x="0" y="0"/>
                <wp:positionH relativeFrom="column">
                  <wp:posOffset>5604510</wp:posOffset>
                </wp:positionH>
                <wp:positionV relativeFrom="paragraph">
                  <wp:posOffset>878840</wp:posOffset>
                </wp:positionV>
                <wp:extent cx="295275" cy="209550"/>
                <wp:effectExtent l="0" t="0" r="9525" b="0"/>
                <wp:wrapNone/>
                <wp:docPr id="44" name="Retângulo de cantos arredondados 44"/>
                <wp:cNvGraphicFramePr/>
                <a:graphic xmlns:a="http://schemas.openxmlformats.org/drawingml/2006/main">
                  <a:graphicData uri="http://schemas.microsoft.com/office/word/2010/wordprocessingShape">
                    <wps:wsp>
                      <wps:cNvSpPr/>
                      <wps:spPr>
                        <a:xfrm>
                          <a:off x="0" y="0"/>
                          <a:ext cx="295275" cy="2095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44" o:spid="_x0000_s1026" style="position:absolute;margin-left:441.3pt;margin-top:69.2pt;width:23.25pt;height:16.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" fillcolor="white [3212]" stroked="f" strokeweight="2pt"/>
            </w:pict>
          </mc:Fallback>
        </mc:AlternateContent>
      </w:r>
      <w:r w:rsidR="003C0AA9">
        <w:rPr>
          <w:rFonts w:ascii="Arial" w:eastAsia="Times New Roman" w:hAnsi="Arial" w:cs="Arial"/>
          <w:bCs/>
          <w:sz w:val="24"/>
          <w:szCs w:val="24"/>
          <w:lang w:eastAsia="pt-BR"/>
        </w:rPr>
        <w:t>Tabela 41</w:t>
      </w:r>
      <w:r w:rsidR="00E9658D" w:rsidRPr="00672D71">
        <w:rPr>
          <w:rFonts w:ascii="Arial" w:eastAsia="Times New Roman" w:hAnsi="Arial" w:cs="Arial"/>
          <w:bCs/>
          <w:sz w:val="24"/>
          <w:szCs w:val="24"/>
          <w:lang w:eastAsia="pt-BR"/>
        </w:rPr>
        <w:t xml:space="preserve"> - Percentual de gastos estaduais em educação como razão do PIB, 2000</w:t>
      </w:r>
      <w:r w:rsidR="003B6B29" w:rsidRPr="00672D71">
        <w:rPr>
          <w:rFonts w:ascii="Arial" w:eastAsia="Times New Roman" w:hAnsi="Arial" w:cs="Arial"/>
          <w:bCs/>
          <w:sz w:val="24"/>
          <w:szCs w:val="24"/>
          <w:lang w:eastAsia="pt-BR"/>
        </w:rPr>
        <w:t xml:space="preserve"> </w:t>
      </w:r>
      <w:r w:rsidR="0035632F" w:rsidRPr="00672D71">
        <w:rPr>
          <w:rFonts w:ascii="Arial" w:eastAsia="Times New Roman" w:hAnsi="Arial" w:cs="Arial"/>
          <w:bCs/>
          <w:sz w:val="24"/>
          <w:szCs w:val="24"/>
          <w:lang w:eastAsia="pt-BR"/>
        </w:rPr>
        <w:t>–</w:t>
      </w:r>
      <w:r w:rsidR="003B6B29" w:rsidRPr="00672D71">
        <w:rPr>
          <w:rFonts w:ascii="Arial" w:eastAsia="Times New Roman" w:hAnsi="Arial" w:cs="Arial"/>
          <w:bCs/>
          <w:sz w:val="24"/>
          <w:szCs w:val="24"/>
          <w:lang w:eastAsia="pt-BR"/>
        </w:rPr>
        <w:t xml:space="preserve"> </w:t>
      </w:r>
      <w:r w:rsidR="00E9658D" w:rsidRPr="00672D71">
        <w:rPr>
          <w:rFonts w:ascii="Arial" w:eastAsia="Times New Roman" w:hAnsi="Arial" w:cs="Arial"/>
          <w:bCs/>
          <w:sz w:val="24"/>
          <w:szCs w:val="24"/>
          <w:lang w:eastAsia="pt-BR"/>
        </w:rPr>
        <w:t>2012</w:t>
      </w:r>
      <w:r w:rsidR="0035632F" w:rsidRPr="00672D71">
        <w:rPr>
          <w:rFonts w:ascii="Arial" w:eastAsia="Times New Roman" w:hAnsi="Arial" w:cs="Arial"/>
          <w:bCs/>
          <w:sz w:val="24"/>
          <w:szCs w:val="24"/>
          <w:lang w:eastAsia="pt-BR"/>
        </w:rPr>
        <w:t>.........................................................................................................................8</w:t>
      </w:r>
      <w:r w:rsidR="00F906F0">
        <w:rPr>
          <w:rFonts w:ascii="Arial" w:eastAsia="Times New Roman" w:hAnsi="Arial" w:cs="Arial"/>
          <w:bCs/>
          <w:sz w:val="24"/>
          <w:szCs w:val="24"/>
          <w:lang w:eastAsia="pt-BR"/>
        </w:rPr>
        <w:t>4</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42</w:t>
      </w:r>
      <w:r w:rsidR="00E9658D" w:rsidRPr="00672D71">
        <w:rPr>
          <w:rFonts w:ascii="Arial" w:eastAsia="Times New Roman" w:hAnsi="Arial" w:cs="Arial"/>
          <w:bCs/>
          <w:sz w:val="24"/>
          <w:szCs w:val="24"/>
          <w:lang w:eastAsia="pt-BR"/>
        </w:rPr>
        <w:t xml:space="preserve"> - Despesas dos estados em Saúde - subfunção Atenção Básica (valores de despesa liquidada) - 2005-2013</w:t>
      </w:r>
      <w:r w:rsidR="0035632F" w:rsidRPr="00672D71">
        <w:rPr>
          <w:rFonts w:ascii="Arial" w:eastAsia="Times New Roman" w:hAnsi="Arial" w:cs="Arial"/>
          <w:bCs/>
          <w:sz w:val="24"/>
          <w:szCs w:val="24"/>
          <w:lang w:eastAsia="pt-BR"/>
        </w:rPr>
        <w:t>............................................................................9</w:t>
      </w:r>
      <w:r w:rsidR="00F906F0">
        <w:rPr>
          <w:rFonts w:ascii="Arial" w:eastAsia="Times New Roman" w:hAnsi="Arial" w:cs="Arial"/>
          <w:bCs/>
          <w:sz w:val="24"/>
          <w:szCs w:val="24"/>
          <w:lang w:eastAsia="pt-BR"/>
        </w:rPr>
        <w:t>0</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43</w:t>
      </w:r>
      <w:r w:rsidR="00E9658D" w:rsidRPr="00672D71">
        <w:rPr>
          <w:rFonts w:ascii="Arial" w:eastAsia="Times New Roman" w:hAnsi="Arial" w:cs="Arial"/>
          <w:bCs/>
          <w:sz w:val="24"/>
          <w:szCs w:val="24"/>
          <w:lang w:eastAsia="pt-BR"/>
        </w:rPr>
        <w:t xml:space="preserve"> - Recursos humanos: quantidade de médicos, 2005</w:t>
      </w:r>
      <w:r w:rsidR="003B6B29" w:rsidRPr="00672D71">
        <w:rPr>
          <w:rFonts w:ascii="Arial" w:eastAsia="Times New Roman" w:hAnsi="Arial" w:cs="Arial"/>
          <w:bCs/>
          <w:sz w:val="24"/>
          <w:szCs w:val="24"/>
          <w:lang w:eastAsia="pt-BR"/>
        </w:rPr>
        <w:t xml:space="preserve"> </w:t>
      </w:r>
      <w:r w:rsidR="0035632F" w:rsidRPr="00672D71">
        <w:rPr>
          <w:rFonts w:ascii="Arial" w:eastAsia="Times New Roman" w:hAnsi="Arial" w:cs="Arial"/>
          <w:bCs/>
          <w:sz w:val="24"/>
          <w:szCs w:val="24"/>
          <w:lang w:eastAsia="pt-BR"/>
        </w:rPr>
        <w:t>–</w:t>
      </w:r>
      <w:r w:rsidR="003B6B29" w:rsidRPr="00672D71">
        <w:rPr>
          <w:rFonts w:ascii="Arial" w:eastAsia="Times New Roman" w:hAnsi="Arial" w:cs="Arial"/>
          <w:bCs/>
          <w:sz w:val="24"/>
          <w:szCs w:val="24"/>
          <w:lang w:eastAsia="pt-BR"/>
        </w:rPr>
        <w:t xml:space="preserve"> </w:t>
      </w:r>
      <w:r w:rsidR="00E9658D" w:rsidRPr="00672D71">
        <w:rPr>
          <w:rFonts w:ascii="Arial" w:eastAsia="Times New Roman" w:hAnsi="Arial" w:cs="Arial"/>
          <w:bCs/>
          <w:sz w:val="24"/>
          <w:szCs w:val="24"/>
          <w:lang w:eastAsia="pt-BR"/>
        </w:rPr>
        <w:t>2010</w:t>
      </w:r>
      <w:r w:rsidR="0035632F" w:rsidRPr="00672D71">
        <w:rPr>
          <w:rFonts w:ascii="Arial" w:eastAsia="Times New Roman" w:hAnsi="Arial" w:cs="Arial"/>
          <w:bCs/>
          <w:sz w:val="24"/>
          <w:szCs w:val="24"/>
          <w:lang w:eastAsia="pt-BR"/>
        </w:rPr>
        <w:t>....................9</w:t>
      </w:r>
      <w:r w:rsidR="00F906F0">
        <w:rPr>
          <w:rFonts w:ascii="Arial" w:eastAsia="Times New Roman" w:hAnsi="Arial" w:cs="Arial"/>
          <w:bCs/>
          <w:sz w:val="24"/>
          <w:szCs w:val="24"/>
          <w:lang w:eastAsia="pt-BR"/>
        </w:rPr>
        <w:t>1</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44</w:t>
      </w:r>
      <w:r w:rsidR="00E9658D" w:rsidRPr="00672D71">
        <w:rPr>
          <w:rFonts w:ascii="Arial" w:eastAsia="Times New Roman" w:hAnsi="Arial" w:cs="Arial"/>
          <w:bCs/>
          <w:sz w:val="24"/>
          <w:szCs w:val="24"/>
          <w:lang w:eastAsia="pt-BR"/>
        </w:rPr>
        <w:t xml:space="preserve"> - Quantidade médicos por 1.000 habitantes nos estados da Amazônia, 2005</w:t>
      </w:r>
      <w:r w:rsidR="003B6B29" w:rsidRPr="00672D71">
        <w:rPr>
          <w:rFonts w:ascii="Arial" w:eastAsia="Times New Roman" w:hAnsi="Arial" w:cs="Arial"/>
          <w:bCs/>
          <w:sz w:val="24"/>
          <w:szCs w:val="24"/>
          <w:lang w:eastAsia="pt-BR"/>
        </w:rPr>
        <w:t xml:space="preserve"> </w:t>
      </w:r>
      <w:r w:rsidR="0035632F" w:rsidRPr="00672D71">
        <w:rPr>
          <w:rFonts w:ascii="Arial" w:eastAsia="Times New Roman" w:hAnsi="Arial" w:cs="Arial"/>
          <w:bCs/>
          <w:sz w:val="24"/>
          <w:szCs w:val="24"/>
          <w:lang w:eastAsia="pt-BR"/>
        </w:rPr>
        <w:t>–</w:t>
      </w:r>
      <w:r w:rsidR="003B6B29" w:rsidRPr="00672D71">
        <w:rPr>
          <w:rFonts w:ascii="Arial" w:eastAsia="Times New Roman" w:hAnsi="Arial" w:cs="Arial"/>
          <w:bCs/>
          <w:sz w:val="24"/>
          <w:szCs w:val="24"/>
          <w:lang w:eastAsia="pt-BR"/>
        </w:rPr>
        <w:t xml:space="preserve"> </w:t>
      </w:r>
      <w:r w:rsidR="00E9658D" w:rsidRPr="00672D71">
        <w:rPr>
          <w:rFonts w:ascii="Arial" w:eastAsia="Times New Roman" w:hAnsi="Arial" w:cs="Arial"/>
          <w:bCs/>
          <w:sz w:val="24"/>
          <w:szCs w:val="24"/>
          <w:lang w:eastAsia="pt-BR"/>
        </w:rPr>
        <w:t>2010</w:t>
      </w:r>
      <w:r w:rsidR="0035632F" w:rsidRPr="00672D71">
        <w:rPr>
          <w:rFonts w:ascii="Arial" w:eastAsia="Times New Roman" w:hAnsi="Arial" w:cs="Arial"/>
          <w:bCs/>
          <w:sz w:val="24"/>
          <w:szCs w:val="24"/>
          <w:lang w:eastAsia="pt-BR"/>
        </w:rPr>
        <w:t>................................................................................................................9</w:t>
      </w:r>
      <w:r w:rsidR="00F906F0">
        <w:rPr>
          <w:rFonts w:ascii="Arial" w:eastAsia="Times New Roman" w:hAnsi="Arial" w:cs="Arial"/>
          <w:bCs/>
          <w:sz w:val="24"/>
          <w:szCs w:val="24"/>
          <w:lang w:eastAsia="pt-BR"/>
        </w:rPr>
        <w:t>1</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45</w:t>
      </w:r>
      <w:r w:rsidR="00E9658D" w:rsidRPr="00672D71">
        <w:rPr>
          <w:rFonts w:ascii="Arial" w:eastAsia="Times New Roman" w:hAnsi="Arial" w:cs="Arial"/>
          <w:bCs/>
          <w:sz w:val="24"/>
          <w:szCs w:val="24"/>
          <w:lang w:eastAsia="pt-BR"/>
        </w:rPr>
        <w:t xml:space="preserve"> - Recursos físicos: número de leitos hospitalares, 2005</w:t>
      </w:r>
      <w:r w:rsidR="003B6B29" w:rsidRPr="00672D71">
        <w:rPr>
          <w:rFonts w:ascii="Arial" w:eastAsia="Times New Roman" w:hAnsi="Arial" w:cs="Arial"/>
          <w:bCs/>
          <w:sz w:val="24"/>
          <w:szCs w:val="24"/>
          <w:lang w:eastAsia="pt-BR"/>
        </w:rPr>
        <w:t xml:space="preserve"> </w:t>
      </w:r>
      <w:r w:rsidR="0035632F" w:rsidRPr="00672D71">
        <w:rPr>
          <w:rFonts w:ascii="Arial" w:eastAsia="Times New Roman" w:hAnsi="Arial" w:cs="Arial"/>
          <w:bCs/>
          <w:sz w:val="24"/>
          <w:szCs w:val="24"/>
          <w:lang w:eastAsia="pt-BR"/>
        </w:rPr>
        <w:t>–</w:t>
      </w:r>
      <w:r w:rsidR="003B6B29" w:rsidRPr="00672D71">
        <w:rPr>
          <w:rFonts w:ascii="Arial" w:eastAsia="Times New Roman" w:hAnsi="Arial" w:cs="Arial"/>
          <w:bCs/>
          <w:sz w:val="24"/>
          <w:szCs w:val="24"/>
          <w:lang w:eastAsia="pt-BR"/>
        </w:rPr>
        <w:t xml:space="preserve"> </w:t>
      </w:r>
      <w:r w:rsidR="00E9658D" w:rsidRPr="00672D71">
        <w:rPr>
          <w:rFonts w:ascii="Arial" w:eastAsia="Times New Roman" w:hAnsi="Arial" w:cs="Arial"/>
          <w:bCs/>
          <w:sz w:val="24"/>
          <w:szCs w:val="24"/>
          <w:lang w:eastAsia="pt-BR"/>
        </w:rPr>
        <w:t>2014</w:t>
      </w:r>
      <w:r w:rsidR="0035632F" w:rsidRPr="00672D71">
        <w:rPr>
          <w:rFonts w:ascii="Arial" w:eastAsia="Times New Roman" w:hAnsi="Arial" w:cs="Arial"/>
          <w:bCs/>
          <w:sz w:val="24"/>
          <w:szCs w:val="24"/>
          <w:lang w:eastAsia="pt-BR"/>
        </w:rPr>
        <w:t>...............9</w:t>
      </w:r>
      <w:r w:rsidR="00F906F0">
        <w:rPr>
          <w:rFonts w:ascii="Arial" w:eastAsia="Times New Roman" w:hAnsi="Arial" w:cs="Arial"/>
          <w:bCs/>
          <w:sz w:val="24"/>
          <w:szCs w:val="24"/>
          <w:lang w:eastAsia="pt-BR"/>
        </w:rPr>
        <w:t>2</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46</w:t>
      </w:r>
      <w:r w:rsidR="00E9658D" w:rsidRPr="00672D71">
        <w:rPr>
          <w:rFonts w:ascii="Arial" w:eastAsia="Times New Roman" w:hAnsi="Arial" w:cs="Arial"/>
          <w:bCs/>
          <w:sz w:val="24"/>
          <w:szCs w:val="24"/>
          <w:lang w:eastAsia="pt-BR"/>
        </w:rPr>
        <w:t xml:space="preserve"> - Quantidade de leitos por 1.000 habitantes, 2005</w:t>
      </w:r>
      <w:r w:rsidR="003B6B29" w:rsidRPr="00672D71">
        <w:rPr>
          <w:rFonts w:ascii="Arial" w:eastAsia="Times New Roman" w:hAnsi="Arial" w:cs="Arial"/>
          <w:bCs/>
          <w:sz w:val="24"/>
          <w:szCs w:val="24"/>
          <w:lang w:eastAsia="pt-BR"/>
        </w:rPr>
        <w:t xml:space="preserve"> </w:t>
      </w:r>
      <w:r w:rsidR="0035632F" w:rsidRPr="00672D71">
        <w:rPr>
          <w:rFonts w:ascii="Arial" w:eastAsia="Times New Roman" w:hAnsi="Arial" w:cs="Arial"/>
          <w:bCs/>
          <w:sz w:val="24"/>
          <w:szCs w:val="24"/>
          <w:lang w:eastAsia="pt-BR"/>
        </w:rPr>
        <w:t>–</w:t>
      </w:r>
      <w:r w:rsidR="003B6B29" w:rsidRPr="00672D71">
        <w:rPr>
          <w:rFonts w:ascii="Arial" w:eastAsia="Times New Roman" w:hAnsi="Arial" w:cs="Arial"/>
          <w:bCs/>
          <w:sz w:val="24"/>
          <w:szCs w:val="24"/>
          <w:lang w:eastAsia="pt-BR"/>
        </w:rPr>
        <w:t xml:space="preserve"> </w:t>
      </w:r>
      <w:r w:rsidR="00E9658D" w:rsidRPr="00672D71">
        <w:rPr>
          <w:rFonts w:ascii="Arial" w:eastAsia="Times New Roman" w:hAnsi="Arial" w:cs="Arial"/>
          <w:bCs/>
          <w:sz w:val="24"/>
          <w:szCs w:val="24"/>
          <w:lang w:eastAsia="pt-BR"/>
        </w:rPr>
        <w:t>2012</w:t>
      </w:r>
      <w:r w:rsidR="0035632F" w:rsidRPr="00672D71">
        <w:rPr>
          <w:rFonts w:ascii="Arial" w:eastAsia="Times New Roman" w:hAnsi="Arial" w:cs="Arial"/>
          <w:bCs/>
          <w:sz w:val="24"/>
          <w:szCs w:val="24"/>
          <w:lang w:eastAsia="pt-BR"/>
        </w:rPr>
        <w:t>.......................9</w:t>
      </w:r>
      <w:r w:rsidR="00F906F0">
        <w:rPr>
          <w:rFonts w:ascii="Arial" w:eastAsia="Times New Roman" w:hAnsi="Arial" w:cs="Arial"/>
          <w:bCs/>
          <w:sz w:val="24"/>
          <w:szCs w:val="24"/>
          <w:lang w:eastAsia="pt-BR"/>
        </w:rPr>
        <w:t>2</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E9658D" w:rsidP="00DB0D5E">
      <w:pPr>
        <w:spacing w:after="0" w:line="240" w:lineRule="auto"/>
        <w:rPr>
          <w:rFonts w:ascii="Arial" w:eastAsia="Times New Roman" w:hAnsi="Arial" w:cs="Arial"/>
          <w:bCs/>
          <w:sz w:val="24"/>
          <w:szCs w:val="24"/>
          <w:lang w:eastAsia="pt-BR"/>
        </w:rPr>
      </w:pPr>
      <w:r w:rsidRPr="00672D71">
        <w:rPr>
          <w:rFonts w:ascii="Arial" w:eastAsia="Times New Roman" w:hAnsi="Arial" w:cs="Arial"/>
          <w:bCs/>
          <w:sz w:val="24"/>
          <w:szCs w:val="24"/>
          <w:lang w:eastAsia="pt-BR"/>
        </w:rPr>
        <w:t xml:space="preserve">Tabela </w:t>
      </w:r>
      <w:r w:rsidR="003C0AA9">
        <w:rPr>
          <w:rFonts w:ascii="Arial" w:eastAsia="Times New Roman" w:hAnsi="Arial" w:cs="Arial"/>
          <w:bCs/>
          <w:sz w:val="24"/>
          <w:szCs w:val="24"/>
          <w:lang w:eastAsia="pt-BR"/>
        </w:rPr>
        <w:t>47</w:t>
      </w:r>
      <w:r w:rsidRPr="00672D71">
        <w:rPr>
          <w:rFonts w:ascii="Arial" w:eastAsia="Times New Roman" w:hAnsi="Arial" w:cs="Arial"/>
          <w:bCs/>
          <w:sz w:val="24"/>
          <w:szCs w:val="24"/>
          <w:lang w:eastAsia="pt-BR"/>
        </w:rPr>
        <w:t xml:space="preserve"> - Domicílios particulares permanentes por forma de abastecimento de água, unidades e percentual, 2011 e 2013</w:t>
      </w:r>
      <w:r w:rsidR="0035632F" w:rsidRPr="00672D71">
        <w:rPr>
          <w:rFonts w:ascii="Arial" w:eastAsia="Times New Roman" w:hAnsi="Arial" w:cs="Arial"/>
          <w:bCs/>
          <w:sz w:val="24"/>
          <w:szCs w:val="24"/>
          <w:lang w:eastAsia="pt-BR"/>
        </w:rPr>
        <w:t>................................................................9</w:t>
      </w:r>
      <w:r w:rsidR="00F906F0">
        <w:rPr>
          <w:rFonts w:ascii="Arial" w:eastAsia="Times New Roman" w:hAnsi="Arial" w:cs="Arial"/>
          <w:bCs/>
          <w:sz w:val="24"/>
          <w:szCs w:val="24"/>
          <w:lang w:eastAsia="pt-BR"/>
        </w:rPr>
        <w:t>5</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48</w:t>
      </w:r>
      <w:r w:rsidR="00E9658D" w:rsidRPr="00672D71">
        <w:rPr>
          <w:rFonts w:ascii="Arial" w:eastAsia="Times New Roman" w:hAnsi="Arial" w:cs="Arial"/>
          <w:bCs/>
          <w:sz w:val="24"/>
          <w:szCs w:val="24"/>
          <w:lang w:eastAsia="pt-BR"/>
        </w:rPr>
        <w:t xml:space="preserve"> - Moradores em domicílios particulares permanentes (e percentual) por existência de banheiro ou sanitário e tipo de esgotamento sanitário, 2013</w:t>
      </w:r>
      <w:r w:rsidR="00F47701" w:rsidRPr="00672D71">
        <w:rPr>
          <w:rFonts w:ascii="Arial" w:eastAsia="Times New Roman" w:hAnsi="Arial" w:cs="Arial"/>
          <w:bCs/>
          <w:sz w:val="24"/>
          <w:szCs w:val="24"/>
          <w:lang w:eastAsia="pt-BR"/>
        </w:rPr>
        <w:t>............</w:t>
      </w:r>
      <w:r w:rsidR="0035632F" w:rsidRPr="00672D71">
        <w:rPr>
          <w:rFonts w:ascii="Arial" w:eastAsia="Times New Roman" w:hAnsi="Arial" w:cs="Arial"/>
          <w:bCs/>
          <w:sz w:val="24"/>
          <w:szCs w:val="24"/>
          <w:lang w:eastAsia="pt-BR"/>
        </w:rPr>
        <w:t>.</w:t>
      </w:r>
      <w:r w:rsidR="00F906F0">
        <w:rPr>
          <w:rFonts w:ascii="Arial" w:eastAsia="Times New Roman" w:hAnsi="Arial" w:cs="Arial"/>
          <w:bCs/>
          <w:sz w:val="24"/>
          <w:szCs w:val="24"/>
          <w:lang w:eastAsia="pt-BR"/>
        </w:rPr>
        <w:t>.96</w:t>
      </w:r>
    </w:p>
    <w:p w:rsidR="00E9658D" w:rsidRPr="00672D71" w:rsidRDefault="00E9658D" w:rsidP="00DB0D5E">
      <w:pPr>
        <w:spacing w:after="0" w:line="240" w:lineRule="auto"/>
        <w:rPr>
          <w:rFonts w:ascii="Arial" w:eastAsia="Times New Roman" w:hAnsi="Arial" w:cs="Arial"/>
          <w:b/>
          <w:bCs/>
          <w:sz w:val="20"/>
          <w:szCs w:val="20"/>
          <w:lang w:eastAsia="pt-BR"/>
        </w:rPr>
      </w:pP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49</w:t>
      </w:r>
      <w:r w:rsidR="00E9658D" w:rsidRPr="00672D71">
        <w:rPr>
          <w:rFonts w:ascii="Arial" w:eastAsia="Times New Roman" w:hAnsi="Arial" w:cs="Arial"/>
          <w:bCs/>
          <w:sz w:val="24"/>
          <w:szCs w:val="24"/>
          <w:lang w:eastAsia="pt-BR"/>
        </w:rPr>
        <w:t xml:space="preserve"> - Quantidade de empresas e outras organizações por grupo de atividade econômica - artes, cultura, esporte e recreação, 2009</w:t>
      </w:r>
      <w:r w:rsidR="003B6B29" w:rsidRPr="00672D71">
        <w:rPr>
          <w:rFonts w:ascii="Arial" w:eastAsia="Times New Roman" w:hAnsi="Arial" w:cs="Arial"/>
          <w:bCs/>
          <w:sz w:val="24"/>
          <w:szCs w:val="24"/>
          <w:lang w:eastAsia="pt-BR"/>
        </w:rPr>
        <w:t xml:space="preserve"> </w:t>
      </w:r>
      <w:r w:rsidR="0035632F" w:rsidRPr="00672D71">
        <w:rPr>
          <w:rFonts w:ascii="Arial" w:eastAsia="Times New Roman" w:hAnsi="Arial" w:cs="Arial"/>
          <w:bCs/>
          <w:sz w:val="24"/>
          <w:szCs w:val="24"/>
          <w:lang w:eastAsia="pt-BR"/>
        </w:rPr>
        <w:t>–</w:t>
      </w:r>
      <w:r w:rsidR="003B6B29" w:rsidRPr="00672D71">
        <w:rPr>
          <w:rFonts w:ascii="Arial" w:eastAsia="Times New Roman" w:hAnsi="Arial" w:cs="Arial"/>
          <w:bCs/>
          <w:sz w:val="24"/>
          <w:szCs w:val="24"/>
          <w:lang w:eastAsia="pt-BR"/>
        </w:rPr>
        <w:t xml:space="preserve"> </w:t>
      </w:r>
      <w:r w:rsidR="00E9658D" w:rsidRPr="00672D71">
        <w:rPr>
          <w:rFonts w:ascii="Arial" w:eastAsia="Times New Roman" w:hAnsi="Arial" w:cs="Arial"/>
          <w:bCs/>
          <w:sz w:val="24"/>
          <w:szCs w:val="24"/>
          <w:lang w:eastAsia="pt-BR"/>
        </w:rPr>
        <w:t>2013</w:t>
      </w:r>
      <w:r w:rsidR="0035632F" w:rsidRPr="00672D71">
        <w:rPr>
          <w:rFonts w:ascii="Arial" w:eastAsia="Times New Roman" w:hAnsi="Arial" w:cs="Arial"/>
          <w:bCs/>
          <w:sz w:val="24"/>
          <w:szCs w:val="24"/>
          <w:lang w:eastAsia="pt-BR"/>
        </w:rPr>
        <w:t>..</w:t>
      </w:r>
      <w:r w:rsidR="00F906F0">
        <w:rPr>
          <w:rFonts w:ascii="Arial" w:eastAsia="Times New Roman" w:hAnsi="Arial" w:cs="Arial"/>
          <w:bCs/>
          <w:sz w:val="24"/>
          <w:szCs w:val="24"/>
          <w:lang w:eastAsia="pt-BR"/>
        </w:rPr>
        <w:t>...............................98</w:t>
      </w:r>
    </w:p>
    <w:p w:rsidR="00E9658D" w:rsidRPr="00672D71" w:rsidRDefault="00E9658D" w:rsidP="00DB0D5E">
      <w:pPr>
        <w:spacing w:after="0" w:line="240" w:lineRule="auto"/>
        <w:rPr>
          <w:rFonts w:ascii="Arial" w:eastAsia="Times New Roman" w:hAnsi="Arial" w:cs="Arial"/>
          <w:b/>
          <w:bCs/>
          <w:sz w:val="20"/>
          <w:szCs w:val="20"/>
          <w:lang w:eastAsia="pt-BR"/>
        </w:rPr>
      </w:pP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50</w:t>
      </w:r>
      <w:r w:rsidR="00E9658D" w:rsidRPr="00672D71">
        <w:rPr>
          <w:rFonts w:ascii="Arial" w:eastAsia="Times New Roman" w:hAnsi="Arial" w:cs="Arial"/>
          <w:bCs/>
          <w:sz w:val="24"/>
          <w:szCs w:val="24"/>
          <w:lang w:eastAsia="pt-BR"/>
        </w:rPr>
        <w:t xml:space="preserve"> - Quantidade de pessoas ocupadas por grupo de atividade econômica - artes, cultura, esporte e recreação, 2009</w:t>
      </w:r>
      <w:r w:rsidR="003B6B29" w:rsidRPr="00672D71">
        <w:rPr>
          <w:rFonts w:ascii="Arial" w:eastAsia="Times New Roman" w:hAnsi="Arial" w:cs="Arial"/>
          <w:bCs/>
          <w:sz w:val="24"/>
          <w:szCs w:val="24"/>
          <w:lang w:eastAsia="pt-BR"/>
        </w:rPr>
        <w:t xml:space="preserve"> </w:t>
      </w:r>
      <w:r w:rsidR="0035632F" w:rsidRPr="00672D71">
        <w:rPr>
          <w:rFonts w:ascii="Arial" w:eastAsia="Times New Roman" w:hAnsi="Arial" w:cs="Arial"/>
          <w:bCs/>
          <w:sz w:val="24"/>
          <w:szCs w:val="24"/>
          <w:lang w:eastAsia="pt-BR"/>
        </w:rPr>
        <w:t>–</w:t>
      </w:r>
      <w:r w:rsidR="003B6B29" w:rsidRPr="00672D71">
        <w:rPr>
          <w:rFonts w:ascii="Arial" w:eastAsia="Times New Roman" w:hAnsi="Arial" w:cs="Arial"/>
          <w:bCs/>
          <w:sz w:val="24"/>
          <w:szCs w:val="24"/>
          <w:lang w:eastAsia="pt-BR"/>
        </w:rPr>
        <w:t xml:space="preserve"> </w:t>
      </w:r>
      <w:r w:rsidR="00E9658D" w:rsidRPr="00672D71">
        <w:rPr>
          <w:rFonts w:ascii="Arial" w:eastAsia="Times New Roman" w:hAnsi="Arial" w:cs="Arial"/>
          <w:bCs/>
          <w:sz w:val="24"/>
          <w:szCs w:val="24"/>
          <w:lang w:eastAsia="pt-BR"/>
        </w:rPr>
        <w:t>2013</w:t>
      </w:r>
      <w:r w:rsidR="0035632F" w:rsidRPr="00672D71">
        <w:rPr>
          <w:rFonts w:ascii="Arial" w:eastAsia="Times New Roman" w:hAnsi="Arial" w:cs="Arial"/>
          <w:bCs/>
          <w:sz w:val="24"/>
          <w:szCs w:val="24"/>
          <w:lang w:eastAsia="pt-BR"/>
        </w:rPr>
        <w:t>....................................................</w:t>
      </w:r>
      <w:r w:rsidR="00A2030C" w:rsidRPr="00672D71">
        <w:rPr>
          <w:rFonts w:ascii="Arial" w:eastAsia="Times New Roman" w:hAnsi="Arial" w:cs="Arial"/>
          <w:bCs/>
          <w:sz w:val="24"/>
          <w:szCs w:val="24"/>
          <w:lang w:eastAsia="pt-BR"/>
        </w:rPr>
        <w:t>.10</w:t>
      </w:r>
      <w:r w:rsidR="00F906F0">
        <w:rPr>
          <w:rFonts w:ascii="Arial" w:eastAsia="Times New Roman" w:hAnsi="Arial" w:cs="Arial"/>
          <w:bCs/>
          <w:sz w:val="24"/>
          <w:szCs w:val="24"/>
          <w:lang w:eastAsia="pt-BR"/>
        </w:rPr>
        <w:t>0</w:t>
      </w:r>
    </w:p>
    <w:p w:rsidR="00E9658D" w:rsidRPr="00672D71" w:rsidRDefault="00E9658D" w:rsidP="00DB0D5E">
      <w:pPr>
        <w:spacing w:after="0" w:line="240" w:lineRule="auto"/>
        <w:rPr>
          <w:rFonts w:ascii="Arial" w:eastAsia="Times New Roman" w:hAnsi="Arial" w:cs="Arial"/>
          <w:b/>
          <w:bCs/>
          <w:sz w:val="20"/>
          <w:szCs w:val="20"/>
          <w:lang w:eastAsia="pt-BR"/>
        </w:rPr>
      </w:pP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51</w:t>
      </w:r>
      <w:r w:rsidR="00E9658D" w:rsidRPr="00672D71">
        <w:rPr>
          <w:rFonts w:ascii="Arial" w:eastAsia="Times New Roman" w:hAnsi="Arial" w:cs="Arial"/>
          <w:bCs/>
          <w:sz w:val="24"/>
          <w:szCs w:val="24"/>
          <w:lang w:eastAsia="pt-BR"/>
        </w:rPr>
        <w:t xml:space="preserve"> - Salário e outras remunerações por grupo de atividade econômica - artes, cultura, esporte e recreação (R$ Mil), 2009</w:t>
      </w:r>
      <w:r w:rsidR="003B6B29" w:rsidRPr="00672D71">
        <w:rPr>
          <w:rFonts w:ascii="Arial" w:eastAsia="Times New Roman" w:hAnsi="Arial" w:cs="Arial"/>
          <w:bCs/>
          <w:sz w:val="24"/>
          <w:szCs w:val="24"/>
          <w:lang w:eastAsia="pt-BR"/>
        </w:rPr>
        <w:t xml:space="preserve"> </w:t>
      </w:r>
      <w:r w:rsidR="00A2030C" w:rsidRPr="00672D71">
        <w:rPr>
          <w:rFonts w:ascii="Arial" w:eastAsia="Times New Roman" w:hAnsi="Arial" w:cs="Arial"/>
          <w:bCs/>
          <w:sz w:val="24"/>
          <w:szCs w:val="24"/>
          <w:lang w:eastAsia="pt-BR"/>
        </w:rPr>
        <w:t>–</w:t>
      </w:r>
      <w:r w:rsidR="003B6B29" w:rsidRPr="00672D71">
        <w:rPr>
          <w:rFonts w:ascii="Arial" w:eastAsia="Times New Roman" w:hAnsi="Arial" w:cs="Arial"/>
          <w:bCs/>
          <w:sz w:val="24"/>
          <w:szCs w:val="24"/>
          <w:lang w:eastAsia="pt-BR"/>
        </w:rPr>
        <w:t xml:space="preserve"> </w:t>
      </w:r>
      <w:r w:rsidR="00E9658D" w:rsidRPr="00672D71">
        <w:rPr>
          <w:rFonts w:ascii="Arial" w:eastAsia="Times New Roman" w:hAnsi="Arial" w:cs="Arial"/>
          <w:bCs/>
          <w:sz w:val="24"/>
          <w:szCs w:val="24"/>
          <w:lang w:eastAsia="pt-BR"/>
        </w:rPr>
        <w:t>2013</w:t>
      </w:r>
      <w:r w:rsidR="00A2030C" w:rsidRPr="00672D71">
        <w:rPr>
          <w:rFonts w:ascii="Arial" w:eastAsia="Times New Roman" w:hAnsi="Arial" w:cs="Arial"/>
          <w:bCs/>
          <w:sz w:val="24"/>
          <w:szCs w:val="24"/>
          <w:lang w:eastAsia="pt-BR"/>
        </w:rPr>
        <w:t>.................................................10</w:t>
      </w:r>
      <w:r w:rsidR="00F906F0">
        <w:rPr>
          <w:rFonts w:ascii="Arial" w:eastAsia="Times New Roman" w:hAnsi="Arial" w:cs="Arial"/>
          <w:bCs/>
          <w:sz w:val="24"/>
          <w:szCs w:val="24"/>
          <w:lang w:eastAsia="pt-BR"/>
        </w:rPr>
        <w:t>1</w:t>
      </w:r>
    </w:p>
    <w:p w:rsidR="00E9658D" w:rsidRPr="00672D71" w:rsidRDefault="00E9658D" w:rsidP="00DB0D5E">
      <w:pPr>
        <w:spacing w:after="0" w:line="240" w:lineRule="auto"/>
        <w:rPr>
          <w:rFonts w:ascii="Arial" w:eastAsia="Times New Roman" w:hAnsi="Arial" w:cs="Arial"/>
          <w:b/>
          <w:bCs/>
          <w:sz w:val="20"/>
          <w:szCs w:val="20"/>
          <w:lang w:eastAsia="pt-BR"/>
        </w:rPr>
      </w:pP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52</w:t>
      </w:r>
      <w:r w:rsidR="00E9658D" w:rsidRPr="00672D71">
        <w:rPr>
          <w:rFonts w:ascii="Arial" w:eastAsia="Times New Roman" w:hAnsi="Arial" w:cs="Arial"/>
          <w:bCs/>
          <w:sz w:val="24"/>
          <w:szCs w:val="24"/>
          <w:lang w:eastAsia="pt-BR"/>
        </w:rPr>
        <w:t xml:space="preserve"> - Agências de turismo cadastradas no Ministério do Turismo, 2008</w:t>
      </w:r>
      <w:r w:rsidR="003B6B29" w:rsidRPr="00672D71">
        <w:rPr>
          <w:rFonts w:ascii="Arial" w:eastAsia="Times New Roman" w:hAnsi="Arial" w:cs="Arial"/>
          <w:bCs/>
          <w:sz w:val="24"/>
          <w:szCs w:val="24"/>
          <w:lang w:eastAsia="pt-BR"/>
        </w:rPr>
        <w:t xml:space="preserve"> </w:t>
      </w:r>
      <w:r w:rsidR="00A2030C" w:rsidRPr="00672D71">
        <w:rPr>
          <w:rFonts w:ascii="Arial" w:eastAsia="Times New Roman" w:hAnsi="Arial" w:cs="Arial"/>
          <w:bCs/>
          <w:sz w:val="24"/>
          <w:szCs w:val="24"/>
          <w:lang w:eastAsia="pt-BR"/>
        </w:rPr>
        <w:t>–</w:t>
      </w:r>
      <w:r w:rsidR="003B6B29" w:rsidRPr="00672D71">
        <w:rPr>
          <w:rFonts w:ascii="Arial" w:eastAsia="Times New Roman" w:hAnsi="Arial" w:cs="Arial"/>
          <w:bCs/>
          <w:sz w:val="24"/>
          <w:szCs w:val="24"/>
          <w:lang w:eastAsia="pt-BR"/>
        </w:rPr>
        <w:t xml:space="preserve"> </w:t>
      </w:r>
      <w:r w:rsidR="00E9658D" w:rsidRPr="00672D71">
        <w:rPr>
          <w:rFonts w:ascii="Arial" w:eastAsia="Times New Roman" w:hAnsi="Arial" w:cs="Arial"/>
          <w:bCs/>
          <w:sz w:val="24"/>
          <w:szCs w:val="24"/>
          <w:lang w:eastAsia="pt-BR"/>
        </w:rPr>
        <w:t>2013</w:t>
      </w:r>
      <w:r w:rsidR="00A2030C" w:rsidRPr="00672D71">
        <w:rPr>
          <w:rFonts w:ascii="Arial" w:eastAsia="Times New Roman" w:hAnsi="Arial" w:cs="Arial"/>
          <w:bCs/>
          <w:sz w:val="24"/>
          <w:szCs w:val="24"/>
          <w:lang w:eastAsia="pt-BR"/>
        </w:rPr>
        <w:t>..........................................................................................................................1</w:t>
      </w:r>
      <w:r w:rsidR="00F906F0">
        <w:rPr>
          <w:rFonts w:ascii="Arial" w:eastAsia="Times New Roman" w:hAnsi="Arial" w:cs="Arial"/>
          <w:bCs/>
          <w:sz w:val="24"/>
          <w:szCs w:val="24"/>
          <w:lang w:eastAsia="pt-BR"/>
        </w:rPr>
        <w:t>06</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994BA0" w:rsidP="00DB0D5E">
      <w:pPr>
        <w:spacing w:after="0" w:line="240" w:lineRule="auto"/>
        <w:rPr>
          <w:rFonts w:ascii="Arial" w:eastAsia="Times New Roman" w:hAnsi="Arial" w:cs="Arial"/>
          <w:bCs/>
          <w:sz w:val="24"/>
          <w:szCs w:val="24"/>
          <w:lang w:eastAsia="pt-BR"/>
        </w:rPr>
      </w:pPr>
      <w:r w:rsidRPr="00672D71">
        <w:rPr>
          <w:rFonts w:ascii="Arial" w:eastAsia="Times New Roman" w:hAnsi="Arial" w:cs="Arial"/>
          <w:bCs/>
          <w:sz w:val="24"/>
          <w:szCs w:val="24"/>
          <w:lang w:eastAsia="pt-BR"/>
        </w:rPr>
        <w:t>Tabela 5</w:t>
      </w:r>
      <w:r w:rsidR="003C0AA9">
        <w:rPr>
          <w:rFonts w:ascii="Arial" w:eastAsia="Times New Roman" w:hAnsi="Arial" w:cs="Arial"/>
          <w:bCs/>
          <w:sz w:val="24"/>
          <w:szCs w:val="24"/>
          <w:lang w:eastAsia="pt-BR"/>
        </w:rPr>
        <w:t>3</w:t>
      </w:r>
      <w:r w:rsidR="00E9658D" w:rsidRPr="00672D71">
        <w:rPr>
          <w:rFonts w:ascii="Arial" w:eastAsia="Times New Roman" w:hAnsi="Arial" w:cs="Arial"/>
          <w:bCs/>
          <w:sz w:val="24"/>
          <w:szCs w:val="24"/>
          <w:lang w:eastAsia="pt-BR"/>
        </w:rPr>
        <w:t xml:space="preserve"> - Oferta hoteleira, cadastrada no Ministério do Turismo, 2008</w:t>
      </w:r>
      <w:r w:rsidR="003B6B29" w:rsidRPr="00672D71">
        <w:rPr>
          <w:rFonts w:ascii="Arial" w:eastAsia="Times New Roman" w:hAnsi="Arial" w:cs="Arial"/>
          <w:bCs/>
          <w:sz w:val="24"/>
          <w:szCs w:val="24"/>
          <w:lang w:eastAsia="pt-BR"/>
        </w:rPr>
        <w:t xml:space="preserve"> </w:t>
      </w:r>
      <w:r w:rsidR="00A2030C" w:rsidRPr="00672D71">
        <w:rPr>
          <w:rFonts w:ascii="Arial" w:eastAsia="Times New Roman" w:hAnsi="Arial" w:cs="Arial"/>
          <w:bCs/>
          <w:sz w:val="24"/>
          <w:szCs w:val="24"/>
          <w:lang w:eastAsia="pt-BR"/>
        </w:rPr>
        <w:t>–</w:t>
      </w:r>
      <w:r w:rsidR="003B6B29" w:rsidRPr="00672D71">
        <w:rPr>
          <w:rFonts w:ascii="Arial" w:eastAsia="Times New Roman" w:hAnsi="Arial" w:cs="Arial"/>
          <w:bCs/>
          <w:sz w:val="24"/>
          <w:szCs w:val="24"/>
          <w:lang w:eastAsia="pt-BR"/>
        </w:rPr>
        <w:t xml:space="preserve"> </w:t>
      </w:r>
      <w:r w:rsidR="00E9658D" w:rsidRPr="00672D71">
        <w:rPr>
          <w:rFonts w:ascii="Arial" w:eastAsia="Times New Roman" w:hAnsi="Arial" w:cs="Arial"/>
          <w:bCs/>
          <w:sz w:val="24"/>
          <w:szCs w:val="24"/>
          <w:lang w:eastAsia="pt-BR"/>
        </w:rPr>
        <w:t>2013</w:t>
      </w:r>
      <w:r w:rsidR="00A2030C" w:rsidRPr="00672D71">
        <w:rPr>
          <w:rFonts w:ascii="Arial" w:eastAsia="Times New Roman" w:hAnsi="Arial" w:cs="Arial"/>
          <w:bCs/>
          <w:sz w:val="24"/>
          <w:szCs w:val="24"/>
          <w:lang w:eastAsia="pt-BR"/>
        </w:rPr>
        <w:t>............................................................................................</w:t>
      </w:r>
      <w:r w:rsidR="00F906F0">
        <w:rPr>
          <w:rFonts w:ascii="Arial" w:eastAsia="Times New Roman" w:hAnsi="Arial" w:cs="Arial"/>
          <w:bCs/>
          <w:sz w:val="24"/>
          <w:szCs w:val="24"/>
          <w:lang w:eastAsia="pt-BR"/>
        </w:rPr>
        <w:t>..............................106</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994BA0" w:rsidP="00DB0D5E">
      <w:pPr>
        <w:spacing w:after="0" w:line="240" w:lineRule="auto"/>
        <w:rPr>
          <w:rFonts w:ascii="Arial" w:eastAsia="Times New Roman" w:hAnsi="Arial" w:cs="Arial"/>
          <w:bCs/>
          <w:sz w:val="24"/>
          <w:szCs w:val="24"/>
          <w:lang w:eastAsia="pt-BR"/>
        </w:rPr>
      </w:pPr>
      <w:r w:rsidRPr="00672D71">
        <w:rPr>
          <w:rFonts w:ascii="Arial" w:eastAsia="Times New Roman" w:hAnsi="Arial" w:cs="Arial"/>
          <w:bCs/>
          <w:sz w:val="24"/>
          <w:szCs w:val="24"/>
          <w:lang w:eastAsia="pt-BR"/>
        </w:rPr>
        <w:t xml:space="preserve">Tabela </w:t>
      </w:r>
      <w:r w:rsidR="003C0AA9">
        <w:rPr>
          <w:rFonts w:ascii="Arial" w:eastAsia="Times New Roman" w:hAnsi="Arial" w:cs="Arial"/>
          <w:bCs/>
          <w:sz w:val="24"/>
          <w:szCs w:val="24"/>
          <w:lang w:eastAsia="pt-BR"/>
        </w:rPr>
        <w:t>54</w:t>
      </w:r>
      <w:r w:rsidR="00E9658D" w:rsidRPr="00672D71">
        <w:rPr>
          <w:rFonts w:ascii="Arial" w:eastAsia="Times New Roman" w:hAnsi="Arial" w:cs="Arial"/>
          <w:bCs/>
          <w:sz w:val="24"/>
          <w:szCs w:val="24"/>
          <w:lang w:eastAsia="pt-BR"/>
        </w:rPr>
        <w:t xml:space="preserve"> - Prestadoras de serviços de infraestrutura para eventos cadastradas no Ministério do Turismo, 2008</w:t>
      </w:r>
      <w:r w:rsidR="003B6B29" w:rsidRPr="00672D71">
        <w:rPr>
          <w:rFonts w:ascii="Arial" w:eastAsia="Times New Roman" w:hAnsi="Arial" w:cs="Arial"/>
          <w:bCs/>
          <w:sz w:val="24"/>
          <w:szCs w:val="24"/>
          <w:lang w:eastAsia="pt-BR"/>
        </w:rPr>
        <w:t xml:space="preserve"> </w:t>
      </w:r>
      <w:r w:rsidR="00A2030C" w:rsidRPr="00672D71">
        <w:rPr>
          <w:rFonts w:ascii="Arial" w:eastAsia="Times New Roman" w:hAnsi="Arial" w:cs="Arial"/>
          <w:bCs/>
          <w:sz w:val="24"/>
          <w:szCs w:val="24"/>
          <w:lang w:eastAsia="pt-BR"/>
        </w:rPr>
        <w:t>–</w:t>
      </w:r>
      <w:r w:rsidR="003B6B29" w:rsidRPr="00672D71">
        <w:rPr>
          <w:rFonts w:ascii="Arial" w:eastAsia="Times New Roman" w:hAnsi="Arial" w:cs="Arial"/>
          <w:bCs/>
          <w:sz w:val="24"/>
          <w:szCs w:val="24"/>
          <w:lang w:eastAsia="pt-BR"/>
        </w:rPr>
        <w:t xml:space="preserve"> </w:t>
      </w:r>
      <w:r w:rsidR="00E9658D" w:rsidRPr="00672D71">
        <w:rPr>
          <w:rFonts w:ascii="Arial" w:eastAsia="Times New Roman" w:hAnsi="Arial" w:cs="Arial"/>
          <w:bCs/>
          <w:sz w:val="24"/>
          <w:szCs w:val="24"/>
          <w:lang w:eastAsia="pt-BR"/>
        </w:rPr>
        <w:t>2013</w:t>
      </w:r>
      <w:r w:rsidR="00A2030C" w:rsidRPr="00672D71">
        <w:rPr>
          <w:rFonts w:ascii="Arial" w:eastAsia="Times New Roman" w:hAnsi="Arial" w:cs="Arial"/>
          <w:bCs/>
          <w:sz w:val="24"/>
          <w:szCs w:val="24"/>
          <w:lang w:eastAsia="pt-BR"/>
        </w:rPr>
        <w:t>............................................................................................</w:t>
      </w:r>
      <w:r w:rsidR="00F906F0">
        <w:rPr>
          <w:rFonts w:ascii="Arial" w:eastAsia="Times New Roman" w:hAnsi="Arial" w:cs="Arial"/>
          <w:bCs/>
          <w:sz w:val="24"/>
          <w:szCs w:val="24"/>
          <w:lang w:eastAsia="pt-BR"/>
        </w:rPr>
        <w:t>..............................107</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55</w:t>
      </w:r>
      <w:r w:rsidR="00E9658D" w:rsidRPr="00672D71">
        <w:rPr>
          <w:rFonts w:ascii="Arial" w:eastAsia="Times New Roman" w:hAnsi="Arial" w:cs="Arial"/>
          <w:bCs/>
          <w:sz w:val="24"/>
          <w:szCs w:val="24"/>
          <w:lang w:eastAsia="pt-BR"/>
        </w:rPr>
        <w:t xml:space="preserve"> - Guias de turismo cadastrados no Ministério do Turismo, 2008-2012</w:t>
      </w:r>
      <w:r w:rsidR="00A2030C" w:rsidRPr="00672D71">
        <w:rPr>
          <w:rFonts w:ascii="Arial" w:eastAsia="Times New Roman" w:hAnsi="Arial" w:cs="Arial"/>
          <w:bCs/>
          <w:sz w:val="24"/>
          <w:szCs w:val="24"/>
          <w:lang w:eastAsia="pt-BR"/>
        </w:rPr>
        <w:t>............................................................................................</w:t>
      </w:r>
      <w:r w:rsidR="00F906F0">
        <w:rPr>
          <w:rFonts w:ascii="Arial" w:eastAsia="Times New Roman" w:hAnsi="Arial" w:cs="Arial"/>
          <w:bCs/>
          <w:sz w:val="24"/>
          <w:szCs w:val="24"/>
          <w:lang w:eastAsia="pt-BR"/>
        </w:rPr>
        <w:t>..............................107</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9C0684" w:rsidP="00DB0D5E">
      <w:pPr>
        <w:spacing w:after="0" w:line="240" w:lineRule="auto"/>
        <w:rPr>
          <w:rFonts w:ascii="Arial" w:eastAsia="Times New Roman" w:hAnsi="Arial" w:cs="Arial"/>
          <w:bCs/>
          <w:sz w:val="24"/>
          <w:szCs w:val="24"/>
          <w:lang w:eastAsia="pt-BR"/>
        </w:rPr>
      </w:pPr>
      <w:r w:rsidRPr="00672D71">
        <w:rPr>
          <w:rFonts w:ascii="Arial" w:eastAsia="Times New Roman" w:hAnsi="Arial" w:cs="Arial"/>
          <w:bCs/>
          <w:noProof/>
          <w:sz w:val="24"/>
          <w:szCs w:val="24"/>
          <w:lang w:eastAsia="pt-BR"/>
        </w:rPr>
        <mc:AlternateContent>
          <mc:Choice Requires="wps">
            <w:drawing>
              <wp:anchor distT="0" distB="0" distL="114300" distR="114300" simplePos="0" relativeHeight="251679744" behindDoc="0" locked="0" layoutInCell="1" allowOverlap="1" wp14:anchorId="2DE443BD" wp14:editId="29077437">
                <wp:simplePos x="0" y="0"/>
                <wp:positionH relativeFrom="column">
                  <wp:posOffset>5596890</wp:posOffset>
                </wp:positionH>
                <wp:positionV relativeFrom="paragraph">
                  <wp:posOffset>831850</wp:posOffset>
                </wp:positionV>
                <wp:extent cx="266700" cy="133350"/>
                <wp:effectExtent l="0" t="0" r="0" b="0"/>
                <wp:wrapNone/>
                <wp:docPr id="24" name="Retângulo de cantos arredondados 24"/>
                <wp:cNvGraphicFramePr/>
                <a:graphic xmlns:a="http://schemas.openxmlformats.org/drawingml/2006/main">
                  <a:graphicData uri="http://schemas.microsoft.com/office/word/2010/wordprocessingShape">
                    <wps:wsp>
                      <wps:cNvSpPr/>
                      <wps:spPr>
                        <a:xfrm>
                          <a:off x="0" y="0"/>
                          <a:ext cx="266700" cy="1333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24" o:spid="_x0000_s1026" style="position:absolute;margin-left:440.7pt;margin-top:65.5pt;width:21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" fillcolor="white [3212]" stroked="f" strokeweight="2pt"/>
            </w:pict>
          </mc:Fallback>
        </mc:AlternateContent>
      </w:r>
      <w:r w:rsidR="003C0AA9">
        <w:rPr>
          <w:rFonts w:ascii="Arial" w:eastAsia="Times New Roman" w:hAnsi="Arial" w:cs="Arial"/>
          <w:bCs/>
          <w:sz w:val="24"/>
          <w:szCs w:val="24"/>
          <w:lang w:eastAsia="pt-BR"/>
        </w:rPr>
        <w:t>Tabela 56</w:t>
      </w:r>
      <w:r w:rsidR="00E9658D" w:rsidRPr="00672D71">
        <w:rPr>
          <w:rFonts w:ascii="Arial" w:eastAsia="Times New Roman" w:hAnsi="Arial" w:cs="Arial"/>
          <w:bCs/>
          <w:sz w:val="24"/>
          <w:szCs w:val="24"/>
          <w:lang w:eastAsia="pt-BR"/>
        </w:rPr>
        <w:t xml:space="preserve"> - Número de registros de ocorrências de homicídios dolosos e taxa por 100 mil habitantes, 2010 – 2013</w:t>
      </w:r>
      <w:r w:rsidR="00A2030C" w:rsidRPr="00672D71">
        <w:rPr>
          <w:rFonts w:ascii="Arial" w:eastAsia="Times New Roman" w:hAnsi="Arial" w:cs="Arial"/>
          <w:bCs/>
          <w:sz w:val="24"/>
          <w:szCs w:val="24"/>
          <w:lang w:eastAsia="pt-BR"/>
        </w:rPr>
        <w:t>..............................................................................11</w:t>
      </w:r>
      <w:r w:rsidR="00F906F0">
        <w:rPr>
          <w:rFonts w:ascii="Arial" w:eastAsia="Times New Roman" w:hAnsi="Arial" w:cs="Arial"/>
          <w:bCs/>
          <w:sz w:val="24"/>
          <w:szCs w:val="24"/>
          <w:lang w:eastAsia="pt-BR"/>
        </w:rPr>
        <w:t>1</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E9658D" w:rsidP="00DB0D5E">
      <w:pPr>
        <w:spacing w:after="0" w:line="240" w:lineRule="auto"/>
        <w:rPr>
          <w:rFonts w:ascii="Arial" w:eastAsia="Times New Roman" w:hAnsi="Arial" w:cs="Arial"/>
          <w:bCs/>
          <w:sz w:val="24"/>
          <w:szCs w:val="24"/>
          <w:lang w:eastAsia="pt-BR"/>
        </w:rPr>
      </w:pPr>
      <w:r w:rsidRPr="00672D71">
        <w:rPr>
          <w:rFonts w:ascii="Arial" w:eastAsia="Times New Roman" w:hAnsi="Arial" w:cs="Arial"/>
          <w:bCs/>
          <w:sz w:val="24"/>
          <w:szCs w:val="24"/>
          <w:lang w:eastAsia="pt-BR"/>
        </w:rPr>
        <w:t xml:space="preserve">Tabela </w:t>
      </w:r>
      <w:r w:rsidR="003C0AA9">
        <w:rPr>
          <w:rFonts w:ascii="Arial" w:eastAsia="Times New Roman" w:hAnsi="Arial" w:cs="Arial"/>
          <w:bCs/>
          <w:sz w:val="24"/>
          <w:szCs w:val="24"/>
          <w:lang w:eastAsia="pt-BR"/>
        </w:rPr>
        <w:t>57</w:t>
      </w:r>
      <w:r w:rsidRPr="00672D71">
        <w:rPr>
          <w:rFonts w:ascii="Arial" w:eastAsia="Times New Roman" w:hAnsi="Arial" w:cs="Arial"/>
          <w:bCs/>
          <w:sz w:val="24"/>
          <w:szCs w:val="24"/>
          <w:lang w:eastAsia="pt-BR"/>
        </w:rPr>
        <w:t xml:space="preserve"> - Número de registros de ocorrências de lesões corporais seguidas de morte e taxa por 100 mil habitantes, 2010 – 2013</w:t>
      </w:r>
      <w:r w:rsidR="00A2030C" w:rsidRPr="00672D71">
        <w:rPr>
          <w:rFonts w:ascii="Arial" w:eastAsia="Times New Roman" w:hAnsi="Arial" w:cs="Arial"/>
          <w:bCs/>
          <w:sz w:val="24"/>
          <w:szCs w:val="24"/>
          <w:lang w:eastAsia="pt-BR"/>
        </w:rPr>
        <w:t>...................................................11</w:t>
      </w:r>
      <w:r w:rsidR="00F906F0">
        <w:rPr>
          <w:rFonts w:ascii="Arial" w:eastAsia="Times New Roman" w:hAnsi="Arial" w:cs="Arial"/>
          <w:bCs/>
          <w:sz w:val="24"/>
          <w:szCs w:val="24"/>
          <w:lang w:eastAsia="pt-BR"/>
        </w:rPr>
        <w:t>1</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58</w:t>
      </w:r>
      <w:r w:rsidR="00E9658D" w:rsidRPr="00672D71">
        <w:rPr>
          <w:rFonts w:ascii="Arial" w:eastAsia="Times New Roman" w:hAnsi="Arial" w:cs="Arial"/>
          <w:bCs/>
          <w:sz w:val="24"/>
          <w:szCs w:val="24"/>
          <w:lang w:eastAsia="pt-BR"/>
        </w:rPr>
        <w:t xml:space="preserve"> - Número de registros de ocorrências de roubos seguidos de morte (latrocínios) e taxa por 100 mil habitantes, 2010 – 2013</w:t>
      </w:r>
      <w:r w:rsidR="00A2030C" w:rsidRPr="00672D71">
        <w:rPr>
          <w:rFonts w:ascii="Arial" w:eastAsia="Times New Roman" w:hAnsi="Arial" w:cs="Arial"/>
          <w:bCs/>
          <w:sz w:val="24"/>
          <w:szCs w:val="24"/>
          <w:lang w:eastAsia="pt-BR"/>
        </w:rPr>
        <w:t>.........................................11</w:t>
      </w:r>
      <w:r w:rsidR="00F906F0">
        <w:rPr>
          <w:rFonts w:ascii="Arial" w:eastAsia="Times New Roman" w:hAnsi="Arial" w:cs="Arial"/>
          <w:bCs/>
          <w:sz w:val="24"/>
          <w:szCs w:val="24"/>
          <w:lang w:eastAsia="pt-BR"/>
        </w:rPr>
        <w:t>2</w:t>
      </w:r>
    </w:p>
    <w:p w:rsidR="00E9658D" w:rsidRPr="00672D71" w:rsidRDefault="0043259D" w:rsidP="00DB0D5E">
      <w:pPr>
        <w:spacing w:after="0" w:line="240" w:lineRule="auto"/>
        <w:rPr>
          <w:rFonts w:ascii="Arial" w:eastAsia="Times New Roman" w:hAnsi="Arial" w:cs="Arial"/>
          <w:bCs/>
          <w:sz w:val="24"/>
          <w:szCs w:val="24"/>
          <w:lang w:eastAsia="pt-BR"/>
        </w:rPr>
      </w:pPr>
      <w:r w:rsidRPr="00672D71">
        <w:rPr>
          <w:rFonts w:ascii="Arial" w:eastAsia="Times New Roman" w:hAnsi="Arial" w:cs="Arial"/>
          <w:b/>
          <w:noProof/>
          <w:sz w:val="24"/>
          <w:szCs w:val="24"/>
          <w:lang w:eastAsia="pt-BR"/>
        </w:rPr>
        <mc:AlternateContent>
          <mc:Choice Requires="wps">
            <w:drawing>
              <wp:anchor distT="0" distB="0" distL="114300" distR="114300" simplePos="0" relativeHeight="251699200" behindDoc="0" locked="0" layoutInCell="1" allowOverlap="1" wp14:anchorId="353CEABF" wp14:editId="7D0660D9">
                <wp:simplePos x="0" y="0"/>
                <wp:positionH relativeFrom="column">
                  <wp:posOffset>5568315</wp:posOffset>
                </wp:positionH>
                <wp:positionV relativeFrom="paragraph">
                  <wp:posOffset>781685</wp:posOffset>
                </wp:positionV>
                <wp:extent cx="295275" cy="209550"/>
                <wp:effectExtent l="0" t="0" r="9525" b="0"/>
                <wp:wrapNone/>
                <wp:docPr id="43" name="Retângulo de cantos arredondados 43"/>
                <wp:cNvGraphicFramePr/>
                <a:graphic xmlns:a="http://schemas.openxmlformats.org/drawingml/2006/main">
                  <a:graphicData uri="http://schemas.microsoft.com/office/word/2010/wordprocessingShape">
                    <wps:wsp>
                      <wps:cNvSpPr/>
                      <wps:spPr>
                        <a:xfrm>
                          <a:off x="0" y="0"/>
                          <a:ext cx="295275" cy="2095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43" o:spid="_x0000_s1026" style="position:absolute;margin-left:438.45pt;margin-top:61.55pt;width:23.25pt;height:16.5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" fillcolor="white [3212]" stroked="f" strokeweight="2pt"/>
            </w:pict>
          </mc:Fallback>
        </mc:AlternateContent>
      </w: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59</w:t>
      </w:r>
      <w:r w:rsidR="00E9658D" w:rsidRPr="00672D71">
        <w:rPr>
          <w:rFonts w:ascii="Arial" w:eastAsia="Times New Roman" w:hAnsi="Arial" w:cs="Arial"/>
          <w:bCs/>
          <w:sz w:val="24"/>
          <w:szCs w:val="24"/>
          <w:lang w:eastAsia="pt-BR"/>
        </w:rPr>
        <w:t xml:space="preserve"> - Valor br</w:t>
      </w:r>
      <w:r w:rsidR="00072EB1" w:rsidRPr="00672D71">
        <w:rPr>
          <w:rFonts w:ascii="Arial" w:eastAsia="Times New Roman" w:hAnsi="Arial" w:cs="Arial"/>
          <w:bCs/>
          <w:sz w:val="24"/>
          <w:szCs w:val="24"/>
          <w:lang w:eastAsia="pt-BR"/>
        </w:rPr>
        <w:t>uto da produção industrial nos e</w:t>
      </w:r>
      <w:r w:rsidR="00E9658D" w:rsidRPr="00672D71">
        <w:rPr>
          <w:rFonts w:ascii="Arial" w:eastAsia="Times New Roman" w:hAnsi="Arial" w:cs="Arial"/>
          <w:bCs/>
          <w:sz w:val="24"/>
          <w:szCs w:val="24"/>
          <w:lang w:eastAsia="pt-BR"/>
        </w:rPr>
        <w:t>stados da Amazônia segundo as divisões de atividades, 2007</w:t>
      </w:r>
      <w:r w:rsidR="003B6B29" w:rsidRPr="00672D71">
        <w:rPr>
          <w:rFonts w:ascii="Arial" w:eastAsia="Times New Roman" w:hAnsi="Arial" w:cs="Arial"/>
          <w:bCs/>
          <w:sz w:val="24"/>
          <w:szCs w:val="24"/>
          <w:lang w:eastAsia="pt-BR"/>
        </w:rPr>
        <w:t xml:space="preserve"> </w:t>
      </w:r>
      <w:r w:rsidR="00E9658D" w:rsidRPr="00672D71">
        <w:rPr>
          <w:rFonts w:ascii="Arial" w:eastAsia="Times New Roman" w:hAnsi="Arial" w:cs="Arial"/>
          <w:bCs/>
          <w:sz w:val="24"/>
          <w:szCs w:val="24"/>
          <w:lang w:eastAsia="pt-BR"/>
        </w:rPr>
        <w:t>-</w:t>
      </w:r>
      <w:r w:rsidR="003B6B29" w:rsidRPr="00672D71">
        <w:rPr>
          <w:rFonts w:ascii="Arial" w:eastAsia="Times New Roman" w:hAnsi="Arial" w:cs="Arial"/>
          <w:bCs/>
          <w:sz w:val="24"/>
          <w:szCs w:val="24"/>
          <w:lang w:eastAsia="pt-BR"/>
        </w:rPr>
        <w:t xml:space="preserve"> </w:t>
      </w:r>
      <w:r w:rsidR="00E9658D" w:rsidRPr="00672D71">
        <w:rPr>
          <w:rFonts w:ascii="Arial" w:eastAsia="Times New Roman" w:hAnsi="Arial" w:cs="Arial"/>
          <w:bCs/>
          <w:sz w:val="24"/>
          <w:szCs w:val="24"/>
          <w:lang w:eastAsia="pt-BR"/>
        </w:rPr>
        <w:t>2013 (Mil Reais)</w:t>
      </w:r>
      <w:r w:rsidR="00A2030C" w:rsidRPr="00672D71">
        <w:rPr>
          <w:rFonts w:ascii="Arial" w:eastAsia="Times New Roman" w:hAnsi="Arial" w:cs="Arial"/>
          <w:bCs/>
          <w:sz w:val="24"/>
          <w:szCs w:val="24"/>
          <w:lang w:eastAsia="pt-BR"/>
        </w:rPr>
        <w:t>.......................................................1</w:t>
      </w:r>
      <w:r w:rsidR="00804974">
        <w:rPr>
          <w:rFonts w:ascii="Arial" w:eastAsia="Times New Roman" w:hAnsi="Arial" w:cs="Arial"/>
          <w:bCs/>
          <w:sz w:val="24"/>
          <w:szCs w:val="24"/>
          <w:lang w:eastAsia="pt-BR"/>
        </w:rPr>
        <w:t>16</w:t>
      </w:r>
    </w:p>
    <w:p w:rsidR="00E9658D" w:rsidRPr="00672D71" w:rsidRDefault="00E9658D" w:rsidP="00DB0D5E">
      <w:pPr>
        <w:spacing w:after="0" w:line="240" w:lineRule="auto"/>
        <w:rPr>
          <w:rFonts w:ascii="Arial" w:eastAsia="Times New Roman" w:hAnsi="Arial" w:cs="Arial"/>
          <w:bCs/>
          <w:sz w:val="24"/>
          <w:szCs w:val="24"/>
          <w:lang w:eastAsia="pt-BR"/>
        </w:rPr>
      </w:pPr>
    </w:p>
    <w:p w:rsidR="00E9658D" w:rsidRPr="00672D71" w:rsidRDefault="003C0AA9" w:rsidP="00DB0D5E">
      <w:pPr>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Tabela 60</w:t>
      </w:r>
      <w:r w:rsidR="00E9658D" w:rsidRPr="00672D71">
        <w:rPr>
          <w:rFonts w:ascii="Arial" w:eastAsia="Times New Roman" w:hAnsi="Arial" w:cs="Arial"/>
          <w:bCs/>
          <w:sz w:val="24"/>
          <w:szCs w:val="24"/>
          <w:lang w:eastAsia="pt-BR"/>
        </w:rPr>
        <w:t xml:space="preserve"> - Número de unidades locais industriais dos Estados da Amazônia Legal, segundo as divisões de atividade, 2007</w:t>
      </w:r>
      <w:r w:rsidR="003B6B29" w:rsidRPr="00672D71">
        <w:rPr>
          <w:rFonts w:ascii="Arial" w:eastAsia="Times New Roman" w:hAnsi="Arial" w:cs="Arial"/>
          <w:bCs/>
          <w:sz w:val="24"/>
          <w:szCs w:val="24"/>
          <w:lang w:eastAsia="pt-BR"/>
        </w:rPr>
        <w:t xml:space="preserve"> </w:t>
      </w:r>
      <w:r w:rsidR="00A2030C" w:rsidRPr="00672D71">
        <w:rPr>
          <w:rFonts w:ascii="Arial" w:eastAsia="Times New Roman" w:hAnsi="Arial" w:cs="Arial"/>
          <w:bCs/>
          <w:sz w:val="24"/>
          <w:szCs w:val="24"/>
          <w:lang w:eastAsia="pt-BR"/>
        </w:rPr>
        <w:t>–</w:t>
      </w:r>
      <w:r w:rsidR="003B6B29" w:rsidRPr="00672D71">
        <w:rPr>
          <w:rFonts w:ascii="Arial" w:eastAsia="Times New Roman" w:hAnsi="Arial" w:cs="Arial"/>
          <w:bCs/>
          <w:sz w:val="24"/>
          <w:szCs w:val="24"/>
          <w:lang w:eastAsia="pt-BR"/>
        </w:rPr>
        <w:t xml:space="preserve"> </w:t>
      </w:r>
      <w:r w:rsidR="00E9658D" w:rsidRPr="00672D71">
        <w:rPr>
          <w:rFonts w:ascii="Arial" w:eastAsia="Times New Roman" w:hAnsi="Arial" w:cs="Arial"/>
          <w:bCs/>
          <w:sz w:val="24"/>
          <w:szCs w:val="24"/>
          <w:lang w:eastAsia="pt-BR"/>
        </w:rPr>
        <w:t>2013</w:t>
      </w:r>
      <w:r w:rsidR="00A2030C" w:rsidRPr="00672D71">
        <w:rPr>
          <w:rFonts w:ascii="Arial" w:eastAsia="Times New Roman" w:hAnsi="Arial" w:cs="Arial"/>
          <w:bCs/>
          <w:sz w:val="24"/>
          <w:szCs w:val="24"/>
          <w:lang w:eastAsia="pt-BR"/>
        </w:rPr>
        <w:t>.....................................................</w:t>
      </w:r>
      <w:r w:rsidR="00F906F0">
        <w:rPr>
          <w:rFonts w:ascii="Arial" w:eastAsia="Times New Roman" w:hAnsi="Arial" w:cs="Arial"/>
          <w:bCs/>
          <w:sz w:val="24"/>
          <w:szCs w:val="24"/>
          <w:lang w:eastAsia="pt-BR"/>
        </w:rPr>
        <w:t>.117</w:t>
      </w:r>
    </w:p>
    <w:p w:rsidR="00E9658D" w:rsidRPr="00672D71" w:rsidRDefault="00E9658D" w:rsidP="00E9658D">
      <w:pPr>
        <w:spacing w:after="0" w:line="240" w:lineRule="auto"/>
        <w:rPr>
          <w:rFonts w:ascii="Arial" w:eastAsia="Times New Roman" w:hAnsi="Arial" w:cs="Arial"/>
          <w:bCs/>
          <w:sz w:val="24"/>
          <w:szCs w:val="24"/>
          <w:lang w:eastAsia="pt-BR"/>
        </w:rPr>
      </w:pPr>
    </w:p>
    <w:p w:rsidR="00C800A7" w:rsidRPr="00672D71" w:rsidRDefault="00C800A7" w:rsidP="00E9658D">
      <w:pPr>
        <w:spacing w:after="0" w:line="240" w:lineRule="auto"/>
        <w:rPr>
          <w:rFonts w:ascii="Arial" w:eastAsia="Times New Roman" w:hAnsi="Arial" w:cs="Arial"/>
          <w:bCs/>
          <w:sz w:val="24"/>
          <w:szCs w:val="24"/>
          <w:lang w:eastAsia="pt-BR"/>
        </w:rPr>
      </w:pPr>
    </w:p>
    <w:p w:rsidR="005E0ABF" w:rsidRPr="00672D71" w:rsidRDefault="005E0ABF" w:rsidP="005E0ABF">
      <w:pPr>
        <w:spacing w:line="360" w:lineRule="auto"/>
        <w:jc w:val="center"/>
        <w:rPr>
          <w:rFonts w:ascii="Arial" w:hAnsi="Arial" w:cs="Arial"/>
          <w:b/>
          <w:sz w:val="24"/>
          <w:szCs w:val="24"/>
        </w:rPr>
      </w:pPr>
      <w:r w:rsidRPr="00672D71">
        <w:rPr>
          <w:rFonts w:ascii="Arial" w:hAnsi="Arial" w:cs="Arial"/>
          <w:b/>
          <w:sz w:val="24"/>
          <w:szCs w:val="24"/>
        </w:rPr>
        <w:t>LISTA DE QUADROS</w:t>
      </w:r>
    </w:p>
    <w:p w:rsidR="005E0ABF" w:rsidRPr="00672D71" w:rsidRDefault="005E0ABF" w:rsidP="00DD01C3">
      <w:pPr>
        <w:spacing w:line="240" w:lineRule="auto"/>
        <w:jc w:val="both"/>
        <w:rPr>
          <w:rFonts w:ascii="Arial" w:hAnsi="Arial" w:cs="Arial"/>
          <w:sz w:val="24"/>
          <w:szCs w:val="24"/>
        </w:rPr>
      </w:pPr>
      <w:r w:rsidRPr="00672D71">
        <w:rPr>
          <w:rFonts w:ascii="Arial" w:hAnsi="Arial" w:cs="Arial"/>
          <w:sz w:val="24"/>
          <w:szCs w:val="24"/>
        </w:rPr>
        <w:t>Quadro 1 – Matriz SWOT da Agricultura e Pecuária</w:t>
      </w:r>
      <w:r w:rsidR="00A2030C" w:rsidRPr="00672D71">
        <w:rPr>
          <w:rFonts w:ascii="Arial" w:hAnsi="Arial" w:cs="Arial"/>
          <w:sz w:val="24"/>
          <w:szCs w:val="24"/>
        </w:rPr>
        <w:t>..................................................5</w:t>
      </w:r>
      <w:r w:rsidR="00C31301">
        <w:rPr>
          <w:rFonts w:ascii="Arial" w:hAnsi="Arial" w:cs="Arial"/>
          <w:sz w:val="24"/>
          <w:szCs w:val="24"/>
        </w:rPr>
        <w:t>1</w:t>
      </w:r>
    </w:p>
    <w:p w:rsidR="005E0ABF" w:rsidRPr="00672D71" w:rsidRDefault="005E0ABF" w:rsidP="00DD01C3">
      <w:pPr>
        <w:spacing w:line="240" w:lineRule="auto"/>
        <w:jc w:val="both"/>
        <w:rPr>
          <w:rFonts w:ascii="Arial" w:hAnsi="Arial" w:cs="Arial"/>
          <w:sz w:val="24"/>
          <w:szCs w:val="24"/>
        </w:rPr>
      </w:pPr>
      <w:r w:rsidRPr="00672D71">
        <w:rPr>
          <w:rFonts w:ascii="Arial" w:hAnsi="Arial" w:cs="Arial"/>
          <w:sz w:val="24"/>
          <w:szCs w:val="24"/>
        </w:rPr>
        <w:t>Quadro 2 – Matriz SWOT da Pesca e Aquicultura</w:t>
      </w:r>
      <w:r w:rsidR="00A2030C" w:rsidRPr="00672D71">
        <w:rPr>
          <w:rFonts w:ascii="Arial" w:hAnsi="Arial" w:cs="Arial"/>
          <w:sz w:val="24"/>
          <w:szCs w:val="24"/>
        </w:rPr>
        <w:t>.....................................................5</w:t>
      </w:r>
      <w:r w:rsidR="00C31301">
        <w:rPr>
          <w:rFonts w:ascii="Arial" w:hAnsi="Arial" w:cs="Arial"/>
          <w:sz w:val="24"/>
          <w:szCs w:val="24"/>
        </w:rPr>
        <w:t>5</w:t>
      </w:r>
    </w:p>
    <w:p w:rsidR="005E0ABF" w:rsidRPr="00672D71" w:rsidRDefault="005E0ABF" w:rsidP="00DD01C3">
      <w:pPr>
        <w:spacing w:line="240" w:lineRule="auto"/>
        <w:jc w:val="both"/>
        <w:rPr>
          <w:rFonts w:ascii="Arial" w:hAnsi="Arial" w:cs="Arial"/>
          <w:sz w:val="24"/>
          <w:szCs w:val="24"/>
        </w:rPr>
      </w:pPr>
      <w:r w:rsidRPr="00672D71">
        <w:rPr>
          <w:rFonts w:ascii="Arial" w:hAnsi="Arial" w:cs="Arial"/>
          <w:sz w:val="24"/>
          <w:szCs w:val="24"/>
        </w:rPr>
        <w:t>Quadro 3 – Matriz SWOT dos Recursos Florestais e Extrativismo</w:t>
      </w:r>
      <w:r w:rsidR="00C31301">
        <w:rPr>
          <w:rFonts w:ascii="Arial" w:hAnsi="Arial" w:cs="Arial"/>
          <w:sz w:val="24"/>
          <w:szCs w:val="24"/>
        </w:rPr>
        <w:t>............................58</w:t>
      </w:r>
    </w:p>
    <w:p w:rsidR="005E0ABF" w:rsidRPr="00672D71" w:rsidRDefault="005E0ABF" w:rsidP="00DD01C3">
      <w:pPr>
        <w:spacing w:line="240" w:lineRule="auto"/>
        <w:jc w:val="both"/>
        <w:rPr>
          <w:rFonts w:ascii="Arial" w:hAnsi="Arial" w:cs="Arial"/>
          <w:sz w:val="24"/>
          <w:szCs w:val="24"/>
        </w:rPr>
      </w:pPr>
      <w:r w:rsidRPr="00672D71">
        <w:rPr>
          <w:rFonts w:ascii="Arial" w:hAnsi="Arial" w:cs="Arial"/>
          <w:sz w:val="24"/>
          <w:szCs w:val="24"/>
        </w:rPr>
        <w:t>Quadro 4 – Matriz SWOT da Ciência, Tecnologia e Inovação</w:t>
      </w:r>
      <w:r w:rsidR="00A2030C" w:rsidRPr="00672D71">
        <w:rPr>
          <w:rFonts w:ascii="Arial" w:hAnsi="Arial" w:cs="Arial"/>
          <w:sz w:val="24"/>
          <w:szCs w:val="24"/>
        </w:rPr>
        <w:t>....</w:t>
      </w:r>
      <w:r w:rsidR="00C31301">
        <w:rPr>
          <w:rFonts w:ascii="Arial" w:hAnsi="Arial" w:cs="Arial"/>
          <w:sz w:val="24"/>
          <w:szCs w:val="24"/>
        </w:rPr>
        <w:t>...............................67</w:t>
      </w:r>
    </w:p>
    <w:p w:rsidR="005E0ABF" w:rsidRPr="00672D71" w:rsidRDefault="002E0EF4" w:rsidP="00DD01C3">
      <w:pPr>
        <w:spacing w:line="240" w:lineRule="auto"/>
        <w:jc w:val="both"/>
        <w:rPr>
          <w:rFonts w:ascii="Arial" w:hAnsi="Arial" w:cs="Arial"/>
          <w:sz w:val="24"/>
          <w:szCs w:val="24"/>
        </w:rPr>
      </w:pPr>
      <w:r w:rsidRPr="00672D71">
        <w:rPr>
          <w:rFonts w:ascii="Arial" w:hAnsi="Arial" w:cs="Arial"/>
          <w:sz w:val="24"/>
          <w:szCs w:val="24"/>
        </w:rPr>
        <w:t>Quadro 5 – Matriz SWOT d</w:t>
      </w:r>
      <w:r w:rsidR="005E0ABF" w:rsidRPr="00672D71">
        <w:rPr>
          <w:rFonts w:ascii="Arial" w:hAnsi="Arial" w:cs="Arial"/>
          <w:sz w:val="24"/>
          <w:szCs w:val="24"/>
        </w:rPr>
        <w:t>a Energia</w:t>
      </w:r>
      <w:r w:rsidRPr="00672D71">
        <w:rPr>
          <w:rFonts w:ascii="Arial" w:hAnsi="Arial" w:cs="Arial"/>
          <w:sz w:val="24"/>
          <w:szCs w:val="24"/>
        </w:rPr>
        <w:t>.......</w:t>
      </w:r>
      <w:r w:rsidR="00A2030C" w:rsidRPr="00672D71">
        <w:rPr>
          <w:rFonts w:ascii="Arial" w:hAnsi="Arial" w:cs="Arial"/>
          <w:sz w:val="24"/>
          <w:szCs w:val="24"/>
        </w:rPr>
        <w:t>..................................................................7</w:t>
      </w:r>
      <w:r w:rsidR="00867574">
        <w:rPr>
          <w:rFonts w:ascii="Arial" w:hAnsi="Arial" w:cs="Arial"/>
          <w:sz w:val="24"/>
          <w:szCs w:val="24"/>
        </w:rPr>
        <w:t>0</w:t>
      </w:r>
    </w:p>
    <w:p w:rsidR="005E0ABF" w:rsidRPr="00672D71" w:rsidRDefault="00AB3E31" w:rsidP="00DD01C3">
      <w:pPr>
        <w:spacing w:line="240" w:lineRule="auto"/>
        <w:jc w:val="both"/>
        <w:rPr>
          <w:rFonts w:ascii="Arial" w:hAnsi="Arial" w:cs="Arial"/>
          <w:sz w:val="24"/>
          <w:szCs w:val="24"/>
        </w:rPr>
      </w:pPr>
      <w:r w:rsidRPr="00672D71">
        <w:rPr>
          <w:rFonts w:ascii="Arial" w:hAnsi="Arial" w:cs="Arial"/>
          <w:sz w:val="24"/>
          <w:szCs w:val="24"/>
        </w:rPr>
        <w:t>Quadro 6</w:t>
      </w:r>
      <w:r w:rsidR="005E0ABF" w:rsidRPr="00672D71">
        <w:rPr>
          <w:rFonts w:ascii="Arial" w:hAnsi="Arial" w:cs="Arial"/>
          <w:sz w:val="24"/>
          <w:szCs w:val="24"/>
        </w:rPr>
        <w:t xml:space="preserve"> – Matriz SWOT dos Transportes</w:t>
      </w:r>
      <w:r w:rsidR="00A2030C" w:rsidRPr="00672D71">
        <w:rPr>
          <w:rFonts w:ascii="Arial" w:hAnsi="Arial" w:cs="Arial"/>
          <w:sz w:val="24"/>
          <w:szCs w:val="24"/>
        </w:rPr>
        <w:t>................................................................</w:t>
      </w:r>
      <w:r w:rsidR="00867574">
        <w:rPr>
          <w:rFonts w:ascii="Arial" w:hAnsi="Arial" w:cs="Arial"/>
          <w:sz w:val="24"/>
          <w:szCs w:val="24"/>
        </w:rPr>
        <w:t>77</w:t>
      </w:r>
    </w:p>
    <w:p w:rsidR="005F3692" w:rsidRPr="00672D71" w:rsidRDefault="00AB3E31" w:rsidP="00DD01C3">
      <w:pPr>
        <w:widowControl w:val="0"/>
        <w:autoSpaceDE w:val="0"/>
        <w:autoSpaceDN w:val="0"/>
        <w:adjustRightInd w:val="0"/>
        <w:spacing w:line="240" w:lineRule="auto"/>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Quadro 7</w:t>
      </w:r>
      <w:r w:rsidR="00DD01C3" w:rsidRPr="00672D71">
        <w:rPr>
          <w:rFonts w:ascii="Arial" w:eastAsiaTheme="minorEastAsia" w:hAnsi="Arial" w:cs="Arial"/>
          <w:sz w:val="24"/>
          <w:szCs w:val="24"/>
          <w:lang w:eastAsia="pt-BR"/>
        </w:rPr>
        <w:t xml:space="preserve"> – Matriz SWOT da Educação</w:t>
      </w:r>
      <w:r w:rsidR="00A2030C" w:rsidRPr="00672D71">
        <w:rPr>
          <w:rFonts w:ascii="Arial" w:eastAsiaTheme="minorEastAsia" w:hAnsi="Arial" w:cs="Arial"/>
          <w:sz w:val="24"/>
          <w:szCs w:val="24"/>
          <w:lang w:eastAsia="pt-BR"/>
        </w:rPr>
        <w:t>.....................................................................8</w:t>
      </w:r>
      <w:r w:rsidR="00F906F0">
        <w:rPr>
          <w:rFonts w:ascii="Arial" w:eastAsiaTheme="minorEastAsia" w:hAnsi="Arial" w:cs="Arial"/>
          <w:sz w:val="24"/>
          <w:szCs w:val="24"/>
          <w:lang w:eastAsia="pt-BR"/>
        </w:rPr>
        <w:t>5</w:t>
      </w:r>
    </w:p>
    <w:p w:rsidR="005F3692" w:rsidRPr="00672D71" w:rsidRDefault="00AB3E31" w:rsidP="00DD01C3">
      <w:pPr>
        <w:widowControl w:val="0"/>
        <w:overflowPunct w:val="0"/>
        <w:autoSpaceDE w:val="0"/>
        <w:autoSpaceDN w:val="0"/>
        <w:adjustRightInd w:val="0"/>
        <w:spacing w:line="240" w:lineRule="auto"/>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Quadro 8</w:t>
      </w:r>
      <w:r w:rsidR="00C70372" w:rsidRPr="00672D71">
        <w:rPr>
          <w:rFonts w:ascii="Arial" w:eastAsiaTheme="minorEastAsia" w:hAnsi="Arial" w:cs="Arial"/>
          <w:sz w:val="24"/>
          <w:szCs w:val="24"/>
          <w:lang w:eastAsia="pt-BR"/>
        </w:rPr>
        <w:t xml:space="preserve"> – Matriz SWOT da S</w:t>
      </w:r>
      <w:r w:rsidR="00DD01C3" w:rsidRPr="00672D71">
        <w:rPr>
          <w:rFonts w:ascii="Arial" w:eastAsiaTheme="minorEastAsia" w:hAnsi="Arial" w:cs="Arial"/>
          <w:sz w:val="24"/>
          <w:szCs w:val="24"/>
          <w:lang w:eastAsia="pt-BR"/>
        </w:rPr>
        <w:t>aúde</w:t>
      </w:r>
      <w:r w:rsidR="00A2030C" w:rsidRPr="00672D71">
        <w:rPr>
          <w:rFonts w:ascii="Arial" w:eastAsiaTheme="minorEastAsia" w:hAnsi="Arial" w:cs="Arial"/>
          <w:sz w:val="24"/>
          <w:szCs w:val="24"/>
          <w:lang w:eastAsia="pt-BR"/>
        </w:rPr>
        <w:t>...........................................................................9</w:t>
      </w:r>
      <w:r w:rsidR="00F906F0">
        <w:rPr>
          <w:rFonts w:ascii="Arial" w:eastAsiaTheme="minorEastAsia" w:hAnsi="Arial" w:cs="Arial"/>
          <w:sz w:val="24"/>
          <w:szCs w:val="24"/>
          <w:lang w:eastAsia="pt-BR"/>
        </w:rPr>
        <w:t>3</w:t>
      </w:r>
    </w:p>
    <w:p w:rsidR="005E0ABF" w:rsidRPr="00672D71" w:rsidRDefault="00AB3E31" w:rsidP="00DD01C3">
      <w:pPr>
        <w:widowControl w:val="0"/>
        <w:overflowPunct w:val="0"/>
        <w:autoSpaceDE w:val="0"/>
        <w:autoSpaceDN w:val="0"/>
        <w:adjustRightInd w:val="0"/>
        <w:spacing w:line="240" w:lineRule="auto"/>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Quadro 9</w:t>
      </w:r>
      <w:r w:rsidR="005E0ABF" w:rsidRPr="00672D71">
        <w:rPr>
          <w:rFonts w:ascii="Arial" w:eastAsiaTheme="minorEastAsia" w:hAnsi="Arial" w:cs="Arial"/>
          <w:sz w:val="24"/>
          <w:szCs w:val="24"/>
          <w:lang w:eastAsia="pt-BR"/>
        </w:rPr>
        <w:t xml:space="preserve"> – Matriz SWOT do Saneamento Básico</w:t>
      </w:r>
      <w:r w:rsidR="00A2030C" w:rsidRPr="00672D71">
        <w:rPr>
          <w:rFonts w:ascii="Arial" w:eastAsiaTheme="minorEastAsia" w:hAnsi="Arial" w:cs="Arial"/>
          <w:sz w:val="24"/>
          <w:szCs w:val="24"/>
          <w:lang w:eastAsia="pt-BR"/>
        </w:rPr>
        <w:t>.....................</w:t>
      </w:r>
      <w:r w:rsidR="00F906F0">
        <w:rPr>
          <w:rFonts w:ascii="Arial" w:eastAsiaTheme="minorEastAsia" w:hAnsi="Arial" w:cs="Arial"/>
          <w:sz w:val="24"/>
          <w:szCs w:val="24"/>
          <w:lang w:eastAsia="pt-BR"/>
        </w:rPr>
        <w:t>..............................97</w:t>
      </w:r>
    </w:p>
    <w:p w:rsidR="005E0ABF" w:rsidRPr="00672D71" w:rsidRDefault="00AB3E31" w:rsidP="00DD01C3">
      <w:pPr>
        <w:widowControl w:val="0"/>
        <w:overflowPunct w:val="0"/>
        <w:autoSpaceDE w:val="0"/>
        <w:autoSpaceDN w:val="0"/>
        <w:adjustRightInd w:val="0"/>
        <w:spacing w:line="240" w:lineRule="auto"/>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 xml:space="preserve">Quadro </w:t>
      </w:r>
      <w:r w:rsidR="005E0ABF" w:rsidRPr="00672D71">
        <w:rPr>
          <w:rFonts w:ascii="Arial" w:eastAsiaTheme="minorEastAsia" w:hAnsi="Arial" w:cs="Arial"/>
          <w:sz w:val="24"/>
          <w:szCs w:val="24"/>
          <w:lang w:eastAsia="pt-BR"/>
        </w:rPr>
        <w:t>1</w:t>
      </w:r>
      <w:r w:rsidRPr="00672D71">
        <w:rPr>
          <w:rFonts w:ascii="Arial" w:eastAsiaTheme="minorEastAsia" w:hAnsi="Arial" w:cs="Arial"/>
          <w:sz w:val="24"/>
          <w:szCs w:val="24"/>
          <w:lang w:eastAsia="pt-BR"/>
        </w:rPr>
        <w:t>0</w:t>
      </w:r>
      <w:r w:rsidR="005E0ABF" w:rsidRPr="00672D71">
        <w:rPr>
          <w:rFonts w:ascii="Arial" w:eastAsiaTheme="minorEastAsia" w:hAnsi="Arial" w:cs="Arial"/>
          <w:sz w:val="24"/>
          <w:szCs w:val="24"/>
          <w:lang w:eastAsia="pt-BR"/>
        </w:rPr>
        <w:t xml:space="preserve"> – Matriz SWOT da Cultura e Lazer</w:t>
      </w:r>
      <w:r w:rsidR="00A2030C" w:rsidRPr="00672D71">
        <w:rPr>
          <w:rFonts w:ascii="Arial" w:eastAsiaTheme="minorEastAsia" w:hAnsi="Arial" w:cs="Arial"/>
          <w:sz w:val="24"/>
          <w:szCs w:val="24"/>
          <w:lang w:eastAsia="pt-BR"/>
        </w:rPr>
        <w:t>........................................................10</w:t>
      </w:r>
      <w:r w:rsidR="00F906F0">
        <w:rPr>
          <w:rFonts w:ascii="Arial" w:eastAsiaTheme="minorEastAsia" w:hAnsi="Arial" w:cs="Arial"/>
          <w:sz w:val="24"/>
          <w:szCs w:val="24"/>
          <w:lang w:eastAsia="pt-BR"/>
        </w:rPr>
        <w:t>3</w:t>
      </w:r>
    </w:p>
    <w:p w:rsidR="005E0ABF" w:rsidRPr="00672D71" w:rsidRDefault="00AB3E31" w:rsidP="00DD01C3">
      <w:pPr>
        <w:spacing w:line="240" w:lineRule="auto"/>
        <w:jc w:val="both"/>
        <w:rPr>
          <w:rFonts w:ascii="Arial" w:hAnsi="Arial" w:cs="Arial"/>
          <w:sz w:val="24"/>
          <w:szCs w:val="24"/>
        </w:rPr>
      </w:pPr>
      <w:r w:rsidRPr="00672D71">
        <w:rPr>
          <w:rFonts w:ascii="Arial" w:hAnsi="Arial" w:cs="Arial"/>
          <w:sz w:val="24"/>
          <w:szCs w:val="24"/>
        </w:rPr>
        <w:t>Quadro 11</w:t>
      </w:r>
      <w:r w:rsidR="005E0ABF" w:rsidRPr="00672D71">
        <w:rPr>
          <w:rFonts w:ascii="Arial" w:hAnsi="Arial" w:cs="Arial"/>
          <w:sz w:val="24"/>
          <w:szCs w:val="24"/>
        </w:rPr>
        <w:t xml:space="preserve"> – Matriz SWOT do Turismo</w:t>
      </w:r>
      <w:r w:rsidR="00A2030C" w:rsidRPr="00672D71">
        <w:rPr>
          <w:rFonts w:ascii="Arial" w:hAnsi="Arial" w:cs="Arial"/>
          <w:sz w:val="24"/>
          <w:szCs w:val="24"/>
        </w:rPr>
        <w:t>.......................................</w:t>
      </w:r>
      <w:r w:rsidR="00F906F0">
        <w:rPr>
          <w:rFonts w:ascii="Arial" w:hAnsi="Arial" w:cs="Arial"/>
          <w:sz w:val="24"/>
          <w:szCs w:val="24"/>
        </w:rPr>
        <w:t>.............................108</w:t>
      </w:r>
    </w:p>
    <w:p w:rsidR="005E0ABF" w:rsidRPr="00672D71" w:rsidRDefault="005E0ABF" w:rsidP="00DD01C3">
      <w:pPr>
        <w:spacing w:line="240" w:lineRule="auto"/>
        <w:jc w:val="both"/>
        <w:rPr>
          <w:rFonts w:ascii="Arial" w:hAnsi="Arial" w:cs="Arial"/>
          <w:sz w:val="24"/>
          <w:szCs w:val="24"/>
        </w:rPr>
      </w:pPr>
      <w:r w:rsidRPr="00672D71">
        <w:rPr>
          <w:rFonts w:ascii="Arial" w:hAnsi="Arial" w:cs="Arial"/>
          <w:sz w:val="24"/>
          <w:szCs w:val="24"/>
        </w:rPr>
        <w:t>Quadro</w:t>
      </w:r>
      <w:r w:rsidR="00AB3E31" w:rsidRPr="00672D71">
        <w:rPr>
          <w:rFonts w:ascii="Arial" w:hAnsi="Arial" w:cs="Arial"/>
          <w:sz w:val="24"/>
          <w:szCs w:val="24"/>
        </w:rPr>
        <w:t xml:space="preserve"> 12</w:t>
      </w:r>
      <w:r w:rsidRPr="00672D71">
        <w:rPr>
          <w:rFonts w:ascii="Arial" w:hAnsi="Arial" w:cs="Arial"/>
          <w:sz w:val="24"/>
          <w:szCs w:val="24"/>
        </w:rPr>
        <w:t xml:space="preserve"> – Matriz SWOT da Segurança Pública</w:t>
      </w:r>
      <w:r w:rsidR="00A2030C" w:rsidRPr="00672D71">
        <w:rPr>
          <w:rFonts w:ascii="Arial" w:hAnsi="Arial" w:cs="Arial"/>
          <w:sz w:val="24"/>
          <w:szCs w:val="24"/>
        </w:rPr>
        <w:t>......................</w:t>
      </w:r>
      <w:r w:rsidR="00F906F0">
        <w:rPr>
          <w:rFonts w:ascii="Arial" w:hAnsi="Arial" w:cs="Arial"/>
          <w:sz w:val="24"/>
          <w:szCs w:val="24"/>
        </w:rPr>
        <w:t>.............................112</w:t>
      </w:r>
    </w:p>
    <w:p w:rsidR="005E0ABF" w:rsidRPr="00672D71" w:rsidRDefault="00AB3E31" w:rsidP="00DD01C3">
      <w:pPr>
        <w:spacing w:line="240" w:lineRule="auto"/>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Quadro 13</w:t>
      </w:r>
      <w:r w:rsidR="005E0ABF" w:rsidRPr="00672D71">
        <w:rPr>
          <w:rFonts w:ascii="Arial" w:eastAsiaTheme="minorEastAsia" w:hAnsi="Arial" w:cs="Arial"/>
          <w:sz w:val="24"/>
          <w:szCs w:val="24"/>
          <w:lang w:eastAsia="pt-BR"/>
        </w:rPr>
        <w:t xml:space="preserve"> – Matriz SWOT da Indústria</w:t>
      </w:r>
      <w:r w:rsidR="00A2030C" w:rsidRPr="00672D71">
        <w:rPr>
          <w:rFonts w:ascii="Arial" w:eastAsiaTheme="minorEastAsia" w:hAnsi="Arial" w:cs="Arial"/>
          <w:sz w:val="24"/>
          <w:szCs w:val="24"/>
          <w:lang w:eastAsia="pt-BR"/>
        </w:rPr>
        <w:t>.....................................</w:t>
      </w:r>
      <w:r w:rsidR="00F906F0">
        <w:rPr>
          <w:rFonts w:ascii="Arial" w:eastAsiaTheme="minorEastAsia" w:hAnsi="Arial" w:cs="Arial"/>
          <w:sz w:val="24"/>
          <w:szCs w:val="24"/>
          <w:lang w:eastAsia="pt-BR"/>
        </w:rPr>
        <w:t>..............................118</w:t>
      </w:r>
    </w:p>
    <w:p w:rsidR="005E0ABF" w:rsidRPr="00672D71" w:rsidRDefault="005E0ABF" w:rsidP="005E0ABF">
      <w:pPr>
        <w:spacing w:after="0" w:line="360" w:lineRule="auto"/>
        <w:jc w:val="center"/>
        <w:rPr>
          <w:rFonts w:ascii="Arial" w:eastAsia="Times New Roman" w:hAnsi="Arial" w:cs="Arial"/>
          <w:b/>
          <w:bCs/>
          <w:sz w:val="24"/>
          <w:szCs w:val="24"/>
          <w:lang w:eastAsia="pt-BR"/>
        </w:rPr>
      </w:pPr>
    </w:p>
    <w:p w:rsidR="005E0ABF" w:rsidRPr="00672D71" w:rsidRDefault="005E0ABF" w:rsidP="005E0ABF">
      <w:pPr>
        <w:spacing w:after="0" w:line="360" w:lineRule="auto"/>
        <w:jc w:val="center"/>
        <w:rPr>
          <w:rFonts w:ascii="Arial" w:eastAsia="Times New Roman" w:hAnsi="Arial" w:cs="Arial"/>
          <w:b/>
          <w:bCs/>
          <w:sz w:val="24"/>
          <w:szCs w:val="24"/>
          <w:lang w:eastAsia="pt-BR"/>
        </w:rPr>
      </w:pPr>
      <w:r w:rsidRPr="00672D71">
        <w:rPr>
          <w:rFonts w:ascii="Arial" w:eastAsia="Times New Roman" w:hAnsi="Arial" w:cs="Arial"/>
          <w:b/>
          <w:bCs/>
          <w:sz w:val="24"/>
          <w:szCs w:val="24"/>
          <w:lang w:eastAsia="pt-BR"/>
        </w:rPr>
        <w:t>LISTA DE GRÁFICOS</w:t>
      </w:r>
    </w:p>
    <w:p w:rsidR="005E0ABF" w:rsidRPr="00672D71" w:rsidRDefault="005E0ABF" w:rsidP="005E0ABF">
      <w:pPr>
        <w:spacing w:after="0" w:line="360" w:lineRule="auto"/>
        <w:jc w:val="center"/>
        <w:rPr>
          <w:rFonts w:ascii="Arial" w:eastAsia="Times New Roman" w:hAnsi="Arial" w:cs="Arial"/>
          <w:bCs/>
          <w:sz w:val="24"/>
          <w:szCs w:val="24"/>
          <w:lang w:eastAsia="pt-BR"/>
        </w:rPr>
      </w:pPr>
    </w:p>
    <w:p w:rsidR="005E0ABF" w:rsidRPr="00672D71" w:rsidRDefault="005E0ABF" w:rsidP="005E0ABF">
      <w:pPr>
        <w:spacing w:after="0" w:line="360" w:lineRule="auto"/>
        <w:rPr>
          <w:rFonts w:ascii="Arial" w:eastAsia="Times New Roman" w:hAnsi="Arial" w:cs="Arial"/>
          <w:bCs/>
          <w:sz w:val="24"/>
          <w:szCs w:val="24"/>
          <w:lang w:eastAsia="pt-BR"/>
        </w:rPr>
      </w:pPr>
      <w:r w:rsidRPr="00672D71">
        <w:rPr>
          <w:rFonts w:ascii="Arial" w:eastAsia="Times New Roman" w:hAnsi="Arial" w:cs="Arial"/>
          <w:bCs/>
          <w:sz w:val="24"/>
          <w:szCs w:val="24"/>
          <w:lang w:eastAsia="pt-BR"/>
        </w:rPr>
        <w:t>Gráfico 1 – Desmatamento anual em km² da Amazônia Legal (2003-2013)</w:t>
      </w:r>
      <w:r w:rsidR="00A2030C" w:rsidRPr="00672D71">
        <w:rPr>
          <w:rFonts w:ascii="Arial" w:eastAsia="Times New Roman" w:hAnsi="Arial" w:cs="Arial"/>
          <w:bCs/>
          <w:sz w:val="24"/>
          <w:szCs w:val="24"/>
          <w:lang w:eastAsia="pt-BR"/>
        </w:rPr>
        <w:t>.............4</w:t>
      </w:r>
      <w:r w:rsidR="00070D06">
        <w:rPr>
          <w:rFonts w:ascii="Arial" w:eastAsia="Times New Roman" w:hAnsi="Arial" w:cs="Arial"/>
          <w:bCs/>
          <w:sz w:val="24"/>
          <w:szCs w:val="24"/>
          <w:lang w:eastAsia="pt-BR"/>
        </w:rPr>
        <w:t>1</w:t>
      </w:r>
    </w:p>
    <w:p w:rsidR="005F3692" w:rsidRPr="00672D71" w:rsidRDefault="005F3692" w:rsidP="005E0ABF">
      <w:pPr>
        <w:spacing w:after="0" w:line="360" w:lineRule="auto"/>
        <w:jc w:val="center"/>
        <w:rPr>
          <w:rFonts w:ascii="Arial" w:eastAsia="Times New Roman" w:hAnsi="Arial" w:cs="Arial"/>
          <w:b/>
          <w:bCs/>
          <w:sz w:val="24"/>
          <w:szCs w:val="24"/>
          <w:lang w:eastAsia="pt-BR"/>
        </w:rPr>
      </w:pPr>
    </w:p>
    <w:p w:rsidR="005E0ABF" w:rsidRPr="00672D71" w:rsidRDefault="005E0ABF" w:rsidP="005E0ABF">
      <w:pPr>
        <w:spacing w:after="0" w:line="360" w:lineRule="auto"/>
        <w:jc w:val="center"/>
        <w:rPr>
          <w:rFonts w:ascii="Arial" w:eastAsia="Times New Roman" w:hAnsi="Arial" w:cs="Arial"/>
          <w:b/>
          <w:bCs/>
          <w:sz w:val="24"/>
          <w:szCs w:val="24"/>
          <w:lang w:eastAsia="pt-BR"/>
        </w:rPr>
      </w:pPr>
      <w:r w:rsidRPr="00672D71">
        <w:rPr>
          <w:rFonts w:ascii="Arial" w:eastAsia="Times New Roman" w:hAnsi="Arial" w:cs="Arial"/>
          <w:b/>
          <w:bCs/>
          <w:sz w:val="24"/>
          <w:szCs w:val="24"/>
          <w:lang w:eastAsia="pt-BR"/>
        </w:rPr>
        <w:t>LISTA DE FIGURAS</w:t>
      </w:r>
    </w:p>
    <w:p w:rsidR="005E0ABF" w:rsidRPr="00672D71" w:rsidRDefault="005E0ABF" w:rsidP="005E0ABF">
      <w:pPr>
        <w:spacing w:after="0" w:line="360" w:lineRule="auto"/>
        <w:jc w:val="both"/>
        <w:rPr>
          <w:rFonts w:ascii="Arial" w:hAnsi="Arial" w:cs="Arial"/>
          <w:noProof/>
          <w:sz w:val="24"/>
          <w:szCs w:val="24"/>
          <w:lang w:eastAsia="pt-BR"/>
        </w:rPr>
      </w:pPr>
    </w:p>
    <w:p w:rsidR="005E0ABF" w:rsidRPr="00672D71" w:rsidRDefault="0043259D" w:rsidP="005E0ABF">
      <w:pPr>
        <w:suppressAutoHyphens/>
        <w:spacing w:after="0" w:line="240" w:lineRule="auto"/>
        <w:jc w:val="both"/>
        <w:rPr>
          <w:rFonts w:ascii="Arial" w:eastAsia="Arial Unicode MS" w:hAnsi="Arial" w:cs="Arial"/>
          <w:sz w:val="24"/>
          <w:szCs w:val="24"/>
          <w:lang w:eastAsia="ar-SA"/>
        </w:rPr>
      </w:pPr>
      <w:r w:rsidRPr="00672D71">
        <w:rPr>
          <w:rFonts w:ascii="Arial" w:eastAsia="Times New Roman" w:hAnsi="Arial" w:cs="Arial"/>
          <w:b/>
          <w:noProof/>
          <w:sz w:val="24"/>
          <w:szCs w:val="24"/>
          <w:lang w:eastAsia="pt-BR"/>
        </w:rPr>
        <mc:AlternateContent>
          <mc:Choice Requires="wps">
            <w:drawing>
              <wp:anchor distT="0" distB="0" distL="114300" distR="114300" simplePos="0" relativeHeight="251697152" behindDoc="0" locked="0" layoutInCell="1" allowOverlap="1" wp14:anchorId="4FBF654A" wp14:editId="7C9DA970">
                <wp:simplePos x="0" y="0"/>
                <wp:positionH relativeFrom="column">
                  <wp:posOffset>5633085</wp:posOffset>
                </wp:positionH>
                <wp:positionV relativeFrom="paragraph">
                  <wp:posOffset>1885315</wp:posOffset>
                </wp:positionV>
                <wp:extent cx="295275" cy="209550"/>
                <wp:effectExtent l="0" t="0" r="9525" b="0"/>
                <wp:wrapNone/>
                <wp:docPr id="36" name="Retângulo de cantos arredondados 36"/>
                <wp:cNvGraphicFramePr/>
                <a:graphic xmlns:a="http://schemas.openxmlformats.org/drawingml/2006/main">
                  <a:graphicData uri="http://schemas.microsoft.com/office/word/2010/wordprocessingShape">
                    <wps:wsp>
                      <wps:cNvSpPr/>
                      <wps:spPr>
                        <a:xfrm>
                          <a:off x="0" y="0"/>
                          <a:ext cx="295275" cy="2095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36" o:spid="_x0000_s1026" style="position:absolute;margin-left:443.55pt;margin-top:148.45pt;width:23.25pt;height:16.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" fillcolor="white [3212]" stroked="f" strokeweight="2pt"/>
            </w:pict>
          </mc:Fallback>
        </mc:AlternateContent>
      </w:r>
      <w:r w:rsidR="009C0684" w:rsidRPr="00672D71">
        <w:rPr>
          <w:rFonts w:ascii="Arial" w:eastAsia="Times New Roman" w:hAnsi="Arial" w:cs="Arial"/>
          <w:noProof/>
          <w:sz w:val="24"/>
          <w:szCs w:val="24"/>
          <w:lang w:eastAsia="pt-BR"/>
        </w:rPr>
        <mc:AlternateContent>
          <mc:Choice Requires="wps">
            <w:drawing>
              <wp:anchor distT="0" distB="0" distL="114300" distR="114300" simplePos="0" relativeHeight="251680768" behindDoc="0" locked="0" layoutInCell="1" allowOverlap="1" wp14:anchorId="477A1A8F" wp14:editId="3259B6F1">
                <wp:simplePos x="0" y="0"/>
                <wp:positionH relativeFrom="column">
                  <wp:posOffset>5633085</wp:posOffset>
                </wp:positionH>
                <wp:positionV relativeFrom="paragraph">
                  <wp:posOffset>680085</wp:posOffset>
                </wp:positionV>
                <wp:extent cx="200025" cy="171450"/>
                <wp:effectExtent l="0" t="0" r="9525" b="0"/>
                <wp:wrapNone/>
                <wp:docPr id="39" name="Retângulo de cantos arredondados 39"/>
                <wp:cNvGraphicFramePr/>
                <a:graphic xmlns:a="http://schemas.openxmlformats.org/drawingml/2006/main">
                  <a:graphicData uri="http://schemas.microsoft.com/office/word/2010/wordprocessingShape">
                    <wps:wsp>
                      <wps:cNvSpPr/>
                      <wps:spPr>
                        <a:xfrm>
                          <a:off x="0" y="0"/>
                          <a:ext cx="200025" cy="1714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39" o:spid="_x0000_s1026" style="position:absolute;margin-left:443.55pt;margin-top:53.55pt;width:15.75pt;height:13.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" fillcolor="white [3212]" stroked="f" strokeweight="2pt"/>
            </w:pict>
          </mc:Fallback>
        </mc:AlternateContent>
      </w:r>
      <w:r w:rsidR="005E0ABF" w:rsidRPr="00672D71">
        <w:rPr>
          <w:rFonts w:ascii="Arial" w:eastAsia="Times New Roman" w:hAnsi="Arial" w:cs="Arial"/>
          <w:sz w:val="24"/>
          <w:szCs w:val="24"/>
          <w:lang w:eastAsia="ar-SA"/>
        </w:rPr>
        <w:t xml:space="preserve">Figura </w:t>
      </w:r>
      <w:r w:rsidR="00B1196A" w:rsidRPr="00672D71">
        <w:rPr>
          <w:rFonts w:ascii="Arial" w:eastAsia="Times New Roman" w:hAnsi="Arial" w:cs="Arial"/>
          <w:sz w:val="24"/>
          <w:szCs w:val="24"/>
          <w:lang w:eastAsia="ar-SA"/>
        </w:rPr>
        <w:t>1</w:t>
      </w:r>
      <w:r w:rsidR="005E0ABF" w:rsidRPr="00672D71">
        <w:rPr>
          <w:rFonts w:ascii="Arial" w:eastAsia="Times New Roman" w:hAnsi="Arial" w:cs="Arial"/>
          <w:sz w:val="24"/>
          <w:szCs w:val="24"/>
          <w:lang w:eastAsia="ar-SA"/>
        </w:rPr>
        <w:t xml:space="preserve">- </w:t>
      </w:r>
      <w:r w:rsidR="005E0ABF" w:rsidRPr="00672D71">
        <w:rPr>
          <w:rFonts w:ascii="Arial" w:eastAsia="Arial Unicode MS" w:hAnsi="Arial" w:cs="Arial"/>
          <w:sz w:val="24"/>
          <w:szCs w:val="24"/>
          <w:lang w:eastAsia="ar-SA"/>
        </w:rPr>
        <w:t>Estrutura Operacional do Modelo de Governança do PRDA</w:t>
      </w:r>
      <w:r w:rsidR="00A2030C" w:rsidRPr="00672D71">
        <w:rPr>
          <w:rFonts w:ascii="Arial" w:eastAsia="Arial Unicode MS" w:hAnsi="Arial" w:cs="Arial"/>
          <w:sz w:val="24"/>
          <w:szCs w:val="24"/>
          <w:lang w:eastAsia="ar-SA"/>
        </w:rPr>
        <w:t>....................13</w:t>
      </w:r>
      <w:r w:rsidR="00F906F0">
        <w:rPr>
          <w:rFonts w:ascii="Arial" w:eastAsia="Arial Unicode MS" w:hAnsi="Arial" w:cs="Arial"/>
          <w:sz w:val="24"/>
          <w:szCs w:val="24"/>
          <w:lang w:eastAsia="ar-SA"/>
        </w:rPr>
        <w:t>2</w:t>
      </w:r>
    </w:p>
    <w:p w:rsidR="00C800A7" w:rsidRPr="00672D71" w:rsidRDefault="00C800A7" w:rsidP="00C800A7">
      <w:pPr>
        <w:pageBreakBefore/>
        <w:spacing w:line="360" w:lineRule="auto"/>
        <w:jc w:val="center"/>
        <w:rPr>
          <w:rFonts w:ascii="Arial" w:hAnsi="Arial" w:cs="Arial"/>
          <w:b/>
          <w:sz w:val="24"/>
          <w:szCs w:val="24"/>
        </w:rPr>
      </w:pPr>
      <w:r w:rsidRPr="00672D71">
        <w:rPr>
          <w:rFonts w:ascii="Arial" w:hAnsi="Arial" w:cs="Arial"/>
          <w:b/>
          <w:sz w:val="24"/>
          <w:szCs w:val="24"/>
        </w:rPr>
        <w:t>LISTA DE SIGLAS</w:t>
      </w:r>
    </w:p>
    <w:p w:rsidR="00E31D4F" w:rsidRPr="00672D71" w:rsidRDefault="00E31D4F" w:rsidP="00C800A7">
      <w:pPr>
        <w:spacing w:after="0" w:line="360" w:lineRule="auto"/>
        <w:rPr>
          <w:rFonts w:ascii="Arial" w:hAnsi="Arial" w:cs="Arial"/>
          <w:sz w:val="24"/>
          <w:szCs w:val="24"/>
        </w:rPr>
      </w:pPr>
      <w:r w:rsidRPr="00672D71">
        <w:rPr>
          <w:rFonts w:ascii="Arial" w:hAnsi="Arial" w:cs="Arial"/>
          <w:sz w:val="24"/>
          <w:szCs w:val="24"/>
        </w:rPr>
        <w:t>ABRAF – Associação Brasileira de Produtores de Florestas Plantadas</w:t>
      </w:r>
    </w:p>
    <w:p w:rsidR="00C800A7" w:rsidRPr="00672D71" w:rsidRDefault="00C800A7" w:rsidP="00C800A7">
      <w:pPr>
        <w:spacing w:after="0" w:line="360" w:lineRule="auto"/>
        <w:rPr>
          <w:rFonts w:ascii="Arial" w:hAnsi="Arial" w:cs="Arial"/>
          <w:sz w:val="24"/>
          <w:szCs w:val="24"/>
        </w:rPr>
      </w:pPr>
      <w:r w:rsidRPr="00672D71">
        <w:rPr>
          <w:rFonts w:ascii="Arial" w:hAnsi="Arial" w:cs="Arial"/>
          <w:sz w:val="24"/>
          <w:szCs w:val="24"/>
        </w:rPr>
        <w:t>ACTC</w:t>
      </w:r>
      <w:r w:rsidR="0011332D" w:rsidRPr="00672D71">
        <w:rPr>
          <w:rFonts w:ascii="Arial" w:hAnsi="Arial" w:cs="Arial"/>
          <w:sz w:val="24"/>
          <w:szCs w:val="24"/>
        </w:rPr>
        <w:t xml:space="preserve"> </w:t>
      </w:r>
      <w:r w:rsidRPr="00672D71">
        <w:rPr>
          <w:rFonts w:ascii="Arial" w:hAnsi="Arial" w:cs="Arial"/>
          <w:sz w:val="24"/>
          <w:szCs w:val="24"/>
        </w:rPr>
        <w:t>- Atividades Científicas e Técnicas Correlatas</w:t>
      </w:r>
    </w:p>
    <w:p w:rsidR="00C800A7" w:rsidRPr="00672D71" w:rsidRDefault="00C800A7" w:rsidP="00C800A7">
      <w:pPr>
        <w:spacing w:after="0" w:line="360" w:lineRule="auto"/>
        <w:rPr>
          <w:rFonts w:ascii="Arial" w:hAnsi="Arial" w:cs="Arial"/>
          <w:sz w:val="24"/>
          <w:szCs w:val="24"/>
        </w:rPr>
      </w:pPr>
      <w:r w:rsidRPr="00672D71">
        <w:rPr>
          <w:rFonts w:ascii="Arial" w:hAnsi="Arial" w:cs="Arial"/>
          <w:sz w:val="24"/>
          <w:szCs w:val="24"/>
        </w:rPr>
        <w:t>AFRMM</w:t>
      </w:r>
      <w:r w:rsidR="0011332D" w:rsidRPr="00672D71">
        <w:rPr>
          <w:rFonts w:ascii="Arial" w:hAnsi="Arial" w:cs="Arial"/>
          <w:sz w:val="24"/>
          <w:szCs w:val="24"/>
        </w:rPr>
        <w:t xml:space="preserve"> </w:t>
      </w:r>
      <w:r w:rsidRPr="00672D71">
        <w:rPr>
          <w:rFonts w:ascii="Arial" w:hAnsi="Arial" w:cs="Arial"/>
          <w:sz w:val="24"/>
          <w:szCs w:val="24"/>
        </w:rPr>
        <w:t xml:space="preserve">- Adicional de Frete para Renovação da Marinha Mercante </w:t>
      </w:r>
    </w:p>
    <w:p w:rsidR="005045EC" w:rsidRPr="00672D71" w:rsidRDefault="00C800A7" w:rsidP="00C800A7">
      <w:pPr>
        <w:spacing w:after="0" w:line="360" w:lineRule="auto"/>
        <w:rPr>
          <w:rFonts w:ascii="Arial" w:hAnsi="Arial" w:cs="Arial"/>
          <w:sz w:val="24"/>
          <w:szCs w:val="24"/>
        </w:rPr>
      </w:pPr>
      <w:r w:rsidRPr="00672D71">
        <w:rPr>
          <w:rFonts w:ascii="Arial" w:hAnsi="Arial" w:cs="Arial"/>
          <w:sz w:val="24"/>
          <w:szCs w:val="24"/>
        </w:rPr>
        <w:t>APL’s</w:t>
      </w:r>
      <w:r w:rsidR="0011332D" w:rsidRPr="00672D71">
        <w:rPr>
          <w:rFonts w:ascii="Arial" w:hAnsi="Arial" w:cs="Arial"/>
          <w:sz w:val="24"/>
          <w:szCs w:val="24"/>
        </w:rPr>
        <w:t xml:space="preserve"> </w:t>
      </w:r>
      <w:r w:rsidRPr="00672D71">
        <w:rPr>
          <w:rFonts w:ascii="Arial" w:hAnsi="Arial" w:cs="Arial"/>
          <w:sz w:val="24"/>
          <w:szCs w:val="24"/>
        </w:rPr>
        <w:t>- Arranjos Produtivos Locais</w:t>
      </w:r>
    </w:p>
    <w:p w:rsidR="00C800A7" w:rsidRPr="00672D71" w:rsidRDefault="005045EC" w:rsidP="00C800A7">
      <w:pPr>
        <w:spacing w:after="0" w:line="360" w:lineRule="auto"/>
        <w:rPr>
          <w:rFonts w:ascii="Arial" w:hAnsi="Arial" w:cs="Arial"/>
          <w:sz w:val="24"/>
          <w:szCs w:val="24"/>
        </w:rPr>
      </w:pPr>
      <w:r w:rsidRPr="00672D71">
        <w:rPr>
          <w:rFonts w:ascii="Arial" w:hAnsi="Arial" w:cs="Arial"/>
          <w:sz w:val="24"/>
          <w:szCs w:val="24"/>
        </w:rPr>
        <w:t>BACEN – Banco Central do Brasil</w:t>
      </w:r>
      <w:r w:rsidR="00C800A7" w:rsidRPr="00672D71">
        <w:rPr>
          <w:rFonts w:ascii="Arial" w:hAnsi="Arial" w:cs="Arial"/>
          <w:sz w:val="24"/>
          <w:szCs w:val="24"/>
        </w:rPr>
        <w:t xml:space="preserve"> </w:t>
      </w:r>
    </w:p>
    <w:p w:rsidR="00C800A7" w:rsidRPr="00672D71" w:rsidRDefault="00C800A7" w:rsidP="00C800A7">
      <w:pPr>
        <w:spacing w:after="0" w:line="360" w:lineRule="auto"/>
        <w:rPr>
          <w:rFonts w:ascii="Arial" w:hAnsi="Arial" w:cs="Arial"/>
          <w:sz w:val="24"/>
          <w:szCs w:val="24"/>
        </w:rPr>
      </w:pPr>
      <w:r w:rsidRPr="00672D71">
        <w:rPr>
          <w:rFonts w:ascii="Arial" w:eastAsia="Times New Roman" w:hAnsi="Arial" w:cs="Arial"/>
          <w:sz w:val="24"/>
          <w:szCs w:val="24"/>
          <w:lang w:eastAsia="pt-BR"/>
        </w:rPr>
        <w:t>BID</w:t>
      </w:r>
      <w:r w:rsidR="0011332D" w:rsidRPr="00672D71">
        <w:rPr>
          <w:rFonts w:ascii="Arial" w:eastAsia="Times New Roman" w:hAnsi="Arial" w:cs="Arial"/>
          <w:sz w:val="24"/>
          <w:szCs w:val="24"/>
          <w:lang w:eastAsia="pt-BR"/>
        </w:rPr>
        <w:t xml:space="preserve"> </w:t>
      </w:r>
      <w:r w:rsidRPr="00672D71">
        <w:rPr>
          <w:rFonts w:ascii="Arial" w:eastAsia="Times New Roman" w:hAnsi="Arial" w:cs="Arial"/>
          <w:sz w:val="24"/>
          <w:szCs w:val="24"/>
          <w:lang w:eastAsia="pt-BR"/>
        </w:rPr>
        <w:t>- Banco Interamericano de Desenvolvimento</w:t>
      </w:r>
    </w:p>
    <w:p w:rsidR="00C800A7" w:rsidRPr="00672D71" w:rsidRDefault="00C800A7" w:rsidP="00C800A7">
      <w:pPr>
        <w:spacing w:after="0" w:line="360" w:lineRule="auto"/>
        <w:rPr>
          <w:rFonts w:ascii="Arial" w:eastAsia="Times New Roman" w:hAnsi="Arial" w:cs="Arial"/>
          <w:sz w:val="24"/>
          <w:szCs w:val="24"/>
          <w:lang w:eastAsia="pt-BR"/>
        </w:rPr>
      </w:pPr>
      <w:r w:rsidRPr="00672D71">
        <w:rPr>
          <w:rFonts w:ascii="Arial" w:eastAsia="Times New Roman" w:hAnsi="Arial" w:cs="Arial"/>
          <w:sz w:val="24"/>
          <w:szCs w:val="24"/>
          <w:lang w:eastAsia="pt-BR"/>
        </w:rPr>
        <w:t>BNDES</w:t>
      </w:r>
      <w:r w:rsidR="0011332D" w:rsidRPr="00672D71">
        <w:rPr>
          <w:rFonts w:ascii="Arial" w:eastAsia="Times New Roman" w:hAnsi="Arial" w:cs="Arial"/>
          <w:sz w:val="24"/>
          <w:szCs w:val="24"/>
          <w:lang w:eastAsia="pt-BR"/>
        </w:rPr>
        <w:t xml:space="preserve"> </w:t>
      </w:r>
      <w:r w:rsidRPr="00672D71">
        <w:rPr>
          <w:rFonts w:ascii="Arial" w:eastAsia="Times New Roman" w:hAnsi="Arial" w:cs="Arial"/>
          <w:sz w:val="24"/>
          <w:szCs w:val="24"/>
          <w:lang w:eastAsia="pt-BR"/>
        </w:rPr>
        <w:t>- Banco Nacional de Desenvolvimento Econômico e Social</w:t>
      </w:r>
    </w:p>
    <w:p w:rsidR="00C800A7" w:rsidRPr="00672D71" w:rsidRDefault="00C800A7" w:rsidP="00C800A7">
      <w:pPr>
        <w:spacing w:after="0" w:line="360" w:lineRule="auto"/>
        <w:rPr>
          <w:rFonts w:ascii="Arial" w:hAnsi="Arial" w:cs="Arial"/>
          <w:sz w:val="24"/>
          <w:szCs w:val="24"/>
        </w:rPr>
      </w:pPr>
      <w:r w:rsidRPr="00672D71">
        <w:rPr>
          <w:rFonts w:ascii="Arial" w:hAnsi="Arial" w:cs="Arial"/>
          <w:sz w:val="24"/>
          <w:szCs w:val="24"/>
        </w:rPr>
        <w:t>BSC</w:t>
      </w:r>
      <w:r w:rsidR="0011332D" w:rsidRPr="00672D71">
        <w:rPr>
          <w:rFonts w:ascii="Arial" w:hAnsi="Arial" w:cs="Arial"/>
          <w:sz w:val="24"/>
          <w:szCs w:val="24"/>
        </w:rPr>
        <w:t xml:space="preserve"> </w:t>
      </w:r>
      <w:r w:rsidR="00C73980" w:rsidRPr="00672D71">
        <w:rPr>
          <w:rFonts w:ascii="Arial" w:hAnsi="Arial" w:cs="Arial"/>
          <w:sz w:val="24"/>
          <w:szCs w:val="24"/>
        </w:rPr>
        <w:t>–</w:t>
      </w:r>
      <w:r w:rsidRPr="00672D71">
        <w:rPr>
          <w:rFonts w:ascii="Arial" w:hAnsi="Arial" w:cs="Arial"/>
          <w:sz w:val="24"/>
          <w:szCs w:val="24"/>
        </w:rPr>
        <w:t xml:space="preserve"> </w:t>
      </w:r>
      <w:r w:rsidR="00C73980" w:rsidRPr="00672D71">
        <w:rPr>
          <w:rFonts w:ascii="Arial" w:hAnsi="Arial" w:cs="Arial"/>
          <w:sz w:val="24"/>
          <w:szCs w:val="24"/>
        </w:rPr>
        <w:t xml:space="preserve">do inglês </w:t>
      </w:r>
      <w:r w:rsidRPr="00672D71">
        <w:rPr>
          <w:rStyle w:val="tgc"/>
          <w:rFonts w:ascii="Arial" w:hAnsi="Arial" w:cs="Arial"/>
          <w:bCs/>
          <w:sz w:val="24"/>
          <w:szCs w:val="24"/>
        </w:rPr>
        <w:t>Balanced Scorecard</w:t>
      </w:r>
      <w:r w:rsidRPr="00672D71">
        <w:rPr>
          <w:rFonts w:ascii="Arial" w:hAnsi="Arial" w:cs="Arial"/>
          <w:sz w:val="24"/>
          <w:szCs w:val="24"/>
        </w:rPr>
        <w:t xml:space="preserve"> </w:t>
      </w:r>
    </w:p>
    <w:p w:rsidR="00C800A7" w:rsidRPr="00672D71" w:rsidRDefault="00C800A7" w:rsidP="00C800A7">
      <w:pPr>
        <w:spacing w:after="0" w:line="360" w:lineRule="auto"/>
        <w:rPr>
          <w:rFonts w:ascii="Arial" w:hAnsi="Arial" w:cs="Arial"/>
          <w:sz w:val="24"/>
          <w:szCs w:val="24"/>
        </w:rPr>
      </w:pPr>
      <w:r w:rsidRPr="00672D71">
        <w:rPr>
          <w:rFonts w:ascii="Arial" w:hAnsi="Arial" w:cs="Arial"/>
          <w:sz w:val="24"/>
          <w:szCs w:val="24"/>
        </w:rPr>
        <w:t>CBA</w:t>
      </w:r>
      <w:r w:rsidR="0011332D" w:rsidRPr="00672D71">
        <w:rPr>
          <w:rFonts w:ascii="Arial" w:hAnsi="Arial" w:cs="Arial"/>
          <w:sz w:val="24"/>
          <w:szCs w:val="24"/>
        </w:rPr>
        <w:t xml:space="preserve"> </w:t>
      </w:r>
      <w:r w:rsidRPr="00672D71">
        <w:rPr>
          <w:rFonts w:ascii="Arial" w:hAnsi="Arial" w:cs="Arial"/>
          <w:sz w:val="24"/>
          <w:szCs w:val="24"/>
        </w:rPr>
        <w:t>- Centro de Biotecnologia da Amazônia</w:t>
      </w:r>
    </w:p>
    <w:p w:rsidR="00C800A7" w:rsidRPr="00672D71" w:rsidRDefault="00C800A7" w:rsidP="00C800A7">
      <w:pPr>
        <w:spacing w:after="0" w:line="360" w:lineRule="auto"/>
        <w:rPr>
          <w:rFonts w:ascii="Arial" w:hAnsi="Arial" w:cs="Arial"/>
          <w:sz w:val="24"/>
          <w:szCs w:val="24"/>
        </w:rPr>
      </w:pPr>
      <w:r w:rsidRPr="00672D71">
        <w:rPr>
          <w:rFonts w:ascii="Arial" w:hAnsi="Arial" w:cs="Arial"/>
          <w:sz w:val="24"/>
          <w:szCs w:val="24"/>
        </w:rPr>
        <w:t>CCEG</w:t>
      </w:r>
      <w:r w:rsidR="0011332D" w:rsidRPr="00672D71">
        <w:rPr>
          <w:rFonts w:ascii="Arial" w:hAnsi="Arial" w:cs="Arial"/>
          <w:sz w:val="24"/>
          <w:szCs w:val="24"/>
        </w:rPr>
        <w:t xml:space="preserve"> </w:t>
      </w:r>
      <w:r w:rsidRPr="00672D71">
        <w:rPr>
          <w:rFonts w:ascii="Arial" w:hAnsi="Arial" w:cs="Arial"/>
          <w:sz w:val="24"/>
          <w:szCs w:val="24"/>
        </w:rPr>
        <w:t>- Centro de Gestão de Estudos Estratégicos</w:t>
      </w:r>
    </w:p>
    <w:p w:rsidR="0089043D" w:rsidRPr="00672D71" w:rsidRDefault="0089043D" w:rsidP="00C800A7">
      <w:pPr>
        <w:spacing w:after="0" w:line="360" w:lineRule="auto"/>
        <w:rPr>
          <w:rFonts w:ascii="Arial" w:hAnsi="Arial" w:cs="Arial"/>
          <w:sz w:val="24"/>
          <w:szCs w:val="24"/>
        </w:rPr>
      </w:pPr>
      <w:r w:rsidRPr="00672D71">
        <w:rPr>
          <w:rFonts w:ascii="Arial" w:hAnsi="Arial" w:cs="Arial"/>
          <w:sz w:val="24"/>
          <w:szCs w:val="24"/>
        </w:rPr>
        <w:t>CNA – Confederação Nacional da Agricultura</w:t>
      </w:r>
    </w:p>
    <w:p w:rsidR="0089043D" w:rsidRPr="00672D71" w:rsidRDefault="0011332D" w:rsidP="00C800A7">
      <w:pPr>
        <w:spacing w:after="0" w:line="360" w:lineRule="auto"/>
        <w:rPr>
          <w:rFonts w:ascii="Arial" w:eastAsiaTheme="minorEastAsia" w:hAnsi="Arial" w:cs="Arial"/>
          <w:sz w:val="24"/>
          <w:szCs w:val="24"/>
          <w:lang w:eastAsia="pt-BR"/>
        </w:rPr>
      </w:pPr>
      <w:r w:rsidRPr="00672D71">
        <w:rPr>
          <w:rFonts w:ascii="Arial" w:eastAsiaTheme="minorEastAsia" w:hAnsi="Arial" w:cs="Arial"/>
          <w:sz w:val="24"/>
          <w:szCs w:val="24"/>
          <w:lang w:eastAsia="pt-BR"/>
        </w:rPr>
        <w:t xml:space="preserve">CNAE </w:t>
      </w:r>
      <w:r w:rsidR="00C800A7" w:rsidRPr="00672D71">
        <w:rPr>
          <w:rFonts w:ascii="Arial" w:eastAsiaTheme="minorEastAsia" w:hAnsi="Arial" w:cs="Arial"/>
          <w:sz w:val="24"/>
          <w:szCs w:val="24"/>
          <w:lang w:eastAsia="pt-BR"/>
        </w:rPr>
        <w:t>- Classificação Nacional de Atividades Econômicas</w:t>
      </w:r>
    </w:p>
    <w:p w:rsidR="00C800A7" w:rsidRPr="00672D71" w:rsidRDefault="0089043D" w:rsidP="00C800A7">
      <w:pPr>
        <w:spacing w:after="0" w:line="360" w:lineRule="auto"/>
        <w:rPr>
          <w:rFonts w:ascii="Arial" w:hAnsi="Arial" w:cs="Arial"/>
          <w:sz w:val="24"/>
          <w:szCs w:val="24"/>
        </w:rPr>
      </w:pPr>
      <w:r w:rsidRPr="00672D71">
        <w:rPr>
          <w:rFonts w:ascii="Arial" w:eastAsiaTheme="minorEastAsia" w:hAnsi="Arial" w:cs="Arial"/>
          <w:sz w:val="24"/>
          <w:szCs w:val="24"/>
          <w:lang w:eastAsia="pt-BR"/>
        </w:rPr>
        <w:t>CNI – Confederação Nacional das Indústrias</w:t>
      </w:r>
      <w:r w:rsidR="00C800A7" w:rsidRPr="00672D71">
        <w:rPr>
          <w:rFonts w:ascii="Arial" w:eastAsiaTheme="minorEastAsia" w:hAnsi="Arial" w:cs="Arial"/>
          <w:sz w:val="24"/>
          <w:szCs w:val="24"/>
          <w:lang w:eastAsia="pt-BR"/>
        </w:rPr>
        <w:t xml:space="preserve"> </w:t>
      </w:r>
    </w:p>
    <w:p w:rsidR="00C800A7" w:rsidRPr="00672D71" w:rsidRDefault="00C800A7" w:rsidP="00C800A7">
      <w:pPr>
        <w:spacing w:after="0" w:line="360" w:lineRule="auto"/>
        <w:rPr>
          <w:rStyle w:val="st"/>
          <w:rFonts w:ascii="Arial" w:hAnsi="Arial" w:cs="Arial"/>
          <w:sz w:val="24"/>
          <w:szCs w:val="24"/>
        </w:rPr>
      </w:pPr>
      <w:r w:rsidRPr="00672D71">
        <w:rPr>
          <w:rFonts w:ascii="Arial" w:hAnsi="Arial" w:cs="Arial"/>
          <w:sz w:val="24"/>
          <w:szCs w:val="24"/>
        </w:rPr>
        <w:t>CNPq</w:t>
      </w:r>
      <w:r w:rsidR="0011332D" w:rsidRPr="00672D71">
        <w:rPr>
          <w:rFonts w:ascii="Arial" w:hAnsi="Arial" w:cs="Arial"/>
          <w:sz w:val="24"/>
          <w:szCs w:val="24"/>
        </w:rPr>
        <w:t xml:space="preserve"> </w:t>
      </w:r>
      <w:r w:rsidRPr="00672D71">
        <w:rPr>
          <w:rFonts w:ascii="Arial" w:hAnsi="Arial" w:cs="Arial"/>
          <w:sz w:val="24"/>
          <w:szCs w:val="24"/>
        </w:rPr>
        <w:t xml:space="preserve">- </w:t>
      </w:r>
      <w:r w:rsidRPr="00672D71">
        <w:rPr>
          <w:rStyle w:val="st"/>
          <w:rFonts w:ascii="Arial" w:hAnsi="Arial" w:cs="Arial"/>
          <w:sz w:val="24"/>
          <w:szCs w:val="24"/>
        </w:rPr>
        <w:t>Conselho Nacional de Desenvolvimento Científico e Tecnológico</w:t>
      </w:r>
    </w:p>
    <w:p w:rsidR="0089043D" w:rsidRPr="00672D71" w:rsidRDefault="0089043D" w:rsidP="00C800A7">
      <w:pPr>
        <w:spacing w:after="0" w:line="360" w:lineRule="auto"/>
        <w:rPr>
          <w:rStyle w:val="st"/>
          <w:rFonts w:ascii="Arial" w:hAnsi="Arial" w:cs="Arial"/>
          <w:sz w:val="24"/>
          <w:szCs w:val="24"/>
        </w:rPr>
      </w:pPr>
      <w:r w:rsidRPr="00672D71">
        <w:rPr>
          <w:rStyle w:val="st"/>
          <w:rFonts w:ascii="Arial" w:hAnsi="Arial" w:cs="Arial"/>
          <w:sz w:val="24"/>
          <w:szCs w:val="24"/>
        </w:rPr>
        <w:t>CNT – Confederação Nacional dos Transportes</w:t>
      </w:r>
    </w:p>
    <w:p w:rsidR="00C800A7" w:rsidRPr="00672D71" w:rsidRDefault="00C800A7" w:rsidP="00C800A7">
      <w:pPr>
        <w:spacing w:after="0" w:line="360" w:lineRule="auto"/>
        <w:rPr>
          <w:rStyle w:val="ec267521813-29072008"/>
          <w:rFonts w:ascii="Arial" w:hAnsi="Arial" w:cs="Arial"/>
          <w:sz w:val="24"/>
          <w:szCs w:val="24"/>
        </w:rPr>
      </w:pPr>
      <w:r w:rsidRPr="00672D71">
        <w:rPr>
          <w:rFonts w:ascii="Arial" w:hAnsi="Arial" w:cs="Arial"/>
          <w:sz w:val="24"/>
          <w:szCs w:val="24"/>
        </w:rPr>
        <w:t>CONDEL</w:t>
      </w:r>
      <w:r w:rsidR="0011332D" w:rsidRPr="00672D71">
        <w:rPr>
          <w:rFonts w:ascii="Arial" w:hAnsi="Arial" w:cs="Arial"/>
          <w:sz w:val="24"/>
          <w:szCs w:val="24"/>
        </w:rPr>
        <w:t xml:space="preserve"> </w:t>
      </w:r>
      <w:r w:rsidRPr="00672D71">
        <w:rPr>
          <w:rFonts w:ascii="Arial" w:hAnsi="Arial" w:cs="Arial"/>
          <w:sz w:val="24"/>
          <w:szCs w:val="24"/>
        </w:rPr>
        <w:t>- Conselho Deliberativo</w:t>
      </w:r>
    </w:p>
    <w:p w:rsidR="00C800A7" w:rsidRPr="00672D71" w:rsidRDefault="00C800A7" w:rsidP="00C800A7">
      <w:pPr>
        <w:spacing w:after="0" w:line="360" w:lineRule="auto"/>
        <w:rPr>
          <w:rStyle w:val="ec267521813-29072008"/>
          <w:rFonts w:ascii="Arial" w:hAnsi="Arial" w:cs="Arial"/>
          <w:sz w:val="24"/>
          <w:szCs w:val="24"/>
        </w:rPr>
      </w:pPr>
      <w:r w:rsidRPr="00672D71">
        <w:rPr>
          <w:rStyle w:val="ec267521813-29072008"/>
          <w:rFonts w:ascii="Arial" w:hAnsi="Arial" w:cs="Arial"/>
          <w:sz w:val="24"/>
          <w:szCs w:val="24"/>
        </w:rPr>
        <w:t>EMBRAPA</w:t>
      </w:r>
      <w:r w:rsidR="0011332D" w:rsidRPr="00672D71">
        <w:rPr>
          <w:rStyle w:val="ec267521813-29072008"/>
          <w:rFonts w:ascii="Arial" w:hAnsi="Arial" w:cs="Arial"/>
          <w:sz w:val="24"/>
          <w:szCs w:val="24"/>
        </w:rPr>
        <w:t xml:space="preserve"> </w:t>
      </w:r>
      <w:r w:rsidRPr="00672D71">
        <w:rPr>
          <w:rStyle w:val="ec267521813-29072008"/>
          <w:rFonts w:ascii="Arial" w:hAnsi="Arial" w:cs="Arial"/>
          <w:sz w:val="24"/>
          <w:szCs w:val="24"/>
        </w:rPr>
        <w:t>- Empresa Brasileira de Pesquisa Agropecuária</w:t>
      </w:r>
    </w:p>
    <w:p w:rsidR="001920E9" w:rsidRPr="00672D71" w:rsidRDefault="00C800A7" w:rsidP="00C800A7">
      <w:pPr>
        <w:spacing w:after="0" w:line="360" w:lineRule="auto"/>
        <w:rPr>
          <w:rFonts w:ascii="Arial" w:eastAsia="Times New Roman" w:hAnsi="Arial" w:cs="Arial"/>
          <w:bCs/>
          <w:sz w:val="24"/>
          <w:szCs w:val="24"/>
          <w:lang w:eastAsia="pt-BR"/>
        </w:rPr>
      </w:pPr>
      <w:bookmarkStart w:id="25" w:name="_Toc433809883"/>
      <w:bookmarkStart w:id="26" w:name="_Toc433813295"/>
      <w:bookmarkStart w:id="27" w:name="_Toc433813453"/>
      <w:r w:rsidRPr="00672D71">
        <w:rPr>
          <w:rFonts w:ascii="Arial" w:eastAsia="Times New Roman" w:hAnsi="Arial" w:cs="Arial"/>
          <w:bCs/>
          <w:sz w:val="24"/>
          <w:szCs w:val="24"/>
          <w:lang w:eastAsia="pt-BR"/>
        </w:rPr>
        <w:t>FAO</w:t>
      </w:r>
      <w:r w:rsidR="0011332D" w:rsidRPr="00672D71">
        <w:rPr>
          <w:rFonts w:ascii="Arial" w:eastAsia="Times New Roman" w:hAnsi="Arial" w:cs="Arial"/>
          <w:bCs/>
          <w:sz w:val="24"/>
          <w:szCs w:val="24"/>
          <w:lang w:eastAsia="pt-BR"/>
        </w:rPr>
        <w:t xml:space="preserve"> </w:t>
      </w:r>
      <w:r w:rsidRPr="00672D71">
        <w:rPr>
          <w:rFonts w:ascii="Arial" w:eastAsia="Times New Roman" w:hAnsi="Arial" w:cs="Arial"/>
          <w:bCs/>
          <w:sz w:val="24"/>
          <w:szCs w:val="24"/>
          <w:lang w:eastAsia="pt-BR"/>
        </w:rPr>
        <w:t xml:space="preserve">- </w:t>
      </w:r>
      <w:hyperlink r:id="rId12" w:history="1">
        <w:bookmarkEnd w:id="25"/>
        <w:bookmarkEnd w:id="26"/>
        <w:bookmarkEnd w:id="27"/>
        <w:r w:rsidR="00DE4EA7" w:rsidRPr="00672D71">
          <w:rPr>
            <w:rFonts w:ascii="Arial" w:eastAsia="Times New Roman" w:hAnsi="Arial" w:cs="Arial"/>
            <w:bCs/>
            <w:sz w:val="24"/>
            <w:szCs w:val="24"/>
            <w:lang w:eastAsia="pt-BR"/>
          </w:rPr>
          <w:t>Organização das Nações Unidas para Alimentação e Agricultura</w:t>
        </w:r>
        <w:r w:rsidRPr="00672D71">
          <w:rPr>
            <w:rFonts w:ascii="Arial" w:eastAsia="Times New Roman" w:hAnsi="Arial" w:cs="Arial"/>
            <w:bCs/>
            <w:sz w:val="24"/>
            <w:szCs w:val="24"/>
            <w:lang w:eastAsia="pt-BR"/>
          </w:rPr>
          <w:t xml:space="preserve"> </w:t>
        </w:r>
      </w:hyperlink>
    </w:p>
    <w:p w:rsidR="00C800A7" w:rsidRPr="00672D71" w:rsidRDefault="00C800A7" w:rsidP="00C800A7">
      <w:pPr>
        <w:spacing w:after="0" w:line="360" w:lineRule="auto"/>
        <w:rPr>
          <w:rFonts w:ascii="Arial" w:eastAsia="Times New Roman" w:hAnsi="Arial" w:cs="Arial"/>
          <w:bCs/>
          <w:sz w:val="24"/>
          <w:szCs w:val="24"/>
          <w:lang w:eastAsia="pt-BR"/>
        </w:rPr>
      </w:pPr>
      <w:r w:rsidRPr="00672D71">
        <w:rPr>
          <w:rFonts w:ascii="Arial" w:hAnsi="Arial" w:cs="Arial"/>
          <w:sz w:val="24"/>
          <w:szCs w:val="24"/>
        </w:rPr>
        <w:t>FDA</w:t>
      </w:r>
      <w:r w:rsidR="0011332D" w:rsidRPr="00672D71">
        <w:rPr>
          <w:rFonts w:ascii="Arial" w:hAnsi="Arial" w:cs="Arial"/>
          <w:sz w:val="24"/>
          <w:szCs w:val="24"/>
        </w:rPr>
        <w:t xml:space="preserve"> </w:t>
      </w:r>
      <w:r w:rsidRPr="00672D71">
        <w:rPr>
          <w:rFonts w:ascii="Arial" w:hAnsi="Arial" w:cs="Arial"/>
          <w:sz w:val="24"/>
          <w:szCs w:val="24"/>
        </w:rPr>
        <w:t xml:space="preserve">- Fundo de Desenvolvimento da Amazônia </w:t>
      </w:r>
    </w:p>
    <w:p w:rsidR="00C800A7" w:rsidRPr="00672D71" w:rsidRDefault="00C800A7" w:rsidP="00C800A7">
      <w:pPr>
        <w:spacing w:after="0" w:line="360" w:lineRule="auto"/>
        <w:rPr>
          <w:rFonts w:ascii="Arial" w:eastAsia="Times New Roman" w:hAnsi="Arial" w:cs="Arial"/>
          <w:bCs/>
          <w:sz w:val="24"/>
          <w:szCs w:val="24"/>
          <w:lang w:eastAsia="pt-BR"/>
        </w:rPr>
      </w:pPr>
      <w:r w:rsidRPr="00672D71">
        <w:rPr>
          <w:rFonts w:ascii="Arial" w:hAnsi="Arial" w:cs="Arial"/>
          <w:sz w:val="24"/>
          <w:szCs w:val="24"/>
        </w:rPr>
        <w:t>FNO</w:t>
      </w:r>
      <w:r w:rsidR="0011332D" w:rsidRPr="00672D71">
        <w:rPr>
          <w:rFonts w:ascii="Arial" w:hAnsi="Arial" w:cs="Arial"/>
          <w:sz w:val="24"/>
          <w:szCs w:val="24"/>
        </w:rPr>
        <w:t xml:space="preserve"> </w:t>
      </w:r>
      <w:r w:rsidRPr="00672D71">
        <w:rPr>
          <w:rFonts w:ascii="Arial" w:hAnsi="Arial" w:cs="Arial"/>
          <w:sz w:val="24"/>
          <w:szCs w:val="24"/>
        </w:rPr>
        <w:t xml:space="preserve">- Fundo Constitucional de Financiamento do Norte </w:t>
      </w:r>
    </w:p>
    <w:p w:rsidR="00C800A7" w:rsidRPr="00672D71" w:rsidRDefault="00C800A7" w:rsidP="00C800A7">
      <w:pPr>
        <w:spacing w:after="0" w:line="360" w:lineRule="auto"/>
        <w:rPr>
          <w:rFonts w:ascii="Arial" w:eastAsia="Times New Roman" w:hAnsi="Arial" w:cs="Arial"/>
          <w:bCs/>
          <w:sz w:val="24"/>
          <w:szCs w:val="24"/>
          <w:lang w:eastAsia="pt-BR"/>
        </w:rPr>
      </w:pPr>
      <w:r w:rsidRPr="00672D71">
        <w:rPr>
          <w:rFonts w:ascii="Arial" w:eastAsia="Times New Roman" w:hAnsi="Arial" w:cs="Arial"/>
          <w:bCs/>
          <w:sz w:val="24"/>
          <w:szCs w:val="24"/>
          <w:lang w:eastAsia="pt-BR"/>
        </w:rPr>
        <w:t>IBGE</w:t>
      </w:r>
      <w:r w:rsidR="0011332D" w:rsidRPr="00672D71">
        <w:rPr>
          <w:rFonts w:ascii="Arial" w:eastAsia="Times New Roman" w:hAnsi="Arial" w:cs="Arial"/>
          <w:bCs/>
          <w:sz w:val="24"/>
          <w:szCs w:val="24"/>
          <w:lang w:eastAsia="pt-BR"/>
        </w:rPr>
        <w:t xml:space="preserve"> </w:t>
      </w:r>
      <w:r w:rsidRPr="00672D71">
        <w:rPr>
          <w:rFonts w:ascii="Arial" w:eastAsia="Times New Roman" w:hAnsi="Arial" w:cs="Arial"/>
          <w:bCs/>
          <w:sz w:val="24"/>
          <w:szCs w:val="24"/>
          <w:lang w:eastAsia="pt-BR"/>
        </w:rPr>
        <w:t>- Instituto Brasileiro de Geografia e Estatística</w:t>
      </w:r>
    </w:p>
    <w:p w:rsidR="00994BA0" w:rsidRPr="00672D71" w:rsidRDefault="00994BA0" w:rsidP="00C800A7">
      <w:pPr>
        <w:spacing w:after="0" w:line="360" w:lineRule="auto"/>
        <w:rPr>
          <w:rFonts w:ascii="Arial" w:eastAsia="Times New Roman" w:hAnsi="Arial" w:cs="Arial"/>
          <w:bCs/>
          <w:sz w:val="24"/>
          <w:szCs w:val="24"/>
          <w:lang w:eastAsia="pt-BR"/>
        </w:rPr>
      </w:pPr>
      <w:r w:rsidRPr="00672D71">
        <w:rPr>
          <w:rFonts w:ascii="Arial" w:hAnsi="Arial" w:cs="Arial"/>
          <w:sz w:val="24"/>
          <w:szCs w:val="24"/>
        </w:rPr>
        <w:t xml:space="preserve">IBAMA - </w:t>
      </w:r>
      <w:r w:rsidR="00AB5FC1" w:rsidRPr="00672D71">
        <w:rPr>
          <w:rFonts w:ascii="Arial" w:hAnsi="Arial" w:cs="Arial"/>
          <w:sz w:val="24"/>
          <w:szCs w:val="24"/>
          <w:shd w:val="clear" w:color="auto" w:fill="FFFFFF"/>
        </w:rPr>
        <w:t>Instituto Brasileiro do Meio Ambiente e dos Recursos Naturais Renováveis</w:t>
      </w:r>
    </w:p>
    <w:p w:rsidR="00C800A7" w:rsidRPr="00672D71" w:rsidRDefault="00C800A7" w:rsidP="00C800A7">
      <w:pPr>
        <w:spacing w:after="0" w:line="360" w:lineRule="auto"/>
        <w:rPr>
          <w:rFonts w:ascii="Arial" w:hAnsi="Arial" w:cs="Arial"/>
          <w:sz w:val="24"/>
          <w:szCs w:val="24"/>
        </w:rPr>
      </w:pPr>
      <w:r w:rsidRPr="00672D71">
        <w:rPr>
          <w:rFonts w:ascii="Arial" w:hAnsi="Arial" w:cs="Arial"/>
          <w:sz w:val="24"/>
          <w:szCs w:val="24"/>
        </w:rPr>
        <w:t>IDEB</w:t>
      </w:r>
      <w:r w:rsidR="0011332D" w:rsidRPr="00672D71">
        <w:rPr>
          <w:rFonts w:ascii="Arial" w:hAnsi="Arial" w:cs="Arial"/>
          <w:sz w:val="24"/>
          <w:szCs w:val="24"/>
        </w:rPr>
        <w:t xml:space="preserve"> </w:t>
      </w:r>
      <w:r w:rsidRPr="00672D71">
        <w:rPr>
          <w:rFonts w:ascii="Arial" w:eastAsia="Times New Roman" w:hAnsi="Arial" w:cs="Arial"/>
          <w:bCs/>
          <w:sz w:val="24"/>
          <w:szCs w:val="24"/>
          <w:lang w:eastAsia="pt-BR"/>
        </w:rPr>
        <w:t xml:space="preserve">- </w:t>
      </w:r>
      <w:r w:rsidRPr="00672D71">
        <w:rPr>
          <w:rFonts w:ascii="Arial" w:hAnsi="Arial" w:cs="Arial"/>
          <w:sz w:val="24"/>
          <w:szCs w:val="24"/>
        </w:rPr>
        <w:t>Dese</w:t>
      </w:r>
      <w:bookmarkStart w:id="28" w:name="_Toc433809884"/>
      <w:bookmarkStart w:id="29" w:name="_Toc433813296"/>
      <w:bookmarkStart w:id="30" w:name="_Toc433813454"/>
      <w:r w:rsidRPr="00672D71">
        <w:rPr>
          <w:rFonts w:ascii="Arial" w:hAnsi="Arial" w:cs="Arial"/>
          <w:sz w:val="24"/>
          <w:szCs w:val="24"/>
        </w:rPr>
        <w:t xml:space="preserve">nvolvimento da Educação Básica </w:t>
      </w:r>
    </w:p>
    <w:p w:rsidR="00C800A7" w:rsidRPr="00672D71" w:rsidRDefault="00C800A7" w:rsidP="00C800A7">
      <w:pPr>
        <w:spacing w:after="0" w:line="360" w:lineRule="auto"/>
        <w:rPr>
          <w:rFonts w:ascii="Arial" w:hAnsi="Arial" w:cs="Arial"/>
          <w:sz w:val="24"/>
          <w:szCs w:val="24"/>
        </w:rPr>
      </w:pPr>
      <w:r w:rsidRPr="00672D71">
        <w:rPr>
          <w:rFonts w:ascii="Arial" w:hAnsi="Arial" w:cs="Arial"/>
          <w:sz w:val="24"/>
          <w:szCs w:val="24"/>
        </w:rPr>
        <w:t>IDHM</w:t>
      </w:r>
      <w:r w:rsidR="0011332D" w:rsidRPr="00672D71">
        <w:rPr>
          <w:rFonts w:ascii="Arial" w:hAnsi="Arial" w:cs="Arial"/>
          <w:sz w:val="24"/>
          <w:szCs w:val="24"/>
        </w:rPr>
        <w:t xml:space="preserve"> </w:t>
      </w:r>
      <w:r w:rsidRPr="00672D71">
        <w:rPr>
          <w:rFonts w:ascii="Arial" w:hAnsi="Arial" w:cs="Arial"/>
          <w:sz w:val="24"/>
          <w:szCs w:val="24"/>
        </w:rPr>
        <w:t xml:space="preserve">- Índice de Desenvolvimento Humano Municipal </w:t>
      </w:r>
    </w:p>
    <w:p w:rsidR="00C800A7" w:rsidRPr="00672D71" w:rsidRDefault="00C800A7" w:rsidP="00C800A7">
      <w:pPr>
        <w:spacing w:after="0" w:line="360" w:lineRule="auto"/>
        <w:rPr>
          <w:rStyle w:val="nfase"/>
          <w:rFonts w:ascii="Arial" w:hAnsi="Arial" w:cs="Arial"/>
          <w:i w:val="0"/>
          <w:sz w:val="24"/>
          <w:szCs w:val="24"/>
        </w:rPr>
      </w:pPr>
      <w:r w:rsidRPr="00672D71">
        <w:rPr>
          <w:rStyle w:val="nfase"/>
          <w:rFonts w:ascii="Arial" w:hAnsi="Arial" w:cs="Arial"/>
          <w:i w:val="0"/>
          <w:sz w:val="24"/>
          <w:szCs w:val="24"/>
        </w:rPr>
        <w:t>IES</w:t>
      </w:r>
      <w:r w:rsidR="0011332D" w:rsidRPr="00672D71">
        <w:rPr>
          <w:rStyle w:val="nfase"/>
          <w:rFonts w:ascii="Arial" w:hAnsi="Arial" w:cs="Arial"/>
          <w:i w:val="0"/>
          <w:sz w:val="24"/>
          <w:szCs w:val="24"/>
        </w:rPr>
        <w:t xml:space="preserve"> </w:t>
      </w:r>
      <w:r w:rsidRPr="00672D71">
        <w:rPr>
          <w:rStyle w:val="nfase"/>
          <w:rFonts w:ascii="Arial" w:hAnsi="Arial" w:cs="Arial"/>
          <w:i w:val="0"/>
          <w:sz w:val="24"/>
          <w:szCs w:val="24"/>
        </w:rPr>
        <w:t>- Instituto de Ensino Superior</w:t>
      </w:r>
    </w:p>
    <w:p w:rsidR="00C800A7" w:rsidRPr="00672D71" w:rsidRDefault="00C800A7" w:rsidP="00C800A7">
      <w:pPr>
        <w:spacing w:after="0" w:line="360" w:lineRule="auto"/>
        <w:rPr>
          <w:rFonts w:ascii="Arial" w:hAnsi="Arial" w:cs="Arial"/>
          <w:sz w:val="24"/>
          <w:szCs w:val="24"/>
          <w:lang w:eastAsia="ar-SA"/>
        </w:rPr>
      </w:pPr>
      <w:r w:rsidRPr="00672D71">
        <w:rPr>
          <w:rFonts w:ascii="Arial" w:hAnsi="Arial" w:cs="Arial"/>
          <w:sz w:val="24"/>
          <w:szCs w:val="24"/>
          <w:lang w:eastAsia="ar-SA"/>
        </w:rPr>
        <w:t>IMAZON</w:t>
      </w:r>
      <w:r w:rsidR="0011332D" w:rsidRPr="00672D71">
        <w:rPr>
          <w:rFonts w:ascii="Arial" w:hAnsi="Arial" w:cs="Arial"/>
          <w:sz w:val="24"/>
          <w:szCs w:val="24"/>
          <w:lang w:eastAsia="ar-SA"/>
        </w:rPr>
        <w:t xml:space="preserve"> </w:t>
      </w:r>
      <w:r w:rsidRPr="00672D71">
        <w:rPr>
          <w:rFonts w:ascii="Arial" w:hAnsi="Arial" w:cs="Arial"/>
          <w:sz w:val="24"/>
          <w:szCs w:val="24"/>
          <w:lang w:eastAsia="ar-SA"/>
        </w:rPr>
        <w:t>- Instituto do Homem e Meio Ambiente da Amazônia</w:t>
      </w:r>
    </w:p>
    <w:p w:rsidR="00C800A7" w:rsidRPr="00672D71" w:rsidRDefault="00C800A7" w:rsidP="00C800A7">
      <w:pPr>
        <w:spacing w:after="0" w:line="360" w:lineRule="auto"/>
        <w:rPr>
          <w:rStyle w:val="st"/>
          <w:rFonts w:ascii="Arial" w:hAnsi="Arial" w:cs="Arial"/>
          <w:i/>
          <w:sz w:val="24"/>
          <w:szCs w:val="24"/>
        </w:rPr>
      </w:pPr>
      <w:r w:rsidRPr="00672D71">
        <w:rPr>
          <w:rStyle w:val="nfase"/>
          <w:rFonts w:ascii="Arial" w:hAnsi="Arial" w:cs="Arial"/>
          <w:i w:val="0"/>
          <w:sz w:val="24"/>
          <w:szCs w:val="24"/>
        </w:rPr>
        <w:t>INCRA</w:t>
      </w:r>
      <w:r w:rsidR="0011332D" w:rsidRPr="00672D71">
        <w:rPr>
          <w:rStyle w:val="nfase"/>
          <w:rFonts w:ascii="Arial" w:hAnsi="Arial" w:cs="Arial"/>
          <w:i w:val="0"/>
          <w:sz w:val="24"/>
          <w:szCs w:val="24"/>
        </w:rPr>
        <w:t xml:space="preserve"> </w:t>
      </w:r>
      <w:r w:rsidRPr="00672D71">
        <w:rPr>
          <w:rStyle w:val="nfase"/>
          <w:rFonts w:ascii="Arial" w:hAnsi="Arial" w:cs="Arial"/>
          <w:i w:val="0"/>
          <w:sz w:val="24"/>
          <w:szCs w:val="24"/>
        </w:rPr>
        <w:t>- Instituto Nacional de Colonização e Reforma Agrária</w:t>
      </w:r>
      <w:bookmarkEnd w:id="28"/>
      <w:bookmarkEnd w:id="29"/>
      <w:bookmarkEnd w:id="30"/>
      <w:r w:rsidRPr="00672D71">
        <w:rPr>
          <w:rStyle w:val="st"/>
          <w:rFonts w:ascii="Arial" w:hAnsi="Arial" w:cs="Arial"/>
          <w:i/>
          <w:sz w:val="24"/>
          <w:szCs w:val="24"/>
        </w:rPr>
        <w:t xml:space="preserve"> </w:t>
      </w:r>
    </w:p>
    <w:p w:rsidR="00C800A7" w:rsidRPr="00672D71" w:rsidRDefault="00C800A7" w:rsidP="00C800A7">
      <w:pPr>
        <w:spacing w:after="0" w:line="360" w:lineRule="auto"/>
        <w:rPr>
          <w:rStyle w:val="st"/>
          <w:rFonts w:ascii="Arial" w:hAnsi="Arial" w:cs="Arial"/>
          <w:sz w:val="24"/>
          <w:szCs w:val="24"/>
        </w:rPr>
      </w:pPr>
      <w:r w:rsidRPr="00672D71">
        <w:rPr>
          <w:rStyle w:val="st"/>
          <w:rFonts w:ascii="Arial" w:hAnsi="Arial" w:cs="Arial"/>
          <w:sz w:val="24"/>
          <w:szCs w:val="24"/>
        </w:rPr>
        <w:t>INCTs</w:t>
      </w:r>
      <w:r w:rsidR="0011332D" w:rsidRPr="00672D71">
        <w:rPr>
          <w:rStyle w:val="st"/>
          <w:rFonts w:ascii="Arial" w:hAnsi="Arial" w:cs="Arial"/>
          <w:sz w:val="24"/>
          <w:szCs w:val="24"/>
        </w:rPr>
        <w:t xml:space="preserve"> </w:t>
      </w:r>
      <w:r w:rsidRPr="00672D71">
        <w:rPr>
          <w:rStyle w:val="st"/>
          <w:rFonts w:ascii="Arial" w:hAnsi="Arial" w:cs="Arial"/>
          <w:sz w:val="24"/>
          <w:szCs w:val="24"/>
        </w:rPr>
        <w:t>- Institutos Nacionais de Ciência e Tecnologia</w:t>
      </w:r>
    </w:p>
    <w:p w:rsidR="00C800A7" w:rsidRPr="00672D71" w:rsidRDefault="00C800A7" w:rsidP="00C800A7">
      <w:pPr>
        <w:spacing w:after="0" w:line="360" w:lineRule="auto"/>
        <w:rPr>
          <w:rStyle w:val="st"/>
          <w:rFonts w:ascii="Arial" w:hAnsi="Arial" w:cs="Arial"/>
          <w:sz w:val="24"/>
          <w:szCs w:val="24"/>
        </w:rPr>
      </w:pPr>
      <w:r w:rsidRPr="00672D71">
        <w:rPr>
          <w:rFonts w:ascii="Arial" w:hAnsi="Arial" w:cs="Arial"/>
          <w:sz w:val="24"/>
          <w:szCs w:val="24"/>
        </w:rPr>
        <w:t>INEP</w:t>
      </w:r>
      <w:r w:rsidR="0011332D" w:rsidRPr="00672D71">
        <w:rPr>
          <w:rFonts w:ascii="Arial" w:hAnsi="Arial" w:cs="Arial"/>
          <w:sz w:val="24"/>
          <w:szCs w:val="24"/>
        </w:rPr>
        <w:t xml:space="preserve"> </w:t>
      </w:r>
      <w:r w:rsidRPr="00672D71">
        <w:rPr>
          <w:rFonts w:ascii="Arial" w:hAnsi="Arial" w:cs="Arial"/>
          <w:sz w:val="24"/>
          <w:szCs w:val="24"/>
        </w:rPr>
        <w:t>- Instituto Nacional de Estudos e Pesquisas Educacionais Anísio Teixeira</w:t>
      </w:r>
    </w:p>
    <w:p w:rsidR="00C800A7" w:rsidRPr="00672D71" w:rsidRDefault="00C800A7" w:rsidP="00C800A7">
      <w:pPr>
        <w:spacing w:after="0" w:line="360" w:lineRule="auto"/>
        <w:rPr>
          <w:rFonts w:ascii="Arial" w:eastAsia="Times New Roman" w:hAnsi="Arial" w:cs="Arial"/>
          <w:bCs/>
          <w:sz w:val="24"/>
          <w:szCs w:val="24"/>
          <w:lang w:eastAsia="pt-BR"/>
        </w:rPr>
      </w:pPr>
      <w:r w:rsidRPr="00672D71">
        <w:rPr>
          <w:rStyle w:val="st"/>
          <w:rFonts w:ascii="Arial" w:hAnsi="Arial" w:cs="Arial"/>
          <w:sz w:val="24"/>
          <w:szCs w:val="24"/>
        </w:rPr>
        <w:t>INFRAERO</w:t>
      </w:r>
      <w:r w:rsidR="0011332D" w:rsidRPr="00672D71">
        <w:rPr>
          <w:rStyle w:val="st"/>
          <w:rFonts w:ascii="Arial" w:hAnsi="Arial" w:cs="Arial"/>
          <w:sz w:val="24"/>
          <w:szCs w:val="24"/>
        </w:rPr>
        <w:t xml:space="preserve"> </w:t>
      </w:r>
      <w:r w:rsidRPr="00672D71">
        <w:rPr>
          <w:rStyle w:val="st"/>
          <w:rFonts w:ascii="Arial" w:hAnsi="Arial" w:cs="Arial"/>
          <w:sz w:val="24"/>
          <w:szCs w:val="24"/>
        </w:rPr>
        <w:t xml:space="preserve">- </w:t>
      </w:r>
      <w:r w:rsidRPr="00672D71">
        <w:rPr>
          <w:rFonts w:ascii="Arial" w:hAnsi="Arial" w:cs="Arial"/>
          <w:sz w:val="24"/>
          <w:szCs w:val="24"/>
        </w:rPr>
        <w:t>Empresa Brasileira de Infraestrutura Aeroportuária</w:t>
      </w:r>
    </w:p>
    <w:p w:rsidR="00C800A7" w:rsidRPr="00672D71" w:rsidRDefault="00F054AE" w:rsidP="00C800A7">
      <w:pPr>
        <w:spacing w:after="0" w:line="360" w:lineRule="auto"/>
        <w:rPr>
          <w:rFonts w:ascii="Arial" w:eastAsia="Arial Unicode MS" w:hAnsi="Arial" w:cs="Arial"/>
          <w:kern w:val="1"/>
          <w:sz w:val="24"/>
          <w:szCs w:val="24"/>
          <w:lang w:eastAsia="ar-SA"/>
        </w:rPr>
      </w:pPr>
      <w:r w:rsidRPr="00672D71">
        <w:rPr>
          <w:rFonts w:ascii="Arial" w:eastAsia="Arial Unicode MS" w:hAnsi="Arial" w:cs="Arial"/>
          <w:kern w:val="1"/>
          <w:sz w:val="24"/>
          <w:szCs w:val="24"/>
          <w:lang w:eastAsia="ar-SA"/>
        </w:rPr>
        <w:t>INPA</w:t>
      </w:r>
      <w:r w:rsidR="0011332D" w:rsidRPr="00672D71">
        <w:rPr>
          <w:rFonts w:ascii="Arial" w:eastAsia="Arial Unicode MS" w:hAnsi="Arial" w:cs="Arial"/>
          <w:kern w:val="1"/>
          <w:sz w:val="24"/>
          <w:szCs w:val="24"/>
          <w:lang w:eastAsia="ar-SA"/>
        </w:rPr>
        <w:t xml:space="preserve"> </w:t>
      </w:r>
      <w:r w:rsidRPr="00672D71">
        <w:rPr>
          <w:rFonts w:ascii="Arial" w:eastAsia="Arial Unicode MS" w:hAnsi="Arial" w:cs="Arial"/>
          <w:kern w:val="1"/>
          <w:sz w:val="24"/>
          <w:szCs w:val="24"/>
          <w:lang w:eastAsia="ar-SA"/>
        </w:rPr>
        <w:t>- Instituto N</w:t>
      </w:r>
      <w:r w:rsidR="00C800A7" w:rsidRPr="00672D71">
        <w:rPr>
          <w:rFonts w:ascii="Arial" w:eastAsia="Arial Unicode MS" w:hAnsi="Arial" w:cs="Arial"/>
          <w:kern w:val="1"/>
          <w:sz w:val="24"/>
          <w:szCs w:val="24"/>
          <w:lang w:eastAsia="ar-SA"/>
        </w:rPr>
        <w:t>acional de Pesquisas da Amazônia</w:t>
      </w:r>
    </w:p>
    <w:p w:rsidR="00E96F05" w:rsidRPr="00672D71" w:rsidRDefault="009C0684" w:rsidP="00C800A7">
      <w:pPr>
        <w:spacing w:after="0" w:line="360" w:lineRule="auto"/>
        <w:rPr>
          <w:rFonts w:ascii="Arial" w:eastAsia="Arial Unicode MS" w:hAnsi="Arial" w:cs="Arial"/>
          <w:kern w:val="1"/>
          <w:sz w:val="24"/>
          <w:szCs w:val="24"/>
          <w:lang w:eastAsia="ar-SA"/>
        </w:rPr>
      </w:pPr>
      <w:r w:rsidRPr="00672D71">
        <w:rPr>
          <w:rFonts w:ascii="Arial" w:eastAsia="Arial Unicode MS" w:hAnsi="Arial" w:cs="Arial"/>
          <w:noProof/>
          <w:kern w:val="1"/>
          <w:sz w:val="24"/>
          <w:szCs w:val="24"/>
          <w:lang w:eastAsia="pt-BR"/>
        </w:rPr>
        <mc:AlternateContent>
          <mc:Choice Requires="wps">
            <w:drawing>
              <wp:anchor distT="0" distB="0" distL="114300" distR="114300" simplePos="0" relativeHeight="251681792" behindDoc="0" locked="0" layoutInCell="1" allowOverlap="1" wp14:anchorId="74D1922D" wp14:editId="26E1B871">
                <wp:simplePos x="0" y="0"/>
                <wp:positionH relativeFrom="column">
                  <wp:posOffset>5606415</wp:posOffset>
                </wp:positionH>
                <wp:positionV relativeFrom="paragraph">
                  <wp:posOffset>706120</wp:posOffset>
                </wp:positionV>
                <wp:extent cx="247650" cy="228600"/>
                <wp:effectExtent l="0" t="0" r="0" b="0"/>
                <wp:wrapNone/>
                <wp:docPr id="40" name="Retângulo de cantos arredondados 40"/>
                <wp:cNvGraphicFramePr/>
                <a:graphic xmlns:a="http://schemas.openxmlformats.org/drawingml/2006/main">
                  <a:graphicData uri="http://schemas.microsoft.com/office/word/2010/wordprocessingShape">
                    <wps:wsp>
                      <wps:cNvSpPr/>
                      <wps:spPr>
                        <a:xfrm>
                          <a:off x="0" y="0"/>
                          <a:ext cx="247650" cy="2286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40" o:spid="_x0000_s1026" style="position:absolute;margin-left:441.45pt;margin-top:55.6pt;width:19.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" fillcolor="white [3212]" stroked="f" strokeweight="2pt"/>
            </w:pict>
          </mc:Fallback>
        </mc:AlternateContent>
      </w:r>
      <w:r w:rsidR="00E96F05" w:rsidRPr="00672D71">
        <w:rPr>
          <w:rFonts w:ascii="Arial" w:eastAsia="Arial Unicode MS" w:hAnsi="Arial" w:cs="Arial"/>
          <w:kern w:val="1"/>
          <w:sz w:val="24"/>
          <w:szCs w:val="24"/>
          <w:lang w:eastAsia="ar-SA"/>
        </w:rPr>
        <w:t>INPE – Instituto Nacional de Pesquisas Espaciais</w:t>
      </w:r>
    </w:p>
    <w:p w:rsidR="00C800A7" w:rsidRPr="00672D71" w:rsidRDefault="00C800A7" w:rsidP="00C800A7">
      <w:pPr>
        <w:spacing w:after="0" w:line="360" w:lineRule="auto"/>
        <w:rPr>
          <w:rStyle w:val="ec267521813-29072008"/>
          <w:rFonts w:ascii="Arial" w:hAnsi="Arial" w:cs="Arial"/>
          <w:sz w:val="24"/>
          <w:szCs w:val="24"/>
        </w:rPr>
      </w:pPr>
      <w:r w:rsidRPr="00672D71">
        <w:rPr>
          <w:rFonts w:ascii="Arial" w:eastAsia="Arial Unicode MS" w:hAnsi="Arial" w:cs="Arial"/>
          <w:kern w:val="1"/>
          <w:sz w:val="24"/>
          <w:szCs w:val="24"/>
          <w:lang w:eastAsia="ar-SA"/>
        </w:rPr>
        <w:t>IPEA</w:t>
      </w:r>
      <w:r w:rsidR="0011332D" w:rsidRPr="00672D71">
        <w:rPr>
          <w:rFonts w:ascii="Arial" w:eastAsia="Arial Unicode MS" w:hAnsi="Arial" w:cs="Arial"/>
          <w:kern w:val="1"/>
          <w:sz w:val="24"/>
          <w:szCs w:val="24"/>
          <w:lang w:eastAsia="ar-SA"/>
        </w:rPr>
        <w:t xml:space="preserve"> </w:t>
      </w:r>
      <w:r w:rsidRPr="00672D71">
        <w:rPr>
          <w:rFonts w:ascii="Arial" w:eastAsia="Arial Unicode MS" w:hAnsi="Arial" w:cs="Arial"/>
          <w:kern w:val="1"/>
          <w:sz w:val="24"/>
          <w:szCs w:val="24"/>
          <w:lang w:eastAsia="ar-SA"/>
        </w:rPr>
        <w:t>- Instituto de Pesquisa Econômica Aplicada</w:t>
      </w:r>
    </w:p>
    <w:p w:rsidR="00C800A7" w:rsidRPr="00672D71" w:rsidRDefault="00C800A7" w:rsidP="00C800A7">
      <w:pPr>
        <w:spacing w:after="0" w:line="360" w:lineRule="auto"/>
        <w:rPr>
          <w:rStyle w:val="nfase"/>
          <w:rFonts w:ascii="Arial" w:hAnsi="Arial" w:cs="Arial"/>
          <w:i w:val="0"/>
          <w:sz w:val="24"/>
          <w:szCs w:val="24"/>
        </w:rPr>
      </w:pPr>
      <w:r w:rsidRPr="00672D71">
        <w:rPr>
          <w:rFonts w:ascii="Arial" w:hAnsi="Arial" w:cs="Arial"/>
          <w:sz w:val="24"/>
          <w:szCs w:val="24"/>
        </w:rPr>
        <w:t>IRPJ</w:t>
      </w:r>
      <w:r w:rsidR="0011332D" w:rsidRPr="00672D71">
        <w:rPr>
          <w:rFonts w:ascii="Arial" w:hAnsi="Arial" w:cs="Arial"/>
          <w:sz w:val="24"/>
          <w:szCs w:val="24"/>
        </w:rPr>
        <w:t xml:space="preserve"> </w:t>
      </w:r>
      <w:r w:rsidRPr="00672D71">
        <w:rPr>
          <w:rFonts w:ascii="Arial" w:hAnsi="Arial" w:cs="Arial"/>
          <w:sz w:val="24"/>
          <w:szCs w:val="24"/>
        </w:rPr>
        <w:t xml:space="preserve">- Imposto de Renda de Pessoas Jurídicas </w:t>
      </w:r>
    </w:p>
    <w:p w:rsidR="00C800A7" w:rsidRPr="00672D71" w:rsidRDefault="00C800A7" w:rsidP="00C800A7">
      <w:pPr>
        <w:spacing w:after="0" w:line="360" w:lineRule="auto"/>
        <w:rPr>
          <w:rFonts w:ascii="Arial" w:hAnsi="Arial" w:cs="Arial"/>
          <w:sz w:val="24"/>
          <w:szCs w:val="24"/>
        </w:rPr>
      </w:pPr>
      <w:r w:rsidRPr="00672D71">
        <w:rPr>
          <w:rFonts w:ascii="Arial" w:hAnsi="Arial" w:cs="Arial"/>
          <w:sz w:val="24"/>
          <w:szCs w:val="24"/>
        </w:rPr>
        <w:t>MAPA</w:t>
      </w:r>
      <w:r w:rsidR="0011332D" w:rsidRPr="00672D71">
        <w:rPr>
          <w:rFonts w:ascii="Arial" w:hAnsi="Arial" w:cs="Arial"/>
          <w:sz w:val="24"/>
          <w:szCs w:val="24"/>
        </w:rPr>
        <w:t xml:space="preserve"> </w:t>
      </w:r>
      <w:r w:rsidRPr="00672D71">
        <w:rPr>
          <w:rFonts w:ascii="Arial" w:hAnsi="Arial" w:cs="Arial"/>
          <w:sz w:val="24"/>
          <w:szCs w:val="24"/>
        </w:rPr>
        <w:t>- Ministério da Agricultura, Pecuária e Abastecimento</w:t>
      </w:r>
    </w:p>
    <w:p w:rsidR="00C800A7" w:rsidRPr="00672D71" w:rsidRDefault="00C800A7" w:rsidP="00C800A7">
      <w:pPr>
        <w:spacing w:after="0" w:line="360" w:lineRule="auto"/>
        <w:rPr>
          <w:rFonts w:ascii="Arial" w:hAnsi="Arial" w:cs="Arial"/>
          <w:sz w:val="24"/>
          <w:szCs w:val="24"/>
        </w:rPr>
      </w:pPr>
      <w:r w:rsidRPr="00672D71">
        <w:rPr>
          <w:rFonts w:ascii="Arial" w:hAnsi="Arial" w:cs="Arial"/>
          <w:sz w:val="24"/>
          <w:szCs w:val="24"/>
        </w:rPr>
        <w:t>MCTI</w:t>
      </w:r>
      <w:r w:rsidR="0011332D" w:rsidRPr="00672D71">
        <w:rPr>
          <w:rFonts w:ascii="Arial" w:hAnsi="Arial" w:cs="Arial"/>
          <w:sz w:val="24"/>
          <w:szCs w:val="24"/>
        </w:rPr>
        <w:t xml:space="preserve"> </w:t>
      </w:r>
      <w:r w:rsidRPr="00672D71">
        <w:rPr>
          <w:rFonts w:ascii="Arial" w:hAnsi="Arial" w:cs="Arial"/>
          <w:sz w:val="24"/>
          <w:szCs w:val="24"/>
        </w:rPr>
        <w:t xml:space="preserve">- Ministério </w:t>
      </w:r>
      <w:r w:rsidR="008F7306" w:rsidRPr="00672D71">
        <w:rPr>
          <w:rFonts w:ascii="Arial" w:hAnsi="Arial" w:cs="Arial"/>
          <w:sz w:val="24"/>
          <w:szCs w:val="24"/>
        </w:rPr>
        <w:t>da</w:t>
      </w:r>
      <w:r w:rsidRPr="00672D71">
        <w:rPr>
          <w:rFonts w:ascii="Arial" w:hAnsi="Arial" w:cs="Arial"/>
          <w:sz w:val="24"/>
          <w:szCs w:val="24"/>
        </w:rPr>
        <w:t xml:space="preserve"> Ciência, Tecnologia e Inovação</w:t>
      </w:r>
    </w:p>
    <w:p w:rsidR="00EF21D2" w:rsidRPr="00672D71" w:rsidRDefault="00EF21D2" w:rsidP="00C800A7">
      <w:pPr>
        <w:spacing w:after="0" w:line="360" w:lineRule="auto"/>
        <w:rPr>
          <w:rFonts w:ascii="Arial" w:hAnsi="Arial" w:cs="Arial"/>
          <w:sz w:val="24"/>
          <w:szCs w:val="24"/>
        </w:rPr>
      </w:pPr>
      <w:r w:rsidRPr="00672D71">
        <w:rPr>
          <w:rFonts w:ascii="Arial" w:hAnsi="Arial" w:cs="Arial"/>
          <w:sz w:val="24"/>
          <w:szCs w:val="24"/>
        </w:rPr>
        <w:t>MDIC – Ministério do Desenvolvimento, indústria e Comércio Exterior</w:t>
      </w:r>
    </w:p>
    <w:p w:rsidR="0068565F" w:rsidRPr="00672D71" w:rsidRDefault="0068565F" w:rsidP="00C800A7">
      <w:pPr>
        <w:spacing w:after="0" w:line="360" w:lineRule="auto"/>
        <w:rPr>
          <w:rFonts w:ascii="Arial" w:hAnsi="Arial" w:cs="Arial"/>
          <w:sz w:val="24"/>
          <w:szCs w:val="24"/>
        </w:rPr>
      </w:pPr>
      <w:r w:rsidRPr="00672D71">
        <w:rPr>
          <w:rFonts w:ascii="Arial" w:hAnsi="Arial" w:cs="Arial"/>
          <w:sz w:val="24"/>
          <w:szCs w:val="24"/>
        </w:rPr>
        <w:t>MME –</w:t>
      </w:r>
      <w:r w:rsidR="00493FB9" w:rsidRPr="00672D71">
        <w:rPr>
          <w:rFonts w:ascii="Arial" w:hAnsi="Arial" w:cs="Arial"/>
          <w:sz w:val="24"/>
          <w:szCs w:val="24"/>
        </w:rPr>
        <w:t xml:space="preserve"> M</w:t>
      </w:r>
      <w:r w:rsidRPr="00672D71">
        <w:rPr>
          <w:rFonts w:ascii="Arial" w:hAnsi="Arial" w:cs="Arial"/>
          <w:sz w:val="24"/>
          <w:szCs w:val="24"/>
        </w:rPr>
        <w:t>inistério de Minas e Energia</w:t>
      </w:r>
    </w:p>
    <w:p w:rsidR="00C344F3" w:rsidRPr="00672D71" w:rsidRDefault="00C344F3" w:rsidP="00C800A7">
      <w:pPr>
        <w:spacing w:after="0" w:line="360" w:lineRule="auto"/>
        <w:rPr>
          <w:rFonts w:ascii="Arial" w:hAnsi="Arial" w:cs="Arial"/>
          <w:sz w:val="24"/>
          <w:szCs w:val="24"/>
        </w:rPr>
      </w:pPr>
      <w:r w:rsidRPr="00672D71">
        <w:rPr>
          <w:rFonts w:ascii="Arial" w:hAnsi="Arial" w:cs="Arial"/>
          <w:sz w:val="24"/>
          <w:szCs w:val="24"/>
        </w:rPr>
        <w:t>MPA – Ministério da Pesca e Aquicultura</w:t>
      </w:r>
    </w:p>
    <w:p w:rsidR="00C800A7" w:rsidRPr="00672D71" w:rsidRDefault="00C800A7" w:rsidP="00C800A7">
      <w:pPr>
        <w:spacing w:after="0" w:line="360" w:lineRule="auto"/>
        <w:rPr>
          <w:rFonts w:ascii="Arial" w:hAnsi="Arial" w:cs="Arial"/>
          <w:sz w:val="24"/>
          <w:szCs w:val="24"/>
        </w:rPr>
      </w:pPr>
      <w:r w:rsidRPr="00672D71">
        <w:rPr>
          <w:rFonts w:ascii="Arial" w:hAnsi="Arial" w:cs="Arial"/>
          <w:sz w:val="24"/>
          <w:szCs w:val="24"/>
        </w:rPr>
        <w:t>MPME’s</w:t>
      </w:r>
      <w:r w:rsidR="0011332D" w:rsidRPr="00672D71">
        <w:rPr>
          <w:rFonts w:ascii="Arial" w:hAnsi="Arial" w:cs="Arial"/>
          <w:sz w:val="24"/>
          <w:szCs w:val="24"/>
        </w:rPr>
        <w:t xml:space="preserve"> </w:t>
      </w:r>
      <w:r w:rsidRPr="00672D71">
        <w:rPr>
          <w:rFonts w:ascii="Arial" w:hAnsi="Arial" w:cs="Arial"/>
          <w:sz w:val="24"/>
          <w:szCs w:val="24"/>
        </w:rPr>
        <w:t>- Micro, Pequena</w:t>
      </w:r>
      <w:r w:rsidR="007274F6" w:rsidRPr="00672D71">
        <w:rPr>
          <w:rFonts w:ascii="Arial" w:hAnsi="Arial" w:cs="Arial"/>
          <w:sz w:val="24"/>
          <w:szCs w:val="24"/>
        </w:rPr>
        <w:t>s</w:t>
      </w:r>
      <w:r w:rsidRPr="00672D71">
        <w:rPr>
          <w:rFonts w:ascii="Arial" w:hAnsi="Arial" w:cs="Arial"/>
          <w:sz w:val="24"/>
          <w:szCs w:val="24"/>
        </w:rPr>
        <w:t xml:space="preserve"> e Média</w:t>
      </w:r>
      <w:r w:rsidR="007274F6" w:rsidRPr="00672D71">
        <w:rPr>
          <w:rFonts w:ascii="Arial" w:hAnsi="Arial" w:cs="Arial"/>
          <w:sz w:val="24"/>
          <w:szCs w:val="24"/>
        </w:rPr>
        <w:t>s</w:t>
      </w:r>
      <w:r w:rsidRPr="00672D71">
        <w:rPr>
          <w:rFonts w:ascii="Arial" w:hAnsi="Arial" w:cs="Arial"/>
          <w:sz w:val="24"/>
          <w:szCs w:val="24"/>
        </w:rPr>
        <w:t xml:space="preserve"> Empresas</w:t>
      </w:r>
    </w:p>
    <w:p w:rsidR="00FC04FE" w:rsidRPr="00672D71" w:rsidRDefault="00FC04FE" w:rsidP="00C800A7">
      <w:pPr>
        <w:spacing w:after="0" w:line="360" w:lineRule="auto"/>
        <w:rPr>
          <w:rFonts w:ascii="Arial" w:hAnsi="Arial" w:cs="Arial"/>
          <w:sz w:val="24"/>
          <w:szCs w:val="24"/>
        </w:rPr>
      </w:pPr>
      <w:r w:rsidRPr="00672D71">
        <w:rPr>
          <w:rFonts w:ascii="Arial" w:hAnsi="Arial" w:cs="Arial"/>
          <w:sz w:val="24"/>
          <w:szCs w:val="24"/>
        </w:rPr>
        <w:t>MTE – Ministério do Trabalho e Emprego</w:t>
      </w:r>
    </w:p>
    <w:p w:rsidR="00530C1E" w:rsidRPr="00672D71" w:rsidRDefault="00C800A7" w:rsidP="00C800A7">
      <w:pPr>
        <w:spacing w:after="0" w:line="360" w:lineRule="auto"/>
        <w:rPr>
          <w:rFonts w:ascii="Arial" w:hAnsi="Arial" w:cs="Arial"/>
          <w:sz w:val="24"/>
          <w:szCs w:val="24"/>
          <w:lang w:eastAsia="ar-SA"/>
        </w:rPr>
      </w:pPr>
      <w:r w:rsidRPr="00672D71">
        <w:rPr>
          <w:rFonts w:ascii="Arial" w:hAnsi="Arial" w:cs="Arial"/>
          <w:sz w:val="24"/>
          <w:szCs w:val="24"/>
          <w:lang w:eastAsia="ar-SA"/>
        </w:rPr>
        <w:t>OMS</w:t>
      </w:r>
      <w:r w:rsidR="0011332D" w:rsidRPr="00672D71">
        <w:rPr>
          <w:rFonts w:ascii="Arial" w:hAnsi="Arial" w:cs="Arial"/>
          <w:sz w:val="24"/>
          <w:szCs w:val="24"/>
          <w:lang w:eastAsia="ar-SA"/>
        </w:rPr>
        <w:t xml:space="preserve"> </w:t>
      </w:r>
      <w:r w:rsidRPr="00672D71">
        <w:rPr>
          <w:rFonts w:ascii="Arial" w:eastAsiaTheme="majorEastAsia" w:hAnsi="Arial" w:cs="Arial"/>
          <w:bCs/>
          <w:sz w:val="24"/>
          <w:szCs w:val="24"/>
        </w:rPr>
        <w:t xml:space="preserve">- </w:t>
      </w:r>
      <w:r w:rsidRPr="00672D71">
        <w:rPr>
          <w:rFonts w:ascii="Arial" w:hAnsi="Arial" w:cs="Arial"/>
          <w:sz w:val="24"/>
          <w:szCs w:val="24"/>
          <w:lang w:eastAsia="ar-SA"/>
        </w:rPr>
        <w:t>Organização Mundial da Saúde</w:t>
      </w:r>
    </w:p>
    <w:p w:rsidR="00C800A7" w:rsidRPr="00672D71" w:rsidRDefault="00530C1E" w:rsidP="00C800A7">
      <w:pPr>
        <w:spacing w:after="0" w:line="360" w:lineRule="auto"/>
        <w:rPr>
          <w:rFonts w:ascii="Arial" w:eastAsiaTheme="majorEastAsia" w:hAnsi="Arial" w:cs="Arial"/>
          <w:bCs/>
          <w:sz w:val="24"/>
          <w:szCs w:val="24"/>
        </w:rPr>
      </w:pPr>
      <w:r w:rsidRPr="00672D71">
        <w:rPr>
          <w:rFonts w:ascii="Arial" w:hAnsi="Arial" w:cs="Arial"/>
          <w:sz w:val="24"/>
          <w:szCs w:val="24"/>
          <w:lang w:eastAsia="ar-SA"/>
        </w:rPr>
        <w:t>ONG’s – Organizações Não-Governamentais</w:t>
      </w:r>
      <w:r w:rsidR="00C800A7" w:rsidRPr="00672D71">
        <w:rPr>
          <w:rFonts w:ascii="Arial" w:hAnsi="Arial" w:cs="Arial"/>
          <w:sz w:val="24"/>
          <w:szCs w:val="24"/>
          <w:lang w:eastAsia="ar-SA"/>
        </w:rPr>
        <w:t xml:space="preserve"> </w:t>
      </w:r>
    </w:p>
    <w:p w:rsidR="00C800A7" w:rsidRPr="00672D71" w:rsidRDefault="00C800A7" w:rsidP="00C800A7">
      <w:pPr>
        <w:spacing w:after="0" w:line="360" w:lineRule="auto"/>
        <w:rPr>
          <w:rFonts w:ascii="Arial" w:hAnsi="Arial" w:cs="Arial"/>
          <w:sz w:val="24"/>
          <w:szCs w:val="24"/>
        </w:rPr>
      </w:pPr>
      <w:r w:rsidRPr="00672D71">
        <w:rPr>
          <w:rFonts w:ascii="Arial" w:hAnsi="Arial" w:cs="Arial"/>
          <w:sz w:val="24"/>
          <w:szCs w:val="24"/>
        </w:rPr>
        <w:t>ONU</w:t>
      </w:r>
      <w:r w:rsidR="0011332D" w:rsidRPr="00672D71">
        <w:rPr>
          <w:rFonts w:ascii="Arial" w:hAnsi="Arial" w:cs="Arial"/>
          <w:sz w:val="24"/>
          <w:szCs w:val="24"/>
        </w:rPr>
        <w:t xml:space="preserve"> </w:t>
      </w:r>
      <w:r w:rsidRPr="00672D71">
        <w:rPr>
          <w:rFonts w:ascii="Arial" w:hAnsi="Arial" w:cs="Arial"/>
          <w:sz w:val="24"/>
          <w:szCs w:val="24"/>
        </w:rPr>
        <w:t xml:space="preserve">- </w:t>
      </w:r>
      <w:r w:rsidR="00FF2A0E" w:rsidRPr="00672D71">
        <w:rPr>
          <w:rFonts w:ascii="Arial" w:hAnsi="Arial" w:cs="Arial"/>
          <w:sz w:val="24"/>
          <w:szCs w:val="24"/>
        </w:rPr>
        <w:t>Organização</w:t>
      </w:r>
      <w:r w:rsidRPr="00672D71">
        <w:rPr>
          <w:rFonts w:ascii="Arial" w:hAnsi="Arial" w:cs="Arial"/>
          <w:sz w:val="24"/>
          <w:szCs w:val="24"/>
        </w:rPr>
        <w:t xml:space="preserve"> das Nações Unidas </w:t>
      </w:r>
    </w:p>
    <w:p w:rsidR="00C800A7" w:rsidRPr="00672D71" w:rsidRDefault="00C800A7" w:rsidP="00C800A7">
      <w:pPr>
        <w:spacing w:after="0" w:line="360" w:lineRule="auto"/>
        <w:rPr>
          <w:rFonts w:ascii="Arial" w:eastAsiaTheme="majorEastAsia" w:hAnsi="Arial" w:cs="Arial"/>
          <w:bCs/>
          <w:sz w:val="24"/>
          <w:szCs w:val="24"/>
        </w:rPr>
      </w:pPr>
      <w:r w:rsidRPr="00672D71">
        <w:rPr>
          <w:rFonts w:ascii="Arial" w:eastAsiaTheme="majorEastAsia" w:hAnsi="Arial" w:cs="Arial"/>
          <w:bCs/>
          <w:sz w:val="24"/>
          <w:szCs w:val="24"/>
        </w:rPr>
        <w:t>PAM</w:t>
      </w:r>
      <w:r w:rsidR="0011332D" w:rsidRPr="00672D71">
        <w:rPr>
          <w:rFonts w:ascii="Arial" w:eastAsiaTheme="majorEastAsia" w:hAnsi="Arial" w:cs="Arial"/>
          <w:bCs/>
          <w:sz w:val="24"/>
          <w:szCs w:val="24"/>
        </w:rPr>
        <w:t xml:space="preserve"> </w:t>
      </w:r>
      <w:r w:rsidRPr="00672D71">
        <w:rPr>
          <w:rFonts w:ascii="Arial" w:eastAsiaTheme="majorEastAsia" w:hAnsi="Arial" w:cs="Arial"/>
          <w:bCs/>
          <w:sz w:val="24"/>
          <w:szCs w:val="24"/>
        </w:rPr>
        <w:t>- Produção Agrícola Municipal</w:t>
      </w:r>
    </w:p>
    <w:p w:rsidR="00D66A14" w:rsidRPr="00672D71" w:rsidRDefault="00D66A14" w:rsidP="00C800A7">
      <w:pPr>
        <w:spacing w:after="0" w:line="360" w:lineRule="auto"/>
        <w:rPr>
          <w:rFonts w:ascii="Arial" w:eastAsiaTheme="majorEastAsia" w:hAnsi="Arial" w:cs="Arial"/>
          <w:bCs/>
          <w:sz w:val="24"/>
          <w:szCs w:val="24"/>
        </w:rPr>
      </w:pPr>
      <w:r w:rsidRPr="00672D71">
        <w:rPr>
          <w:rFonts w:ascii="Arial" w:eastAsiaTheme="majorEastAsia" w:hAnsi="Arial" w:cs="Arial"/>
          <w:bCs/>
          <w:sz w:val="24"/>
          <w:szCs w:val="24"/>
        </w:rPr>
        <w:t>PPM – Produção da Pecuária Municipal</w:t>
      </w:r>
    </w:p>
    <w:p w:rsidR="00C800A7" w:rsidRPr="00672D71" w:rsidRDefault="00C800A7" w:rsidP="00C800A7">
      <w:pPr>
        <w:spacing w:after="0" w:line="360" w:lineRule="auto"/>
        <w:rPr>
          <w:rFonts w:ascii="Arial" w:eastAsiaTheme="majorEastAsia" w:hAnsi="Arial" w:cs="Arial"/>
          <w:bCs/>
          <w:sz w:val="24"/>
          <w:szCs w:val="24"/>
        </w:rPr>
      </w:pPr>
      <w:r w:rsidRPr="00672D71">
        <w:rPr>
          <w:rFonts w:ascii="Arial" w:hAnsi="Arial" w:cs="Arial"/>
          <w:bCs/>
          <w:sz w:val="24"/>
          <w:szCs w:val="24"/>
          <w:shd w:val="clear" w:color="auto" w:fill="FFFFFF"/>
        </w:rPr>
        <w:t>PDCA</w:t>
      </w:r>
      <w:r w:rsidR="0011332D" w:rsidRPr="00672D71">
        <w:rPr>
          <w:rFonts w:ascii="Arial" w:hAnsi="Arial" w:cs="Arial"/>
          <w:bCs/>
          <w:sz w:val="24"/>
          <w:szCs w:val="24"/>
          <w:shd w:val="clear" w:color="auto" w:fill="FFFFFF"/>
        </w:rPr>
        <w:t xml:space="preserve"> </w:t>
      </w:r>
      <w:r w:rsidRPr="00672D71">
        <w:rPr>
          <w:rFonts w:ascii="Arial" w:hAnsi="Arial" w:cs="Arial"/>
          <w:sz w:val="24"/>
          <w:szCs w:val="24"/>
          <w:shd w:val="clear" w:color="auto" w:fill="FFFFFF"/>
        </w:rPr>
        <w:t xml:space="preserve">- do inglês </w:t>
      </w:r>
      <w:r w:rsidRPr="00672D71">
        <w:rPr>
          <w:rFonts w:ascii="Arial" w:hAnsi="Arial" w:cs="Arial"/>
          <w:i/>
          <w:iCs/>
          <w:sz w:val="24"/>
          <w:szCs w:val="24"/>
          <w:shd w:val="clear" w:color="auto" w:fill="FFFFFF"/>
        </w:rPr>
        <w:t>Plan-Do-Check-Adjust</w:t>
      </w:r>
    </w:p>
    <w:p w:rsidR="00C800A7" w:rsidRPr="00672D71" w:rsidRDefault="00C800A7" w:rsidP="00C800A7">
      <w:pPr>
        <w:spacing w:after="0" w:line="360" w:lineRule="auto"/>
        <w:rPr>
          <w:rFonts w:ascii="Arial" w:hAnsi="Arial" w:cs="Arial"/>
          <w:sz w:val="24"/>
          <w:szCs w:val="24"/>
        </w:rPr>
      </w:pPr>
      <w:r w:rsidRPr="00672D71">
        <w:rPr>
          <w:rFonts w:ascii="Arial" w:eastAsiaTheme="majorEastAsia" w:hAnsi="Arial" w:cs="Arial"/>
          <w:bCs/>
          <w:sz w:val="24"/>
          <w:szCs w:val="24"/>
        </w:rPr>
        <w:t>PD&amp;I</w:t>
      </w:r>
      <w:r w:rsidR="0011332D" w:rsidRPr="00672D71">
        <w:rPr>
          <w:rFonts w:ascii="Arial" w:eastAsiaTheme="majorEastAsia" w:hAnsi="Arial" w:cs="Arial"/>
          <w:bCs/>
          <w:sz w:val="24"/>
          <w:szCs w:val="24"/>
        </w:rPr>
        <w:t xml:space="preserve"> </w:t>
      </w:r>
      <w:r w:rsidRPr="00672D71">
        <w:rPr>
          <w:rFonts w:ascii="Arial" w:eastAsiaTheme="majorEastAsia" w:hAnsi="Arial" w:cs="Arial"/>
          <w:bCs/>
          <w:sz w:val="24"/>
          <w:szCs w:val="24"/>
        </w:rPr>
        <w:t xml:space="preserve">- </w:t>
      </w:r>
      <w:r w:rsidRPr="00672D71">
        <w:rPr>
          <w:rFonts w:ascii="Arial" w:hAnsi="Arial" w:cs="Arial"/>
          <w:sz w:val="24"/>
          <w:szCs w:val="24"/>
        </w:rPr>
        <w:t>Pesquisa, Desenvolvimento e Inovação</w:t>
      </w:r>
    </w:p>
    <w:p w:rsidR="00091E08" w:rsidRPr="00672D71" w:rsidRDefault="00091E08" w:rsidP="00C800A7">
      <w:pPr>
        <w:spacing w:after="0" w:line="360" w:lineRule="auto"/>
        <w:rPr>
          <w:rFonts w:ascii="Arial" w:eastAsiaTheme="majorEastAsia" w:hAnsi="Arial" w:cs="Arial"/>
          <w:bCs/>
          <w:sz w:val="24"/>
          <w:szCs w:val="24"/>
        </w:rPr>
      </w:pPr>
      <w:r w:rsidRPr="00672D71">
        <w:rPr>
          <w:rFonts w:ascii="Arial" w:hAnsi="Arial" w:cs="Arial"/>
          <w:sz w:val="24"/>
          <w:szCs w:val="24"/>
        </w:rPr>
        <w:t>PDIAL – Política de Desenvolvimento Industrial da Amazônia Legal</w:t>
      </w:r>
    </w:p>
    <w:p w:rsidR="00C800A7" w:rsidRPr="00672D71" w:rsidRDefault="00C800A7" w:rsidP="00C800A7">
      <w:pPr>
        <w:spacing w:after="0" w:line="360" w:lineRule="auto"/>
        <w:rPr>
          <w:rFonts w:ascii="Arial" w:eastAsiaTheme="majorEastAsia" w:hAnsi="Arial" w:cs="Arial"/>
          <w:bCs/>
          <w:sz w:val="24"/>
          <w:szCs w:val="24"/>
        </w:rPr>
      </w:pPr>
      <w:r w:rsidRPr="00672D71">
        <w:rPr>
          <w:rFonts w:ascii="Arial" w:eastAsiaTheme="majorEastAsia" w:hAnsi="Arial" w:cs="Arial"/>
          <w:bCs/>
          <w:sz w:val="24"/>
          <w:szCs w:val="24"/>
        </w:rPr>
        <w:t>PIB</w:t>
      </w:r>
      <w:r w:rsidR="0011332D" w:rsidRPr="00672D71">
        <w:rPr>
          <w:rFonts w:ascii="Arial" w:eastAsiaTheme="majorEastAsia" w:hAnsi="Arial" w:cs="Arial"/>
          <w:bCs/>
          <w:sz w:val="24"/>
          <w:szCs w:val="24"/>
        </w:rPr>
        <w:t xml:space="preserve"> </w:t>
      </w:r>
      <w:r w:rsidRPr="00672D71">
        <w:rPr>
          <w:rFonts w:ascii="Arial" w:eastAsiaTheme="majorEastAsia" w:hAnsi="Arial" w:cs="Arial"/>
          <w:bCs/>
          <w:sz w:val="24"/>
          <w:szCs w:val="24"/>
        </w:rPr>
        <w:t>- Produto Interno Bruto</w:t>
      </w:r>
    </w:p>
    <w:p w:rsidR="00C800A7" w:rsidRPr="00672D71" w:rsidRDefault="00C800A7" w:rsidP="00C800A7">
      <w:pPr>
        <w:spacing w:after="0" w:line="360" w:lineRule="auto"/>
        <w:rPr>
          <w:rFonts w:ascii="Arial" w:hAnsi="Arial" w:cs="Arial"/>
          <w:sz w:val="24"/>
          <w:szCs w:val="24"/>
        </w:rPr>
      </w:pPr>
      <w:r w:rsidRPr="00672D71">
        <w:rPr>
          <w:rFonts w:ascii="Arial" w:hAnsi="Arial" w:cs="Arial"/>
          <w:sz w:val="24"/>
          <w:szCs w:val="24"/>
        </w:rPr>
        <w:t>PIM</w:t>
      </w:r>
      <w:r w:rsidR="0011332D" w:rsidRPr="00672D71">
        <w:rPr>
          <w:rFonts w:ascii="Arial" w:hAnsi="Arial" w:cs="Arial"/>
          <w:sz w:val="24"/>
          <w:szCs w:val="24"/>
        </w:rPr>
        <w:t xml:space="preserve"> </w:t>
      </w:r>
      <w:r w:rsidR="00702054" w:rsidRPr="00672D71">
        <w:rPr>
          <w:rFonts w:ascii="Arial" w:hAnsi="Arial" w:cs="Arial"/>
          <w:sz w:val="24"/>
          <w:szCs w:val="24"/>
        </w:rPr>
        <w:t>- Polo</w:t>
      </w:r>
      <w:r w:rsidRPr="00672D71">
        <w:rPr>
          <w:rFonts w:ascii="Arial" w:hAnsi="Arial" w:cs="Arial"/>
          <w:sz w:val="24"/>
          <w:szCs w:val="24"/>
        </w:rPr>
        <w:t xml:space="preserve"> Industrial de Manaus</w:t>
      </w:r>
    </w:p>
    <w:p w:rsidR="006500B9" w:rsidRPr="00672D71" w:rsidRDefault="006500B9" w:rsidP="00C800A7">
      <w:pPr>
        <w:spacing w:after="0" w:line="360" w:lineRule="auto"/>
        <w:rPr>
          <w:rFonts w:ascii="Arial" w:hAnsi="Arial" w:cs="Arial"/>
          <w:sz w:val="24"/>
          <w:szCs w:val="24"/>
        </w:rPr>
      </w:pPr>
      <w:r w:rsidRPr="00672D71">
        <w:rPr>
          <w:rFonts w:ascii="Arial" w:hAnsi="Arial" w:cs="Arial"/>
          <w:sz w:val="24"/>
          <w:szCs w:val="24"/>
        </w:rPr>
        <w:t>PNAD – Pesquisa Nacional por Amostra de Domicílios</w:t>
      </w:r>
    </w:p>
    <w:p w:rsidR="00C800A7" w:rsidRPr="00672D71" w:rsidRDefault="00C800A7" w:rsidP="00C800A7">
      <w:pPr>
        <w:spacing w:after="0" w:line="360" w:lineRule="auto"/>
        <w:rPr>
          <w:rFonts w:ascii="Arial" w:hAnsi="Arial" w:cs="Arial"/>
          <w:sz w:val="24"/>
          <w:szCs w:val="24"/>
        </w:rPr>
      </w:pPr>
      <w:r w:rsidRPr="00672D71">
        <w:rPr>
          <w:rFonts w:ascii="Arial" w:hAnsi="Arial" w:cs="Arial"/>
          <w:sz w:val="24"/>
          <w:szCs w:val="24"/>
        </w:rPr>
        <w:t>PNDR</w:t>
      </w:r>
      <w:r w:rsidR="0011332D" w:rsidRPr="00672D71">
        <w:rPr>
          <w:rFonts w:ascii="Arial" w:hAnsi="Arial" w:cs="Arial"/>
          <w:sz w:val="24"/>
          <w:szCs w:val="24"/>
        </w:rPr>
        <w:t xml:space="preserve"> </w:t>
      </w:r>
      <w:r w:rsidRPr="00672D71">
        <w:rPr>
          <w:rFonts w:ascii="Arial" w:hAnsi="Arial" w:cs="Arial"/>
          <w:sz w:val="24"/>
          <w:szCs w:val="24"/>
        </w:rPr>
        <w:t xml:space="preserve">- Política Nacional de Desenvolvimento Regional </w:t>
      </w:r>
    </w:p>
    <w:p w:rsidR="00C24258" w:rsidRPr="00672D71" w:rsidRDefault="00C24258" w:rsidP="00C800A7">
      <w:pPr>
        <w:spacing w:after="0" w:line="360" w:lineRule="auto"/>
        <w:rPr>
          <w:rFonts w:ascii="Arial" w:hAnsi="Arial" w:cs="Arial"/>
          <w:sz w:val="24"/>
          <w:szCs w:val="24"/>
        </w:rPr>
      </w:pPr>
      <w:r w:rsidRPr="00672D71">
        <w:rPr>
          <w:rFonts w:ascii="Arial" w:hAnsi="Arial" w:cs="Arial"/>
          <w:sz w:val="24"/>
          <w:szCs w:val="24"/>
        </w:rPr>
        <w:t>PNUD – Programa das Nações Unidas para o Desenvolvimento</w:t>
      </w:r>
    </w:p>
    <w:p w:rsidR="00C800A7" w:rsidRPr="00672D71" w:rsidRDefault="00C800A7" w:rsidP="00C800A7">
      <w:pPr>
        <w:spacing w:after="0" w:line="360" w:lineRule="auto"/>
        <w:rPr>
          <w:rFonts w:ascii="Arial" w:hAnsi="Arial" w:cs="Arial"/>
          <w:sz w:val="24"/>
          <w:szCs w:val="24"/>
        </w:rPr>
      </w:pPr>
      <w:r w:rsidRPr="00672D71">
        <w:rPr>
          <w:rFonts w:ascii="Arial" w:hAnsi="Arial" w:cs="Arial"/>
          <w:sz w:val="24"/>
          <w:szCs w:val="24"/>
        </w:rPr>
        <w:t>PPA</w:t>
      </w:r>
      <w:r w:rsidR="0011332D" w:rsidRPr="00672D71">
        <w:rPr>
          <w:rFonts w:ascii="Arial" w:hAnsi="Arial" w:cs="Arial"/>
          <w:sz w:val="24"/>
          <w:szCs w:val="24"/>
        </w:rPr>
        <w:t xml:space="preserve"> </w:t>
      </w:r>
      <w:r w:rsidRPr="00672D71">
        <w:rPr>
          <w:rFonts w:ascii="Arial" w:hAnsi="Arial" w:cs="Arial"/>
          <w:sz w:val="24"/>
          <w:szCs w:val="24"/>
        </w:rPr>
        <w:t xml:space="preserve">- Plano Plurianual </w:t>
      </w:r>
    </w:p>
    <w:p w:rsidR="00C800A7" w:rsidRPr="00672D71" w:rsidRDefault="00C800A7" w:rsidP="00C800A7">
      <w:pPr>
        <w:spacing w:after="0" w:line="360" w:lineRule="auto"/>
        <w:rPr>
          <w:rFonts w:ascii="Arial" w:eastAsia="Times New Roman" w:hAnsi="Arial" w:cs="Arial"/>
          <w:sz w:val="24"/>
          <w:szCs w:val="24"/>
          <w:lang w:eastAsia="pt-BR"/>
        </w:rPr>
      </w:pPr>
      <w:r w:rsidRPr="00672D71">
        <w:rPr>
          <w:rFonts w:ascii="Arial" w:hAnsi="Arial" w:cs="Arial"/>
          <w:sz w:val="24"/>
          <w:szCs w:val="24"/>
        </w:rPr>
        <w:t>PPM</w:t>
      </w:r>
      <w:r w:rsidR="0011332D" w:rsidRPr="00672D71">
        <w:rPr>
          <w:rFonts w:ascii="Arial" w:hAnsi="Arial" w:cs="Arial"/>
          <w:sz w:val="24"/>
          <w:szCs w:val="24"/>
        </w:rPr>
        <w:t xml:space="preserve"> </w:t>
      </w:r>
      <w:r w:rsidRPr="00672D71">
        <w:rPr>
          <w:rFonts w:ascii="Arial" w:hAnsi="Arial" w:cs="Arial"/>
          <w:sz w:val="24"/>
          <w:szCs w:val="24"/>
        </w:rPr>
        <w:t>- Produção da Pecuária Municipal</w:t>
      </w:r>
    </w:p>
    <w:p w:rsidR="00C800A7" w:rsidRPr="00672D71" w:rsidRDefault="00C800A7" w:rsidP="00C800A7">
      <w:pPr>
        <w:spacing w:after="0" w:line="360" w:lineRule="auto"/>
        <w:rPr>
          <w:rFonts w:ascii="Arial" w:eastAsia="Times New Roman" w:hAnsi="Arial" w:cs="Arial"/>
          <w:sz w:val="24"/>
          <w:szCs w:val="24"/>
          <w:lang w:eastAsia="pt-BR"/>
        </w:rPr>
      </w:pPr>
      <w:r w:rsidRPr="00672D71">
        <w:rPr>
          <w:rFonts w:ascii="Arial" w:eastAsia="Times New Roman" w:hAnsi="Arial" w:cs="Arial"/>
          <w:sz w:val="24"/>
          <w:szCs w:val="24"/>
          <w:lang w:eastAsia="pt-BR"/>
        </w:rPr>
        <w:t>PRDA</w:t>
      </w:r>
      <w:r w:rsidR="0011332D" w:rsidRPr="00672D71">
        <w:rPr>
          <w:rFonts w:ascii="Arial" w:eastAsia="Times New Roman" w:hAnsi="Arial" w:cs="Arial"/>
          <w:sz w:val="24"/>
          <w:szCs w:val="24"/>
          <w:lang w:eastAsia="pt-BR"/>
        </w:rPr>
        <w:t xml:space="preserve"> </w:t>
      </w:r>
      <w:r w:rsidRPr="00672D71">
        <w:rPr>
          <w:rFonts w:ascii="Arial" w:eastAsia="Times New Roman" w:hAnsi="Arial" w:cs="Arial"/>
          <w:sz w:val="24"/>
          <w:szCs w:val="24"/>
          <w:lang w:eastAsia="pt-BR"/>
        </w:rPr>
        <w:t>- Plano Regional de Desenvolvimento da Amazônia</w:t>
      </w:r>
    </w:p>
    <w:p w:rsidR="00371AD2" w:rsidRPr="00672D71" w:rsidRDefault="00371AD2" w:rsidP="00C800A7">
      <w:pPr>
        <w:spacing w:after="0" w:line="360" w:lineRule="auto"/>
        <w:rPr>
          <w:rFonts w:ascii="Arial" w:eastAsia="Times New Roman" w:hAnsi="Arial" w:cs="Arial"/>
          <w:sz w:val="24"/>
          <w:szCs w:val="24"/>
          <w:lang w:eastAsia="pt-BR"/>
        </w:rPr>
      </w:pPr>
      <w:r w:rsidRPr="00672D71">
        <w:rPr>
          <w:rFonts w:ascii="Arial" w:hAnsi="Arial" w:cs="Arial"/>
          <w:sz w:val="24"/>
          <w:szCs w:val="24"/>
        </w:rPr>
        <w:t>SBPC – Sociedade Brasileira para o Progresso da Ciência</w:t>
      </w:r>
    </w:p>
    <w:p w:rsidR="00C800A7" w:rsidRPr="00672D71" w:rsidRDefault="00C800A7" w:rsidP="00C800A7">
      <w:pPr>
        <w:spacing w:after="0" w:line="360" w:lineRule="auto"/>
        <w:rPr>
          <w:rFonts w:ascii="Arial" w:hAnsi="Arial" w:cs="Arial"/>
          <w:sz w:val="24"/>
          <w:szCs w:val="24"/>
        </w:rPr>
      </w:pPr>
      <w:r w:rsidRPr="00672D71">
        <w:rPr>
          <w:rFonts w:ascii="Arial" w:eastAsia="Times New Roman" w:hAnsi="Arial" w:cs="Arial"/>
          <w:sz w:val="24"/>
          <w:szCs w:val="24"/>
          <w:lang w:eastAsia="pt-BR"/>
        </w:rPr>
        <w:t>SIBRATEC</w:t>
      </w:r>
      <w:r w:rsidR="0011332D" w:rsidRPr="00672D71">
        <w:rPr>
          <w:rFonts w:ascii="Arial" w:eastAsia="Times New Roman" w:hAnsi="Arial" w:cs="Arial"/>
          <w:sz w:val="24"/>
          <w:szCs w:val="24"/>
          <w:lang w:eastAsia="pt-BR"/>
        </w:rPr>
        <w:t xml:space="preserve"> </w:t>
      </w:r>
      <w:r w:rsidRPr="00672D71">
        <w:rPr>
          <w:rFonts w:ascii="Arial" w:eastAsia="Times New Roman" w:hAnsi="Arial" w:cs="Arial"/>
          <w:sz w:val="24"/>
          <w:szCs w:val="24"/>
          <w:lang w:eastAsia="pt-BR"/>
        </w:rPr>
        <w:t xml:space="preserve">- </w:t>
      </w:r>
      <w:r w:rsidRPr="00672D71">
        <w:rPr>
          <w:rFonts w:ascii="Arial" w:hAnsi="Arial" w:cs="Arial"/>
          <w:sz w:val="24"/>
          <w:szCs w:val="24"/>
        </w:rPr>
        <w:t>Sistema Brasileiro de Tecnologia</w:t>
      </w:r>
    </w:p>
    <w:p w:rsidR="00C800A7" w:rsidRPr="00672D71" w:rsidRDefault="00C800A7" w:rsidP="00C800A7">
      <w:pPr>
        <w:spacing w:after="0" w:line="360" w:lineRule="auto"/>
        <w:rPr>
          <w:rFonts w:ascii="Arial" w:eastAsia="Times New Roman" w:hAnsi="Arial" w:cs="Arial"/>
          <w:sz w:val="24"/>
          <w:szCs w:val="24"/>
          <w:lang w:eastAsia="pt-BR"/>
        </w:rPr>
      </w:pPr>
      <w:r w:rsidRPr="00672D71">
        <w:rPr>
          <w:rFonts w:ascii="Arial" w:eastAsia="Times New Roman" w:hAnsi="Arial" w:cs="Arial"/>
          <w:sz w:val="24"/>
          <w:szCs w:val="24"/>
          <w:lang w:eastAsia="pt-BR"/>
        </w:rPr>
        <w:t>SNC</w:t>
      </w:r>
      <w:r w:rsidR="0011332D" w:rsidRPr="00672D71">
        <w:rPr>
          <w:rFonts w:ascii="Arial" w:eastAsia="Times New Roman" w:hAnsi="Arial" w:cs="Arial"/>
          <w:sz w:val="24"/>
          <w:szCs w:val="24"/>
          <w:lang w:eastAsia="pt-BR"/>
        </w:rPr>
        <w:t xml:space="preserve"> </w:t>
      </w:r>
      <w:r w:rsidRPr="00672D71">
        <w:rPr>
          <w:rFonts w:ascii="Arial" w:eastAsia="Times New Roman" w:hAnsi="Arial" w:cs="Arial"/>
          <w:sz w:val="24"/>
          <w:szCs w:val="24"/>
          <w:lang w:eastAsia="pt-BR"/>
        </w:rPr>
        <w:t xml:space="preserve">- Sistema Nacional de Cultura </w:t>
      </w:r>
    </w:p>
    <w:p w:rsidR="00C800A7" w:rsidRPr="00672D71" w:rsidRDefault="00C800A7" w:rsidP="00C800A7">
      <w:pPr>
        <w:spacing w:after="0" w:line="360" w:lineRule="auto"/>
        <w:rPr>
          <w:rFonts w:ascii="Arial" w:hAnsi="Arial" w:cs="Arial"/>
          <w:sz w:val="24"/>
          <w:szCs w:val="24"/>
        </w:rPr>
      </w:pPr>
      <w:r w:rsidRPr="00672D71">
        <w:rPr>
          <w:rFonts w:ascii="Arial" w:eastAsia="Times New Roman" w:hAnsi="Arial" w:cs="Arial"/>
          <w:sz w:val="24"/>
          <w:szCs w:val="24"/>
          <w:lang w:eastAsia="pt-BR"/>
        </w:rPr>
        <w:t>SNIIC</w:t>
      </w:r>
      <w:r w:rsidR="0011332D" w:rsidRPr="00672D71">
        <w:rPr>
          <w:rFonts w:ascii="Arial" w:eastAsia="Times New Roman" w:hAnsi="Arial" w:cs="Arial"/>
          <w:sz w:val="24"/>
          <w:szCs w:val="24"/>
          <w:lang w:eastAsia="pt-BR"/>
        </w:rPr>
        <w:t xml:space="preserve"> </w:t>
      </w:r>
      <w:r w:rsidRPr="00672D71">
        <w:rPr>
          <w:rFonts w:ascii="Arial" w:eastAsia="Times New Roman" w:hAnsi="Arial" w:cs="Arial"/>
          <w:sz w:val="24"/>
          <w:szCs w:val="24"/>
          <w:lang w:eastAsia="pt-BR"/>
        </w:rPr>
        <w:t xml:space="preserve">- Sistema Nacional de Informação e Indicadores Culturais </w:t>
      </w:r>
    </w:p>
    <w:p w:rsidR="00C800A7" w:rsidRPr="00672D71" w:rsidRDefault="00C800A7" w:rsidP="00C800A7">
      <w:pPr>
        <w:spacing w:after="0" w:line="360" w:lineRule="auto"/>
        <w:rPr>
          <w:rFonts w:ascii="Arial" w:hAnsi="Arial" w:cs="Arial"/>
          <w:sz w:val="24"/>
          <w:szCs w:val="24"/>
        </w:rPr>
      </w:pPr>
      <w:r w:rsidRPr="00672D71">
        <w:rPr>
          <w:rFonts w:ascii="Arial" w:hAnsi="Arial" w:cs="Arial"/>
          <w:sz w:val="24"/>
          <w:szCs w:val="24"/>
        </w:rPr>
        <w:t>SNIS</w:t>
      </w:r>
      <w:r w:rsidR="0011332D" w:rsidRPr="00672D71">
        <w:rPr>
          <w:rFonts w:ascii="Arial" w:hAnsi="Arial" w:cs="Arial"/>
          <w:sz w:val="24"/>
          <w:szCs w:val="24"/>
        </w:rPr>
        <w:t xml:space="preserve"> </w:t>
      </w:r>
      <w:r w:rsidRPr="00672D71">
        <w:rPr>
          <w:rFonts w:ascii="Arial" w:hAnsi="Arial" w:cs="Arial"/>
          <w:sz w:val="24"/>
          <w:szCs w:val="24"/>
        </w:rPr>
        <w:t>- Nacional de Informações sobre Saneamento</w:t>
      </w:r>
    </w:p>
    <w:p w:rsidR="00C800A7" w:rsidRPr="00672D71" w:rsidRDefault="00C800A7" w:rsidP="00C800A7">
      <w:pPr>
        <w:spacing w:after="0" w:line="360" w:lineRule="auto"/>
        <w:rPr>
          <w:rFonts w:ascii="Arial" w:eastAsia="Times New Roman" w:hAnsi="Arial" w:cs="Arial"/>
          <w:sz w:val="24"/>
          <w:szCs w:val="24"/>
          <w:lang w:eastAsia="pt-BR"/>
        </w:rPr>
      </w:pPr>
      <w:r w:rsidRPr="00672D71">
        <w:rPr>
          <w:rFonts w:ascii="Arial" w:hAnsi="Arial" w:cs="Arial"/>
          <w:sz w:val="24"/>
          <w:szCs w:val="24"/>
        </w:rPr>
        <w:t xml:space="preserve"> SISNANO</w:t>
      </w:r>
      <w:r w:rsidR="0011332D" w:rsidRPr="00672D71">
        <w:rPr>
          <w:rFonts w:ascii="Arial" w:hAnsi="Arial" w:cs="Arial"/>
          <w:sz w:val="24"/>
          <w:szCs w:val="24"/>
        </w:rPr>
        <w:t xml:space="preserve"> </w:t>
      </w:r>
      <w:r w:rsidRPr="00672D71">
        <w:rPr>
          <w:rFonts w:ascii="Arial" w:hAnsi="Arial" w:cs="Arial"/>
          <w:sz w:val="24"/>
          <w:szCs w:val="24"/>
        </w:rPr>
        <w:t>- Sistema Nacional de Laboratórios em Nanotecnologia</w:t>
      </w:r>
    </w:p>
    <w:p w:rsidR="00C800A7" w:rsidRPr="00672D71" w:rsidRDefault="00C800A7" w:rsidP="00C800A7">
      <w:pPr>
        <w:spacing w:after="0" w:line="360" w:lineRule="auto"/>
        <w:rPr>
          <w:rFonts w:ascii="Arial" w:eastAsia="Times New Roman" w:hAnsi="Arial" w:cs="Arial"/>
          <w:sz w:val="24"/>
          <w:szCs w:val="24"/>
          <w:lang w:eastAsia="pt-BR"/>
        </w:rPr>
      </w:pPr>
      <w:r w:rsidRPr="00672D71">
        <w:rPr>
          <w:rFonts w:ascii="Arial" w:eastAsia="Times New Roman" w:hAnsi="Arial" w:cs="Arial"/>
          <w:sz w:val="24"/>
          <w:szCs w:val="24"/>
          <w:lang w:eastAsia="pt-BR"/>
        </w:rPr>
        <w:t>SUDAM</w:t>
      </w:r>
      <w:r w:rsidR="0011332D" w:rsidRPr="00672D71">
        <w:rPr>
          <w:rFonts w:ascii="Arial" w:eastAsia="Times New Roman" w:hAnsi="Arial" w:cs="Arial"/>
          <w:sz w:val="24"/>
          <w:szCs w:val="24"/>
          <w:lang w:eastAsia="pt-BR"/>
        </w:rPr>
        <w:t xml:space="preserve"> </w:t>
      </w:r>
      <w:r w:rsidRPr="00672D71">
        <w:rPr>
          <w:rFonts w:ascii="Arial" w:eastAsia="Times New Roman" w:hAnsi="Arial" w:cs="Arial"/>
          <w:sz w:val="24"/>
          <w:szCs w:val="24"/>
          <w:lang w:eastAsia="pt-BR"/>
        </w:rPr>
        <w:t>- Superintendência do Desenvolvimento da Amazônia</w:t>
      </w:r>
    </w:p>
    <w:p w:rsidR="00C800A7" w:rsidRPr="00672D71" w:rsidRDefault="00C800A7" w:rsidP="00C800A7">
      <w:pPr>
        <w:spacing w:after="0" w:line="360" w:lineRule="auto"/>
        <w:rPr>
          <w:rFonts w:ascii="Arial" w:eastAsia="Times New Roman" w:hAnsi="Arial" w:cs="Arial"/>
          <w:sz w:val="24"/>
          <w:szCs w:val="24"/>
          <w:lang w:eastAsia="pt-BR"/>
        </w:rPr>
      </w:pPr>
      <w:r w:rsidRPr="00672D71">
        <w:rPr>
          <w:rFonts w:ascii="Arial" w:eastAsiaTheme="minorEastAsia" w:hAnsi="Arial" w:cs="Arial"/>
          <w:sz w:val="24"/>
          <w:szCs w:val="24"/>
          <w:lang w:eastAsia="pt-BR"/>
        </w:rPr>
        <w:t>SUFRAMA</w:t>
      </w:r>
      <w:r w:rsidR="0011332D" w:rsidRPr="00672D71">
        <w:rPr>
          <w:rFonts w:ascii="Arial" w:eastAsiaTheme="minorEastAsia" w:hAnsi="Arial" w:cs="Arial"/>
          <w:sz w:val="24"/>
          <w:szCs w:val="24"/>
          <w:lang w:eastAsia="pt-BR"/>
        </w:rPr>
        <w:t xml:space="preserve"> </w:t>
      </w:r>
      <w:r w:rsidRPr="00672D71">
        <w:rPr>
          <w:rFonts w:ascii="Arial" w:eastAsia="Times New Roman" w:hAnsi="Arial" w:cs="Arial"/>
          <w:sz w:val="24"/>
          <w:szCs w:val="24"/>
          <w:lang w:eastAsia="pt-BR"/>
        </w:rPr>
        <w:t xml:space="preserve">- </w:t>
      </w:r>
      <w:r w:rsidRPr="00672D71">
        <w:rPr>
          <w:rFonts w:ascii="Arial" w:eastAsiaTheme="minorEastAsia" w:hAnsi="Arial" w:cs="Arial"/>
          <w:sz w:val="24"/>
          <w:szCs w:val="24"/>
          <w:lang w:eastAsia="pt-BR"/>
        </w:rPr>
        <w:t>Superintendência da Zon</w:t>
      </w:r>
      <w:r w:rsidR="00877969" w:rsidRPr="00672D71">
        <w:rPr>
          <w:rFonts w:ascii="Arial" w:eastAsiaTheme="minorEastAsia" w:hAnsi="Arial" w:cs="Arial"/>
          <w:sz w:val="24"/>
          <w:szCs w:val="24"/>
          <w:lang w:eastAsia="pt-BR"/>
        </w:rPr>
        <w:t>a Franca de Manaus</w:t>
      </w:r>
    </w:p>
    <w:p w:rsidR="00C800A7" w:rsidRPr="00672D71" w:rsidRDefault="009C0684" w:rsidP="00C800A7">
      <w:pPr>
        <w:spacing w:after="0" w:line="360" w:lineRule="auto"/>
        <w:rPr>
          <w:rFonts w:ascii="Arial" w:hAnsi="Arial" w:cs="Arial"/>
          <w:sz w:val="24"/>
          <w:szCs w:val="24"/>
          <w:lang w:eastAsia="ar-SA"/>
        </w:rPr>
      </w:pPr>
      <w:r w:rsidRPr="00672D71">
        <w:rPr>
          <w:rFonts w:ascii="Arial" w:hAnsi="Arial" w:cs="Arial"/>
          <w:noProof/>
          <w:sz w:val="24"/>
          <w:szCs w:val="24"/>
          <w:lang w:eastAsia="pt-BR"/>
        </w:rPr>
        <mc:AlternateContent>
          <mc:Choice Requires="wps">
            <w:drawing>
              <wp:anchor distT="0" distB="0" distL="114300" distR="114300" simplePos="0" relativeHeight="251682816" behindDoc="0" locked="0" layoutInCell="1" allowOverlap="1" wp14:anchorId="5923AAD1" wp14:editId="485CF6C2">
                <wp:simplePos x="0" y="0"/>
                <wp:positionH relativeFrom="column">
                  <wp:posOffset>5556885</wp:posOffset>
                </wp:positionH>
                <wp:positionV relativeFrom="paragraph">
                  <wp:posOffset>551180</wp:posOffset>
                </wp:positionV>
                <wp:extent cx="361950" cy="219075"/>
                <wp:effectExtent l="0" t="0" r="0" b="9525"/>
                <wp:wrapNone/>
                <wp:docPr id="41" name="Retângulo de cantos arredondados 41"/>
                <wp:cNvGraphicFramePr/>
                <a:graphic xmlns:a="http://schemas.openxmlformats.org/drawingml/2006/main">
                  <a:graphicData uri="http://schemas.microsoft.com/office/word/2010/wordprocessingShape">
                    <wps:wsp>
                      <wps:cNvSpPr/>
                      <wps:spPr>
                        <a:xfrm>
                          <a:off x="0" y="0"/>
                          <a:ext cx="361950" cy="21907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ângulo de cantos arredondados 41" o:spid="_x0000_s1026" style="position:absolute;margin-left:437.55pt;margin-top:43.4pt;width:28.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" fillcolor="white [3212]" stroked="f" strokeweight="2pt"/>
            </w:pict>
          </mc:Fallback>
        </mc:AlternateContent>
      </w:r>
      <w:r w:rsidR="00C800A7" w:rsidRPr="00672D71">
        <w:rPr>
          <w:rFonts w:ascii="Arial" w:hAnsi="Arial" w:cs="Arial"/>
          <w:sz w:val="24"/>
          <w:szCs w:val="24"/>
          <w:lang w:eastAsia="ar-SA"/>
        </w:rPr>
        <w:t>SUS</w:t>
      </w:r>
      <w:r w:rsidR="0011332D" w:rsidRPr="00672D71">
        <w:rPr>
          <w:rFonts w:ascii="Arial" w:hAnsi="Arial" w:cs="Arial"/>
          <w:sz w:val="24"/>
          <w:szCs w:val="24"/>
          <w:lang w:eastAsia="ar-SA"/>
        </w:rPr>
        <w:t xml:space="preserve"> </w:t>
      </w:r>
      <w:r w:rsidR="00C800A7" w:rsidRPr="00672D71">
        <w:rPr>
          <w:rFonts w:ascii="Arial" w:hAnsi="Arial" w:cs="Arial"/>
          <w:sz w:val="24"/>
          <w:szCs w:val="24"/>
          <w:lang w:eastAsia="ar-SA"/>
        </w:rPr>
        <w:t>- Sistema Único de Saúde</w:t>
      </w:r>
    </w:p>
    <w:p w:rsidR="00C800A7" w:rsidRPr="00672D71" w:rsidRDefault="00C800A7" w:rsidP="00C800A7">
      <w:pPr>
        <w:spacing w:after="0" w:line="360" w:lineRule="auto"/>
        <w:rPr>
          <w:rFonts w:ascii="Arial" w:eastAsia="Arial Unicode MS" w:hAnsi="Arial" w:cs="Arial"/>
          <w:kern w:val="1"/>
          <w:sz w:val="24"/>
          <w:szCs w:val="24"/>
          <w:lang w:eastAsia="ar-SA"/>
        </w:rPr>
      </w:pPr>
      <w:r w:rsidRPr="00672D71">
        <w:rPr>
          <w:rFonts w:ascii="Arial" w:hAnsi="Arial" w:cs="Arial"/>
          <w:sz w:val="24"/>
          <w:szCs w:val="24"/>
          <w:shd w:val="clear" w:color="auto" w:fill="FFFFFF"/>
        </w:rPr>
        <w:t>SWOT</w:t>
      </w:r>
      <w:r w:rsidR="0011332D" w:rsidRPr="00672D71">
        <w:rPr>
          <w:rFonts w:ascii="Arial" w:hAnsi="Arial" w:cs="Arial"/>
          <w:sz w:val="24"/>
          <w:szCs w:val="24"/>
          <w:shd w:val="clear" w:color="auto" w:fill="FFFFFF"/>
        </w:rPr>
        <w:t xml:space="preserve"> </w:t>
      </w:r>
      <w:r w:rsidRPr="00672D71">
        <w:rPr>
          <w:rFonts w:ascii="Arial" w:hAnsi="Arial" w:cs="Arial"/>
          <w:sz w:val="24"/>
          <w:szCs w:val="24"/>
          <w:shd w:val="clear" w:color="auto" w:fill="FFFFFF"/>
        </w:rPr>
        <w:t xml:space="preserve">- do inglês </w:t>
      </w:r>
      <w:r w:rsidRPr="00672D71">
        <w:rPr>
          <w:rFonts w:ascii="Arial" w:hAnsi="Arial" w:cs="Arial"/>
          <w:iCs/>
          <w:sz w:val="24"/>
          <w:szCs w:val="24"/>
          <w:shd w:val="clear" w:color="auto" w:fill="FFFFFF"/>
        </w:rPr>
        <w:t>Stregths- Weakenesses- Opportunities- Threats</w:t>
      </w:r>
    </w:p>
    <w:p w:rsidR="00660D22" w:rsidRPr="00672D71" w:rsidRDefault="00C800A7" w:rsidP="00C800A7">
      <w:pPr>
        <w:spacing w:after="0" w:line="360" w:lineRule="auto"/>
        <w:rPr>
          <w:rFonts w:ascii="Arial" w:eastAsia="Arial Unicode MS" w:hAnsi="Arial" w:cs="Arial"/>
          <w:kern w:val="1"/>
          <w:sz w:val="24"/>
          <w:szCs w:val="24"/>
          <w:lang w:eastAsia="ar-SA"/>
        </w:rPr>
      </w:pPr>
      <w:r w:rsidRPr="00672D71">
        <w:rPr>
          <w:rFonts w:ascii="Arial" w:eastAsia="Arial Unicode MS" w:hAnsi="Arial" w:cs="Arial"/>
          <w:kern w:val="1"/>
          <w:sz w:val="24"/>
          <w:szCs w:val="24"/>
          <w:lang w:eastAsia="ar-SA"/>
        </w:rPr>
        <w:t>UFAM</w:t>
      </w:r>
      <w:r w:rsidR="0011332D" w:rsidRPr="00672D71">
        <w:rPr>
          <w:rFonts w:ascii="Arial" w:eastAsia="Arial Unicode MS" w:hAnsi="Arial" w:cs="Arial"/>
          <w:kern w:val="1"/>
          <w:sz w:val="24"/>
          <w:szCs w:val="24"/>
          <w:lang w:eastAsia="ar-SA"/>
        </w:rPr>
        <w:t xml:space="preserve"> </w:t>
      </w:r>
      <w:r w:rsidRPr="00672D71">
        <w:rPr>
          <w:rFonts w:ascii="Arial" w:eastAsia="Arial Unicode MS" w:hAnsi="Arial" w:cs="Arial"/>
          <w:kern w:val="1"/>
          <w:sz w:val="24"/>
          <w:szCs w:val="24"/>
          <w:lang w:eastAsia="ar-SA"/>
        </w:rPr>
        <w:t>- Universidade Federal do Amazonas</w:t>
      </w:r>
    </w:p>
    <w:p w:rsidR="00C800A7" w:rsidRPr="00672D71" w:rsidRDefault="00FA3C2E" w:rsidP="00C800A7">
      <w:pPr>
        <w:spacing w:after="0" w:line="360" w:lineRule="auto"/>
        <w:rPr>
          <w:rFonts w:ascii="Arial" w:eastAsia="Arial Unicode MS" w:hAnsi="Arial" w:cs="Arial"/>
          <w:kern w:val="1"/>
          <w:sz w:val="24"/>
          <w:szCs w:val="24"/>
          <w:lang w:eastAsia="ar-SA"/>
        </w:rPr>
      </w:pPr>
      <w:r w:rsidRPr="00672D71">
        <w:rPr>
          <w:rFonts w:ascii="Arial" w:hAnsi="Arial" w:cs="Arial"/>
          <w:iCs/>
          <w:sz w:val="24"/>
          <w:szCs w:val="24"/>
        </w:rPr>
        <w:t>UFOPA – Universidade Federal do Oeste do Pará</w:t>
      </w:r>
      <w:r w:rsidR="00C800A7" w:rsidRPr="00672D71">
        <w:rPr>
          <w:rFonts w:ascii="Arial" w:eastAsia="Arial Unicode MS" w:hAnsi="Arial" w:cs="Arial"/>
          <w:kern w:val="1"/>
          <w:sz w:val="24"/>
          <w:szCs w:val="24"/>
          <w:lang w:eastAsia="ar-SA"/>
        </w:rPr>
        <w:t xml:space="preserve"> </w:t>
      </w:r>
    </w:p>
    <w:p w:rsidR="00C800A7" w:rsidRPr="00672D71" w:rsidRDefault="00C800A7" w:rsidP="00C800A7">
      <w:pPr>
        <w:spacing w:after="0" w:line="360" w:lineRule="auto"/>
        <w:rPr>
          <w:rFonts w:ascii="Arial" w:hAnsi="Arial" w:cs="Arial"/>
          <w:sz w:val="24"/>
          <w:szCs w:val="24"/>
        </w:rPr>
      </w:pPr>
      <w:r w:rsidRPr="00672D71">
        <w:rPr>
          <w:rFonts w:ascii="Arial" w:hAnsi="Arial" w:cs="Arial"/>
          <w:sz w:val="24"/>
          <w:szCs w:val="24"/>
        </w:rPr>
        <w:t>UNICEF - Fundo das Nações Unidas para Infância</w:t>
      </w:r>
    </w:p>
    <w:p w:rsidR="00C800A7" w:rsidRPr="00672D71" w:rsidRDefault="00C800A7" w:rsidP="00DD01C3">
      <w:pPr>
        <w:rPr>
          <w:rFonts w:ascii="Arial" w:eastAsiaTheme="minorEastAsia" w:hAnsi="Arial" w:cs="Arial"/>
          <w:sz w:val="24"/>
          <w:szCs w:val="24"/>
          <w:lang w:eastAsia="pt-BR"/>
        </w:rPr>
      </w:pPr>
      <w:r w:rsidRPr="00672D71">
        <w:rPr>
          <w:rFonts w:ascii="Arial" w:eastAsiaTheme="minorEastAsia" w:hAnsi="Arial" w:cs="Arial"/>
          <w:sz w:val="24"/>
          <w:szCs w:val="24"/>
          <w:lang w:eastAsia="pt-BR"/>
        </w:rPr>
        <w:t>ZFM</w:t>
      </w:r>
      <w:r w:rsidR="0011332D" w:rsidRPr="00672D71">
        <w:rPr>
          <w:rFonts w:ascii="Arial" w:eastAsiaTheme="minorEastAsia" w:hAnsi="Arial" w:cs="Arial"/>
          <w:sz w:val="24"/>
          <w:szCs w:val="24"/>
          <w:lang w:eastAsia="pt-BR"/>
        </w:rPr>
        <w:t xml:space="preserve"> </w:t>
      </w:r>
      <w:r w:rsidRPr="00672D71">
        <w:rPr>
          <w:rFonts w:ascii="Arial" w:eastAsiaTheme="minorEastAsia" w:hAnsi="Arial" w:cs="Arial"/>
          <w:sz w:val="24"/>
          <w:szCs w:val="24"/>
          <w:lang w:eastAsia="pt-BR"/>
        </w:rPr>
        <w:t>- Zona Franca de Manaus</w:t>
      </w:r>
    </w:p>
    <w:p w:rsidR="00C800A7" w:rsidRPr="00672D71" w:rsidRDefault="00C800A7" w:rsidP="00DD01C3">
      <w:pPr>
        <w:spacing w:line="360" w:lineRule="auto"/>
        <w:jc w:val="both"/>
        <w:rPr>
          <w:rFonts w:ascii="Arial" w:eastAsiaTheme="minorEastAsia" w:hAnsi="Arial" w:cs="Arial"/>
          <w:bCs/>
          <w:sz w:val="24"/>
          <w:szCs w:val="24"/>
          <w:lang w:eastAsia="pt-BR"/>
        </w:rPr>
      </w:pPr>
      <w:r w:rsidRPr="00672D71">
        <w:rPr>
          <w:rFonts w:ascii="Arial" w:eastAsiaTheme="minorEastAsia" w:hAnsi="Arial" w:cs="Arial"/>
          <w:bCs/>
          <w:sz w:val="24"/>
          <w:szCs w:val="24"/>
          <w:lang w:eastAsia="pt-BR"/>
        </w:rPr>
        <w:t>ZPE’s</w:t>
      </w:r>
      <w:r w:rsidR="0011332D" w:rsidRPr="00672D71">
        <w:rPr>
          <w:rFonts w:ascii="Arial" w:eastAsiaTheme="minorEastAsia" w:hAnsi="Arial" w:cs="Arial"/>
          <w:bCs/>
          <w:sz w:val="24"/>
          <w:szCs w:val="24"/>
          <w:lang w:eastAsia="pt-BR"/>
        </w:rPr>
        <w:t xml:space="preserve"> </w:t>
      </w:r>
      <w:r w:rsidRPr="00672D71">
        <w:rPr>
          <w:rFonts w:ascii="Arial" w:eastAsiaTheme="minorEastAsia" w:hAnsi="Arial" w:cs="Arial"/>
          <w:bCs/>
          <w:sz w:val="24"/>
          <w:szCs w:val="24"/>
          <w:lang w:eastAsia="pt-BR"/>
        </w:rPr>
        <w:t>- Zona de Processamento de Exportações</w:t>
      </w:r>
    </w:p>
    <w:p w:rsidR="00C800A7" w:rsidRPr="00672D71" w:rsidRDefault="00C800A7" w:rsidP="00E9658D">
      <w:pPr>
        <w:spacing w:after="0" w:line="240" w:lineRule="auto"/>
        <w:rPr>
          <w:rFonts w:ascii="Arial" w:eastAsia="Times New Roman" w:hAnsi="Arial" w:cs="Arial"/>
          <w:bCs/>
          <w:sz w:val="24"/>
          <w:szCs w:val="24"/>
          <w:lang w:eastAsia="pt-BR"/>
        </w:rPr>
      </w:pPr>
    </w:p>
    <w:p w:rsidR="00012EDB" w:rsidRPr="00672D71" w:rsidRDefault="00012EDB">
      <w:pPr>
        <w:rPr>
          <w:rFonts w:ascii="Arial" w:eastAsia="Times New Roman" w:hAnsi="Arial" w:cs="Arial"/>
          <w:b/>
          <w:bCs/>
          <w:sz w:val="24"/>
          <w:szCs w:val="24"/>
          <w:lang w:eastAsia="pt-BR"/>
        </w:rPr>
      </w:pPr>
    </w:p>
    <w:p w:rsidR="00E9658D" w:rsidRPr="00672D71" w:rsidRDefault="00E9658D" w:rsidP="00984319">
      <w:pPr>
        <w:spacing w:after="0" w:line="360" w:lineRule="auto"/>
        <w:rPr>
          <w:rFonts w:ascii="Arial" w:eastAsia="Times New Roman" w:hAnsi="Arial" w:cs="Arial"/>
          <w:b/>
          <w:bCs/>
          <w:sz w:val="24"/>
          <w:szCs w:val="24"/>
          <w:lang w:eastAsia="pt-BR"/>
        </w:rPr>
      </w:pPr>
    </w:p>
    <w:p w:rsidR="00984319" w:rsidRPr="00672D71" w:rsidRDefault="00984319" w:rsidP="00984319">
      <w:pPr>
        <w:spacing w:after="0" w:line="360" w:lineRule="auto"/>
        <w:jc w:val="both"/>
        <w:outlineLvl w:val="2"/>
        <w:rPr>
          <w:rFonts w:ascii="Arial" w:eastAsia="Times New Roman" w:hAnsi="Arial" w:cs="Arial"/>
          <w:b/>
          <w:bCs/>
          <w:sz w:val="24"/>
          <w:szCs w:val="24"/>
          <w:lang w:eastAsia="pt-BR"/>
        </w:rPr>
      </w:pPr>
    </w:p>
    <w:p w:rsidR="004B08D9" w:rsidRPr="00672D71" w:rsidRDefault="004B08D9" w:rsidP="004B08D9"/>
    <w:p w:rsidR="007B1820" w:rsidRPr="00672D71" w:rsidRDefault="009C0684">
      <w:pPr>
        <w:rPr>
          <w:rFonts w:ascii="Arial" w:eastAsiaTheme="minorEastAsia" w:hAnsi="Arial" w:cs="Arial"/>
          <w:b/>
          <w:sz w:val="24"/>
          <w:szCs w:val="24"/>
          <w:lang w:eastAsia="pt-BR"/>
        </w:rPr>
      </w:pPr>
      <w:r w:rsidRPr="00672D71">
        <w:rPr>
          <w:rFonts w:ascii="Arial" w:eastAsiaTheme="minorEastAsia" w:hAnsi="Arial" w:cs="Arial"/>
          <w:b/>
          <w:noProof/>
          <w:sz w:val="24"/>
          <w:szCs w:val="24"/>
          <w:lang w:eastAsia="pt-BR"/>
        </w:rPr>
        <mc:AlternateContent>
          <mc:Choice Requires="wps">
            <w:drawing>
              <wp:anchor distT="0" distB="0" distL="114300" distR="114300" simplePos="0" relativeHeight="251683840" behindDoc="0" locked="0" layoutInCell="1" allowOverlap="1" wp14:anchorId="507D4DFA" wp14:editId="72255F16">
                <wp:simplePos x="0" y="0"/>
                <wp:positionH relativeFrom="column">
                  <wp:posOffset>5596890</wp:posOffset>
                </wp:positionH>
                <wp:positionV relativeFrom="paragraph">
                  <wp:posOffset>6122670</wp:posOffset>
                </wp:positionV>
                <wp:extent cx="200025" cy="209550"/>
                <wp:effectExtent l="0" t="0" r="9525" b="0"/>
                <wp:wrapNone/>
                <wp:docPr id="42" name="Retângulo de cantos arredondados 42"/>
                <wp:cNvGraphicFramePr/>
                <a:graphic xmlns:a="http://schemas.openxmlformats.org/drawingml/2006/main">
                  <a:graphicData uri="http://schemas.microsoft.com/office/word/2010/wordprocessingShape">
                    <wps:wsp>
                      <wps:cNvSpPr/>
                      <wps:spPr>
                        <a:xfrm>
                          <a:off x="0" y="0"/>
                          <a:ext cx="200025" cy="2095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42" o:spid="_x0000_s1026" style="position:absolute;margin-left:440.7pt;margin-top:482.1pt;width:15.75pt;height:16.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" fillcolor="white [3212]" stroked="f" strokeweight="2pt"/>
            </w:pict>
          </mc:Fallback>
        </mc:AlternateContent>
      </w:r>
      <w:r w:rsidR="007B1820" w:rsidRPr="00672D71">
        <w:rPr>
          <w:rFonts w:ascii="Arial" w:eastAsiaTheme="minorEastAsia" w:hAnsi="Arial" w:cs="Arial"/>
          <w:b/>
          <w:sz w:val="24"/>
          <w:szCs w:val="24"/>
          <w:lang w:eastAsia="pt-BR"/>
        </w:rPr>
        <w:br w:type="page"/>
      </w:r>
    </w:p>
    <w:p w:rsidR="0017366E" w:rsidRPr="00672D71" w:rsidRDefault="0017366E">
      <w:pPr>
        <w:rPr>
          <w:rFonts w:ascii="Arial" w:eastAsiaTheme="minorEastAsia" w:hAnsi="Arial" w:cs="Arial"/>
          <w:b/>
          <w:sz w:val="24"/>
          <w:szCs w:val="24"/>
          <w:lang w:eastAsia="pt-BR"/>
        </w:rPr>
      </w:pPr>
    </w:p>
    <w:p w:rsidR="0017366E" w:rsidRPr="00672D71" w:rsidRDefault="0017366E">
      <w:pPr>
        <w:rPr>
          <w:rFonts w:ascii="Arial" w:eastAsiaTheme="minorEastAsia" w:hAnsi="Arial" w:cs="Arial"/>
          <w:b/>
          <w:sz w:val="24"/>
          <w:szCs w:val="24"/>
          <w:lang w:eastAsia="pt-BR"/>
        </w:rPr>
      </w:pPr>
    </w:p>
    <w:p w:rsidR="0017366E" w:rsidRPr="00672D71" w:rsidRDefault="0017366E">
      <w:pPr>
        <w:rPr>
          <w:rFonts w:ascii="Arial" w:eastAsiaTheme="minorEastAsia" w:hAnsi="Arial" w:cs="Arial"/>
          <w:b/>
          <w:sz w:val="24"/>
          <w:szCs w:val="24"/>
          <w:lang w:eastAsia="pt-BR"/>
        </w:rPr>
      </w:pPr>
    </w:p>
    <w:p w:rsidR="0017366E" w:rsidRPr="00672D71" w:rsidRDefault="0017366E">
      <w:pPr>
        <w:rPr>
          <w:rFonts w:ascii="Arial" w:eastAsiaTheme="minorEastAsia" w:hAnsi="Arial" w:cs="Arial"/>
          <w:b/>
          <w:sz w:val="24"/>
          <w:szCs w:val="24"/>
          <w:lang w:eastAsia="pt-BR"/>
        </w:rPr>
      </w:pPr>
    </w:p>
    <w:p w:rsidR="0017366E" w:rsidRPr="00672D71" w:rsidRDefault="0017366E">
      <w:pPr>
        <w:rPr>
          <w:rFonts w:ascii="Arial" w:eastAsiaTheme="minorEastAsia" w:hAnsi="Arial" w:cs="Arial"/>
          <w:b/>
          <w:sz w:val="24"/>
          <w:szCs w:val="24"/>
          <w:lang w:eastAsia="pt-BR"/>
        </w:rPr>
      </w:pPr>
    </w:p>
    <w:p w:rsidR="0017366E" w:rsidRPr="00672D71" w:rsidRDefault="0017366E">
      <w:pPr>
        <w:rPr>
          <w:rFonts w:ascii="Arial" w:eastAsiaTheme="minorEastAsia" w:hAnsi="Arial" w:cs="Arial"/>
          <w:b/>
          <w:sz w:val="24"/>
          <w:szCs w:val="24"/>
          <w:lang w:eastAsia="pt-BR"/>
        </w:rPr>
      </w:pPr>
    </w:p>
    <w:p w:rsidR="0017366E" w:rsidRPr="00672D71" w:rsidRDefault="0017366E">
      <w:pPr>
        <w:rPr>
          <w:rFonts w:ascii="Arial" w:eastAsiaTheme="minorEastAsia" w:hAnsi="Arial" w:cs="Arial"/>
          <w:b/>
          <w:sz w:val="24"/>
          <w:szCs w:val="24"/>
          <w:lang w:eastAsia="pt-BR"/>
        </w:rPr>
      </w:pPr>
    </w:p>
    <w:p w:rsidR="0017366E" w:rsidRPr="00672D71" w:rsidRDefault="0017366E">
      <w:pPr>
        <w:rPr>
          <w:rFonts w:ascii="Arial" w:eastAsiaTheme="minorEastAsia" w:hAnsi="Arial" w:cs="Arial"/>
          <w:b/>
          <w:sz w:val="24"/>
          <w:szCs w:val="24"/>
          <w:lang w:eastAsia="pt-BR"/>
        </w:rPr>
      </w:pPr>
    </w:p>
    <w:p w:rsidR="0017366E" w:rsidRPr="00672D71" w:rsidRDefault="0017366E">
      <w:pPr>
        <w:rPr>
          <w:rFonts w:ascii="Arial" w:eastAsiaTheme="minorEastAsia" w:hAnsi="Arial" w:cs="Arial"/>
          <w:b/>
          <w:sz w:val="24"/>
          <w:szCs w:val="24"/>
          <w:lang w:eastAsia="pt-BR"/>
        </w:rPr>
      </w:pPr>
    </w:p>
    <w:p w:rsidR="0017366E" w:rsidRPr="00672D71" w:rsidRDefault="0017366E">
      <w:pPr>
        <w:rPr>
          <w:rFonts w:ascii="Arial" w:eastAsiaTheme="minorEastAsia" w:hAnsi="Arial" w:cs="Arial"/>
          <w:b/>
          <w:sz w:val="24"/>
          <w:szCs w:val="24"/>
          <w:lang w:eastAsia="pt-BR"/>
        </w:rPr>
      </w:pPr>
    </w:p>
    <w:p w:rsidR="0017366E" w:rsidRPr="00672D71" w:rsidRDefault="0017366E">
      <w:pPr>
        <w:rPr>
          <w:rFonts w:ascii="Arial" w:eastAsiaTheme="minorEastAsia" w:hAnsi="Arial" w:cs="Arial"/>
          <w:b/>
          <w:sz w:val="24"/>
          <w:szCs w:val="24"/>
          <w:lang w:eastAsia="pt-BR"/>
        </w:rPr>
      </w:pPr>
    </w:p>
    <w:p w:rsidR="0017366E" w:rsidRPr="00672D71" w:rsidRDefault="0017366E">
      <w:pPr>
        <w:rPr>
          <w:rFonts w:ascii="Arial" w:eastAsiaTheme="minorEastAsia" w:hAnsi="Arial" w:cs="Arial"/>
          <w:b/>
          <w:sz w:val="24"/>
          <w:szCs w:val="24"/>
          <w:lang w:eastAsia="pt-BR"/>
        </w:rPr>
      </w:pPr>
    </w:p>
    <w:p w:rsidR="0017366E" w:rsidRPr="00672D71" w:rsidRDefault="0017366E">
      <w:pPr>
        <w:rPr>
          <w:rFonts w:ascii="Arial" w:eastAsiaTheme="minorEastAsia" w:hAnsi="Arial" w:cs="Arial"/>
          <w:b/>
          <w:sz w:val="24"/>
          <w:szCs w:val="24"/>
          <w:lang w:eastAsia="pt-BR"/>
        </w:rPr>
      </w:pPr>
    </w:p>
    <w:p w:rsidR="0017366E" w:rsidRPr="00672D71" w:rsidRDefault="0017366E">
      <w:pPr>
        <w:rPr>
          <w:rFonts w:ascii="Arial" w:eastAsiaTheme="minorEastAsia" w:hAnsi="Arial" w:cs="Arial"/>
          <w:b/>
          <w:sz w:val="24"/>
          <w:szCs w:val="24"/>
          <w:lang w:eastAsia="pt-BR"/>
        </w:rPr>
      </w:pPr>
    </w:p>
    <w:p w:rsidR="0017366E" w:rsidRPr="00672D71" w:rsidRDefault="0017366E">
      <w:pPr>
        <w:rPr>
          <w:rFonts w:ascii="Arial" w:eastAsiaTheme="minorEastAsia" w:hAnsi="Arial" w:cs="Arial"/>
          <w:b/>
          <w:sz w:val="24"/>
          <w:szCs w:val="24"/>
          <w:lang w:eastAsia="pt-BR"/>
        </w:rPr>
      </w:pPr>
    </w:p>
    <w:p w:rsidR="0017366E" w:rsidRPr="00672D71" w:rsidRDefault="0017366E">
      <w:pPr>
        <w:rPr>
          <w:rFonts w:ascii="Arial" w:eastAsiaTheme="minorEastAsia" w:hAnsi="Arial" w:cs="Arial"/>
          <w:b/>
          <w:sz w:val="24"/>
          <w:szCs w:val="24"/>
          <w:lang w:eastAsia="pt-BR"/>
        </w:rPr>
      </w:pPr>
    </w:p>
    <w:p w:rsidR="0017366E" w:rsidRPr="00672D71" w:rsidRDefault="0017366E">
      <w:pPr>
        <w:rPr>
          <w:rFonts w:ascii="Arial" w:eastAsiaTheme="minorEastAsia" w:hAnsi="Arial" w:cs="Arial"/>
          <w:b/>
          <w:sz w:val="24"/>
          <w:szCs w:val="24"/>
          <w:lang w:eastAsia="pt-BR"/>
        </w:rPr>
      </w:pPr>
    </w:p>
    <w:p w:rsidR="0017366E" w:rsidRPr="00672D71" w:rsidRDefault="0017366E">
      <w:pPr>
        <w:rPr>
          <w:rFonts w:ascii="Arial" w:eastAsiaTheme="minorEastAsia" w:hAnsi="Arial" w:cs="Arial"/>
          <w:b/>
          <w:sz w:val="24"/>
          <w:szCs w:val="24"/>
          <w:lang w:eastAsia="pt-BR"/>
        </w:rPr>
      </w:pPr>
    </w:p>
    <w:p w:rsidR="0017366E" w:rsidRPr="00672D71" w:rsidRDefault="0017366E">
      <w:pPr>
        <w:rPr>
          <w:rFonts w:ascii="Arial" w:eastAsiaTheme="minorEastAsia" w:hAnsi="Arial" w:cs="Arial"/>
          <w:b/>
          <w:sz w:val="24"/>
          <w:szCs w:val="24"/>
          <w:lang w:eastAsia="pt-BR"/>
        </w:rPr>
      </w:pPr>
    </w:p>
    <w:p w:rsidR="0017366E" w:rsidRPr="00672D71" w:rsidRDefault="0017366E">
      <w:pPr>
        <w:rPr>
          <w:rFonts w:ascii="Arial" w:eastAsiaTheme="minorEastAsia" w:hAnsi="Arial" w:cs="Arial"/>
          <w:b/>
          <w:sz w:val="24"/>
          <w:szCs w:val="24"/>
          <w:lang w:eastAsia="pt-BR"/>
        </w:rPr>
      </w:pPr>
    </w:p>
    <w:p w:rsidR="0017366E" w:rsidRPr="00672D71" w:rsidRDefault="0017366E">
      <w:pPr>
        <w:rPr>
          <w:rFonts w:ascii="Arial" w:eastAsiaTheme="minorEastAsia" w:hAnsi="Arial" w:cs="Arial"/>
          <w:b/>
          <w:sz w:val="24"/>
          <w:szCs w:val="24"/>
          <w:lang w:eastAsia="pt-BR"/>
        </w:rPr>
      </w:pPr>
    </w:p>
    <w:p w:rsidR="0017366E" w:rsidRPr="00672D71" w:rsidRDefault="0017366E">
      <w:pPr>
        <w:rPr>
          <w:rFonts w:ascii="Arial" w:eastAsiaTheme="minorEastAsia" w:hAnsi="Arial" w:cs="Arial"/>
          <w:b/>
          <w:sz w:val="24"/>
          <w:szCs w:val="24"/>
          <w:lang w:eastAsia="pt-BR"/>
        </w:rPr>
      </w:pPr>
    </w:p>
    <w:p w:rsidR="0017366E" w:rsidRPr="00672D71" w:rsidRDefault="00E82770">
      <w:pPr>
        <w:rPr>
          <w:rFonts w:ascii="Arial" w:eastAsiaTheme="minorEastAsia" w:hAnsi="Arial" w:cs="Arial"/>
          <w:b/>
          <w:sz w:val="24"/>
          <w:szCs w:val="24"/>
          <w:lang w:eastAsia="pt-BR"/>
        </w:rPr>
      </w:pPr>
      <w:r w:rsidRPr="00672D71">
        <w:rPr>
          <w:rFonts w:ascii="Arial" w:eastAsia="Times New Roman" w:hAnsi="Arial" w:cs="Arial"/>
          <w:b/>
          <w:noProof/>
          <w:sz w:val="24"/>
          <w:szCs w:val="24"/>
          <w:lang w:eastAsia="pt-BR"/>
        </w:rPr>
        <mc:AlternateContent>
          <mc:Choice Requires="wps">
            <w:drawing>
              <wp:anchor distT="0" distB="0" distL="114300" distR="114300" simplePos="0" relativeHeight="251676672" behindDoc="0" locked="0" layoutInCell="1" allowOverlap="1" wp14:anchorId="051B92D6" wp14:editId="0DDCC6D4">
                <wp:simplePos x="0" y="0"/>
                <wp:positionH relativeFrom="column">
                  <wp:posOffset>5461535</wp:posOffset>
                </wp:positionH>
                <wp:positionV relativeFrom="paragraph">
                  <wp:posOffset>1851025</wp:posOffset>
                </wp:positionV>
                <wp:extent cx="493395" cy="347980"/>
                <wp:effectExtent l="0" t="0" r="1905" b="0"/>
                <wp:wrapNone/>
                <wp:docPr id="20" name="Retângulo de cantos arredondados 20"/>
                <wp:cNvGraphicFramePr/>
                <a:graphic xmlns:a="http://schemas.openxmlformats.org/drawingml/2006/main">
                  <a:graphicData uri="http://schemas.microsoft.com/office/word/2010/wordprocessingShape">
                    <wps:wsp>
                      <wps:cNvSpPr/>
                      <wps:spPr>
                        <a:xfrm>
                          <a:off x="0" y="0"/>
                          <a:ext cx="493395" cy="34798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20" o:spid="_x0000_s1026" style="position:absolute;margin-left:430.05pt;margin-top:145.75pt;width:38.85pt;height:27.4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" fillcolor="white [3212]" stroked="f" strokeweight="2pt"/>
            </w:pict>
          </mc:Fallback>
        </mc:AlternateContent>
      </w:r>
    </w:p>
    <w:sdt>
      <w:sdtPr>
        <w:rPr>
          <w:rFonts w:asciiTheme="minorHAnsi" w:eastAsiaTheme="minorHAnsi" w:hAnsiTheme="minorHAnsi" w:cstheme="minorBidi"/>
          <w:b w:val="0"/>
          <w:bCs w:val="0"/>
          <w:color w:val="auto"/>
          <w:sz w:val="20"/>
          <w:szCs w:val="20"/>
        </w:rPr>
        <w:id w:val="254872506"/>
        <w:docPartObj>
          <w:docPartGallery w:val="Table of Contents"/>
          <w:docPartUnique/>
        </w:docPartObj>
      </w:sdtPr>
      <w:sdtEndPr/>
      <w:sdtContent>
        <w:p w:rsidR="00965440" w:rsidRPr="003858B8" w:rsidRDefault="00965440" w:rsidP="00014A19">
          <w:pPr>
            <w:pStyle w:val="CabealhodoSumrio"/>
            <w:jc w:val="center"/>
            <w:rPr>
              <w:rFonts w:ascii="Arial" w:hAnsi="Arial" w:cs="Arial"/>
              <w:color w:val="auto"/>
              <w:sz w:val="20"/>
              <w:szCs w:val="20"/>
            </w:rPr>
          </w:pPr>
          <w:r w:rsidRPr="003858B8">
            <w:rPr>
              <w:rFonts w:ascii="Arial" w:hAnsi="Arial" w:cs="Arial"/>
              <w:color w:val="auto"/>
              <w:sz w:val="20"/>
              <w:szCs w:val="20"/>
            </w:rPr>
            <w:t>Sumário</w:t>
          </w:r>
        </w:p>
        <w:p w:rsidR="003858B8" w:rsidRPr="003858B8" w:rsidRDefault="00965440">
          <w:pPr>
            <w:pStyle w:val="Sumrio1"/>
            <w:rPr>
              <w:rFonts w:asciiTheme="minorHAnsi" w:eastAsiaTheme="minorEastAsia" w:hAnsiTheme="minorHAnsi" w:cstheme="minorBidi"/>
              <w:b w:val="0"/>
              <w:sz w:val="20"/>
              <w:szCs w:val="20"/>
              <w:lang w:eastAsia="pt-BR"/>
            </w:rPr>
          </w:pPr>
          <w:r w:rsidRPr="003858B8">
            <w:rPr>
              <w:rFonts w:ascii="Arial" w:hAnsi="Arial" w:cs="Arial"/>
              <w:sz w:val="20"/>
              <w:szCs w:val="20"/>
            </w:rPr>
            <w:fldChar w:fldCharType="begin"/>
          </w:r>
          <w:r w:rsidRPr="003858B8">
            <w:rPr>
              <w:rFonts w:ascii="Arial" w:hAnsi="Arial" w:cs="Arial"/>
              <w:sz w:val="20"/>
              <w:szCs w:val="20"/>
            </w:rPr>
            <w:instrText xml:space="preserve"> TOC \o "1-3" \h \z \u </w:instrText>
          </w:r>
          <w:r w:rsidRPr="003858B8">
            <w:rPr>
              <w:rFonts w:ascii="Arial" w:hAnsi="Arial" w:cs="Arial"/>
              <w:sz w:val="20"/>
              <w:szCs w:val="20"/>
            </w:rPr>
            <w:fldChar w:fldCharType="separate"/>
          </w:r>
          <w:hyperlink w:anchor="_Toc441503297" w:history="1">
            <w:r w:rsidR="003858B8" w:rsidRPr="003858B8">
              <w:rPr>
                <w:rStyle w:val="Hyperlink"/>
                <w:rFonts w:ascii="Arial" w:hAnsi="Arial" w:cs="Arial"/>
                <w:sz w:val="20"/>
                <w:szCs w:val="20"/>
                <w:lang w:eastAsia="pt-BR"/>
              </w:rPr>
              <w:t>APRESENTAÇÃO</w:t>
            </w:r>
            <w:r w:rsidR="003858B8" w:rsidRPr="003858B8">
              <w:rPr>
                <w:webHidden/>
                <w:sz w:val="20"/>
                <w:szCs w:val="20"/>
              </w:rPr>
              <w:tab/>
            </w:r>
            <w:r w:rsidR="003858B8" w:rsidRPr="003858B8">
              <w:rPr>
                <w:webHidden/>
                <w:sz w:val="20"/>
                <w:szCs w:val="20"/>
              </w:rPr>
              <w:fldChar w:fldCharType="begin"/>
            </w:r>
            <w:r w:rsidR="003858B8" w:rsidRPr="003858B8">
              <w:rPr>
                <w:webHidden/>
                <w:sz w:val="20"/>
                <w:szCs w:val="20"/>
              </w:rPr>
              <w:instrText xml:space="preserve"> PAGEREF _Toc441503297 \h </w:instrText>
            </w:r>
            <w:r w:rsidR="003858B8" w:rsidRPr="003858B8">
              <w:rPr>
                <w:webHidden/>
                <w:sz w:val="20"/>
                <w:szCs w:val="20"/>
              </w:rPr>
            </w:r>
            <w:r w:rsidR="003858B8" w:rsidRPr="003858B8">
              <w:rPr>
                <w:webHidden/>
                <w:sz w:val="20"/>
                <w:szCs w:val="20"/>
              </w:rPr>
              <w:fldChar w:fldCharType="separate"/>
            </w:r>
            <w:r w:rsidR="003858B8" w:rsidRPr="003858B8">
              <w:rPr>
                <w:webHidden/>
                <w:sz w:val="20"/>
                <w:szCs w:val="20"/>
              </w:rPr>
              <w:t>15</w:t>
            </w:r>
            <w:r w:rsidR="003858B8" w:rsidRPr="003858B8">
              <w:rPr>
                <w:webHidden/>
                <w:sz w:val="20"/>
                <w:szCs w:val="20"/>
              </w:rPr>
              <w:fldChar w:fldCharType="end"/>
            </w:r>
          </w:hyperlink>
        </w:p>
        <w:p w:rsidR="003858B8" w:rsidRPr="003858B8" w:rsidRDefault="008C2130">
          <w:pPr>
            <w:pStyle w:val="Sumrio1"/>
            <w:tabs>
              <w:tab w:val="left" w:pos="442"/>
            </w:tabs>
            <w:rPr>
              <w:rFonts w:asciiTheme="minorHAnsi" w:eastAsiaTheme="minorEastAsia" w:hAnsiTheme="minorHAnsi" w:cstheme="minorBidi"/>
              <w:b w:val="0"/>
              <w:sz w:val="20"/>
              <w:szCs w:val="20"/>
              <w:lang w:eastAsia="pt-BR"/>
            </w:rPr>
          </w:pPr>
          <w:hyperlink w:anchor="_Toc441503298" w:history="1">
            <w:r w:rsidR="003858B8" w:rsidRPr="003858B8">
              <w:rPr>
                <w:rStyle w:val="Hyperlink"/>
                <w:rFonts w:ascii="Arial" w:hAnsi="Arial" w:cs="Arial"/>
                <w:sz w:val="20"/>
                <w:szCs w:val="20"/>
                <w:lang w:eastAsia="pt-BR"/>
              </w:rPr>
              <w:t>1.</w:t>
            </w:r>
            <w:r w:rsidR="003858B8" w:rsidRPr="003858B8">
              <w:rPr>
                <w:rFonts w:asciiTheme="minorHAnsi" w:eastAsiaTheme="minorEastAsia" w:hAnsiTheme="minorHAnsi" w:cstheme="minorBidi"/>
                <w:b w:val="0"/>
                <w:sz w:val="20"/>
                <w:szCs w:val="20"/>
                <w:lang w:eastAsia="pt-BR"/>
              </w:rPr>
              <w:tab/>
            </w:r>
            <w:r w:rsidR="003858B8" w:rsidRPr="003858B8">
              <w:rPr>
                <w:rStyle w:val="Hyperlink"/>
                <w:rFonts w:ascii="Arial" w:hAnsi="Arial" w:cs="Arial"/>
                <w:sz w:val="20"/>
                <w:szCs w:val="20"/>
                <w:lang w:eastAsia="pt-BR"/>
              </w:rPr>
              <w:t>INTRODUÇÃO</w:t>
            </w:r>
            <w:r w:rsidR="003858B8" w:rsidRPr="003858B8">
              <w:rPr>
                <w:webHidden/>
                <w:sz w:val="20"/>
                <w:szCs w:val="20"/>
              </w:rPr>
              <w:tab/>
            </w:r>
            <w:r w:rsidR="003858B8" w:rsidRPr="003858B8">
              <w:rPr>
                <w:webHidden/>
                <w:sz w:val="20"/>
                <w:szCs w:val="20"/>
              </w:rPr>
              <w:fldChar w:fldCharType="begin"/>
            </w:r>
            <w:r w:rsidR="003858B8" w:rsidRPr="003858B8">
              <w:rPr>
                <w:webHidden/>
                <w:sz w:val="20"/>
                <w:szCs w:val="20"/>
              </w:rPr>
              <w:instrText xml:space="preserve"> PAGEREF _Toc441503298 \h </w:instrText>
            </w:r>
            <w:r w:rsidR="003858B8" w:rsidRPr="003858B8">
              <w:rPr>
                <w:webHidden/>
                <w:sz w:val="20"/>
                <w:szCs w:val="20"/>
              </w:rPr>
            </w:r>
            <w:r w:rsidR="003858B8" w:rsidRPr="003858B8">
              <w:rPr>
                <w:webHidden/>
                <w:sz w:val="20"/>
                <w:szCs w:val="20"/>
              </w:rPr>
              <w:fldChar w:fldCharType="separate"/>
            </w:r>
            <w:r w:rsidR="003858B8" w:rsidRPr="003858B8">
              <w:rPr>
                <w:webHidden/>
                <w:sz w:val="20"/>
                <w:szCs w:val="20"/>
              </w:rPr>
              <w:t>17</w:t>
            </w:r>
            <w:r w:rsidR="003858B8" w:rsidRPr="003858B8">
              <w:rPr>
                <w:webHidden/>
                <w:sz w:val="20"/>
                <w:szCs w:val="20"/>
              </w:rPr>
              <w:fldChar w:fldCharType="end"/>
            </w:r>
          </w:hyperlink>
        </w:p>
        <w:p w:rsidR="003858B8" w:rsidRPr="003858B8" w:rsidRDefault="008C2130">
          <w:pPr>
            <w:pStyle w:val="Sumrio1"/>
            <w:tabs>
              <w:tab w:val="left" w:pos="442"/>
            </w:tabs>
            <w:rPr>
              <w:rFonts w:asciiTheme="minorHAnsi" w:eastAsiaTheme="minorEastAsia" w:hAnsiTheme="minorHAnsi" w:cstheme="minorBidi"/>
              <w:b w:val="0"/>
              <w:sz w:val="20"/>
              <w:szCs w:val="20"/>
              <w:lang w:eastAsia="pt-BR"/>
            </w:rPr>
          </w:pPr>
          <w:hyperlink w:anchor="_Toc441503299" w:history="1">
            <w:r w:rsidR="003858B8" w:rsidRPr="003858B8">
              <w:rPr>
                <w:rStyle w:val="Hyperlink"/>
                <w:rFonts w:ascii="Arial" w:hAnsi="Arial" w:cs="Arial"/>
                <w:sz w:val="20"/>
                <w:szCs w:val="20"/>
                <w:lang w:eastAsia="pt-BR"/>
              </w:rPr>
              <w:t>2.</w:t>
            </w:r>
            <w:r w:rsidR="003858B8" w:rsidRPr="003858B8">
              <w:rPr>
                <w:rFonts w:asciiTheme="minorHAnsi" w:eastAsiaTheme="minorEastAsia" w:hAnsiTheme="minorHAnsi" w:cstheme="minorBidi"/>
                <w:b w:val="0"/>
                <w:sz w:val="20"/>
                <w:szCs w:val="20"/>
                <w:lang w:eastAsia="pt-BR"/>
              </w:rPr>
              <w:tab/>
            </w:r>
            <w:r w:rsidR="003858B8" w:rsidRPr="003858B8">
              <w:rPr>
                <w:rStyle w:val="Hyperlink"/>
                <w:rFonts w:ascii="Arial" w:eastAsia="Times New Roman" w:hAnsi="Arial" w:cs="Arial"/>
                <w:sz w:val="20"/>
                <w:szCs w:val="20"/>
                <w:lang w:eastAsia="pt-BR"/>
              </w:rPr>
              <w:t>DIAGNÓSTICO</w:t>
            </w:r>
            <w:r w:rsidR="003858B8" w:rsidRPr="003858B8">
              <w:rPr>
                <w:webHidden/>
                <w:sz w:val="20"/>
                <w:szCs w:val="20"/>
              </w:rPr>
              <w:tab/>
            </w:r>
            <w:r w:rsidR="003858B8" w:rsidRPr="003858B8">
              <w:rPr>
                <w:webHidden/>
                <w:sz w:val="20"/>
                <w:szCs w:val="20"/>
              </w:rPr>
              <w:fldChar w:fldCharType="begin"/>
            </w:r>
            <w:r w:rsidR="003858B8" w:rsidRPr="003858B8">
              <w:rPr>
                <w:webHidden/>
                <w:sz w:val="20"/>
                <w:szCs w:val="20"/>
              </w:rPr>
              <w:instrText xml:space="preserve"> PAGEREF _Toc441503299 \h </w:instrText>
            </w:r>
            <w:r w:rsidR="003858B8" w:rsidRPr="003858B8">
              <w:rPr>
                <w:webHidden/>
                <w:sz w:val="20"/>
                <w:szCs w:val="20"/>
              </w:rPr>
            </w:r>
            <w:r w:rsidR="003858B8" w:rsidRPr="003858B8">
              <w:rPr>
                <w:webHidden/>
                <w:sz w:val="20"/>
                <w:szCs w:val="20"/>
              </w:rPr>
              <w:fldChar w:fldCharType="separate"/>
            </w:r>
            <w:r w:rsidR="003858B8" w:rsidRPr="003858B8">
              <w:rPr>
                <w:webHidden/>
                <w:sz w:val="20"/>
                <w:szCs w:val="20"/>
              </w:rPr>
              <w:t>19</w:t>
            </w:r>
            <w:r w:rsidR="003858B8" w:rsidRPr="003858B8">
              <w:rPr>
                <w:webHidden/>
                <w:sz w:val="20"/>
                <w:szCs w:val="20"/>
              </w:rPr>
              <w:fldChar w:fldCharType="end"/>
            </w:r>
          </w:hyperlink>
        </w:p>
        <w:p w:rsidR="003858B8" w:rsidRPr="003858B8" w:rsidRDefault="008C2130">
          <w:pPr>
            <w:pStyle w:val="Sumrio2"/>
            <w:tabs>
              <w:tab w:val="right" w:leader="dot" w:pos="9061"/>
            </w:tabs>
            <w:rPr>
              <w:rFonts w:asciiTheme="minorHAnsi" w:eastAsiaTheme="minorEastAsia" w:hAnsiTheme="minorHAnsi" w:cstheme="minorBidi"/>
              <w:bCs w:val="0"/>
              <w:smallCaps w:val="0"/>
              <w:noProof/>
              <w:sz w:val="20"/>
              <w:lang w:eastAsia="pt-BR"/>
            </w:rPr>
          </w:pPr>
          <w:hyperlink w:anchor="_Toc441503300" w:history="1">
            <w:r w:rsidR="003858B8" w:rsidRPr="003858B8">
              <w:rPr>
                <w:rStyle w:val="Hyperlink"/>
                <w:rFonts w:ascii="Arial" w:hAnsi="Arial" w:cs="Arial"/>
                <w:noProof/>
                <w:sz w:val="20"/>
                <w:lang w:eastAsia="pt-BR"/>
              </w:rPr>
              <w:t>2.1 DIMENSÕES TRANSVERSAIS</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_Toc441503300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19</w:t>
            </w:r>
            <w:r w:rsidR="003858B8" w:rsidRPr="003858B8">
              <w:rPr>
                <w:noProof/>
                <w:webHidden/>
                <w:sz w:val="20"/>
              </w:rPr>
              <w:fldChar w:fldCharType="end"/>
            </w:r>
          </w:hyperlink>
        </w:p>
        <w:p w:rsidR="003858B8" w:rsidRPr="003858B8" w:rsidRDefault="008C2130">
          <w:pPr>
            <w:pStyle w:val="Sumrio3"/>
            <w:tabs>
              <w:tab w:val="right" w:leader="dot" w:pos="9061"/>
            </w:tabs>
            <w:rPr>
              <w:rFonts w:asciiTheme="minorHAnsi" w:eastAsiaTheme="minorEastAsia" w:hAnsiTheme="minorHAnsi" w:cstheme="minorBidi"/>
              <w:iCs w:val="0"/>
              <w:noProof/>
              <w:sz w:val="20"/>
              <w:lang w:eastAsia="pt-BR"/>
            </w:rPr>
          </w:pPr>
          <w:hyperlink w:anchor="_Toc441503301" w:history="1">
            <w:r w:rsidR="003858B8" w:rsidRPr="003858B8">
              <w:rPr>
                <w:rStyle w:val="Hyperlink"/>
                <w:rFonts w:ascii="Arial" w:hAnsi="Arial" w:cs="Arial"/>
                <w:noProof/>
                <w:sz w:val="20"/>
                <w:lang w:eastAsia="pt-BR"/>
              </w:rPr>
              <w:t>2.1.1 Dimensão Demográfica</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_Toc441503301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20</w:t>
            </w:r>
            <w:r w:rsidR="003858B8" w:rsidRPr="003858B8">
              <w:rPr>
                <w:noProof/>
                <w:webHidden/>
                <w:sz w:val="20"/>
              </w:rPr>
              <w:fldChar w:fldCharType="end"/>
            </w:r>
          </w:hyperlink>
        </w:p>
        <w:p w:rsidR="003858B8" w:rsidRPr="003858B8" w:rsidRDefault="008C2130">
          <w:pPr>
            <w:pStyle w:val="Sumrio3"/>
            <w:tabs>
              <w:tab w:val="right" w:leader="dot" w:pos="9061"/>
            </w:tabs>
            <w:rPr>
              <w:rFonts w:asciiTheme="minorHAnsi" w:eastAsiaTheme="minorEastAsia" w:hAnsiTheme="minorHAnsi" w:cstheme="minorBidi"/>
              <w:iCs w:val="0"/>
              <w:noProof/>
              <w:sz w:val="20"/>
              <w:lang w:eastAsia="pt-BR"/>
            </w:rPr>
          </w:pPr>
          <w:hyperlink w:anchor="_Toc441503302" w:history="1">
            <w:r w:rsidR="003858B8" w:rsidRPr="003858B8">
              <w:rPr>
                <w:rStyle w:val="Hyperlink"/>
                <w:rFonts w:ascii="Arial" w:hAnsi="Arial" w:cs="Arial"/>
                <w:noProof/>
                <w:sz w:val="20"/>
                <w:lang w:eastAsia="pt-BR"/>
              </w:rPr>
              <w:t>2.1.2 Dimensão Social</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_Toc441503302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23</w:t>
            </w:r>
            <w:r w:rsidR="003858B8" w:rsidRPr="003858B8">
              <w:rPr>
                <w:noProof/>
                <w:webHidden/>
                <w:sz w:val="20"/>
              </w:rPr>
              <w:fldChar w:fldCharType="end"/>
            </w:r>
          </w:hyperlink>
        </w:p>
        <w:p w:rsidR="003858B8" w:rsidRPr="003858B8" w:rsidRDefault="008C2130">
          <w:pPr>
            <w:pStyle w:val="Sumrio3"/>
            <w:tabs>
              <w:tab w:val="left" w:pos="1320"/>
              <w:tab w:val="right" w:leader="dot" w:pos="9061"/>
            </w:tabs>
            <w:rPr>
              <w:rFonts w:asciiTheme="minorHAnsi" w:eastAsiaTheme="minorEastAsia" w:hAnsiTheme="minorHAnsi" w:cstheme="minorBidi"/>
              <w:iCs w:val="0"/>
              <w:noProof/>
              <w:sz w:val="20"/>
              <w:lang w:eastAsia="pt-BR"/>
            </w:rPr>
          </w:pPr>
          <w:hyperlink w:anchor="_Toc441503304" w:history="1">
            <w:r w:rsidR="003858B8" w:rsidRPr="003858B8">
              <w:rPr>
                <w:rStyle w:val="Hyperlink"/>
                <w:rFonts w:ascii="Arial" w:eastAsia="Times New Roman" w:hAnsi="Arial" w:cs="Arial"/>
                <w:noProof/>
                <w:sz w:val="20"/>
                <w:lang w:eastAsia="pt-BR"/>
              </w:rPr>
              <w:t>2.1.3</w:t>
            </w:r>
            <w:r w:rsidR="003858B8" w:rsidRPr="003858B8">
              <w:rPr>
                <w:rFonts w:asciiTheme="minorHAnsi" w:eastAsiaTheme="minorEastAsia" w:hAnsiTheme="minorHAnsi" w:cstheme="minorBidi"/>
                <w:iCs w:val="0"/>
                <w:noProof/>
                <w:sz w:val="20"/>
                <w:lang w:eastAsia="pt-BR"/>
              </w:rPr>
              <w:t xml:space="preserve"> </w:t>
            </w:r>
            <w:r w:rsidR="003858B8" w:rsidRPr="003858B8">
              <w:rPr>
                <w:rStyle w:val="Hyperlink"/>
                <w:rFonts w:ascii="Arial" w:eastAsia="Times New Roman" w:hAnsi="Arial" w:cs="Arial"/>
                <w:noProof/>
                <w:sz w:val="20"/>
                <w:lang w:eastAsia="pt-BR"/>
              </w:rPr>
              <w:t>Dimensão Econômica</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_Toc441503304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30</w:t>
            </w:r>
            <w:r w:rsidR="003858B8" w:rsidRPr="003858B8">
              <w:rPr>
                <w:noProof/>
                <w:webHidden/>
                <w:sz w:val="20"/>
              </w:rPr>
              <w:fldChar w:fldCharType="end"/>
            </w:r>
          </w:hyperlink>
        </w:p>
        <w:p w:rsidR="003858B8" w:rsidRPr="003858B8" w:rsidRDefault="008C2130">
          <w:pPr>
            <w:pStyle w:val="Sumrio3"/>
            <w:tabs>
              <w:tab w:val="right" w:leader="dot" w:pos="9061"/>
            </w:tabs>
            <w:rPr>
              <w:rFonts w:asciiTheme="minorHAnsi" w:eastAsiaTheme="minorEastAsia" w:hAnsiTheme="minorHAnsi" w:cstheme="minorBidi"/>
              <w:iCs w:val="0"/>
              <w:noProof/>
              <w:sz w:val="20"/>
              <w:lang w:eastAsia="pt-BR"/>
            </w:rPr>
          </w:pPr>
          <w:hyperlink w:anchor="_Toc441503305" w:history="1">
            <w:r w:rsidR="003858B8" w:rsidRPr="003858B8">
              <w:rPr>
                <w:rStyle w:val="Hyperlink"/>
                <w:rFonts w:ascii="Arial" w:hAnsi="Arial" w:cs="Arial"/>
                <w:noProof/>
                <w:sz w:val="20"/>
                <w:lang w:eastAsia="pt-BR"/>
              </w:rPr>
              <w:t>2.1.4 Dimensão Ambiental</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_Toc441503305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39</w:t>
            </w:r>
            <w:r w:rsidR="003858B8" w:rsidRPr="003858B8">
              <w:rPr>
                <w:noProof/>
                <w:webHidden/>
                <w:sz w:val="20"/>
              </w:rPr>
              <w:fldChar w:fldCharType="end"/>
            </w:r>
          </w:hyperlink>
        </w:p>
        <w:p w:rsidR="003858B8" w:rsidRPr="003858B8" w:rsidRDefault="008C2130">
          <w:pPr>
            <w:pStyle w:val="Sumrio2"/>
            <w:tabs>
              <w:tab w:val="right" w:leader="dot" w:pos="9061"/>
            </w:tabs>
            <w:rPr>
              <w:rFonts w:asciiTheme="minorHAnsi" w:eastAsiaTheme="minorEastAsia" w:hAnsiTheme="minorHAnsi" w:cstheme="minorBidi"/>
              <w:bCs w:val="0"/>
              <w:smallCaps w:val="0"/>
              <w:noProof/>
              <w:sz w:val="20"/>
              <w:lang w:eastAsia="pt-BR"/>
            </w:rPr>
          </w:pPr>
          <w:hyperlink w:anchor="_Toc441503306" w:history="1">
            <w:r w:rsidR="003858B8" w:rsidRPr="003858B8">
              <w:rPr>
                <w:rStyle w:val="Hyperlink"/>
                <w:rFonts w:ascii="Arial" w:eastAsia="Times New Roman" w:hAnsi="Arial" w:cs="Arial"/>
                <w:noProof/>
                <w:sz w:val="20"/>
                <w:lang w:eastAsia="pt-BR"/>
              </w:rPr>
              <w:t>2.2 DIMENSÕES SETORIAIS</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_Toc441503306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44</w:t>
            </w:r>
            <w:r w:rsidR="003858B8" w:rsidRPr="003858B8">
              <w:rPr>
                <w:noProof/>
                <w:webHidden/>
                <w:sz w:val="20"/>
              </w:rPr>
              <w:fldChar w:fldCharType="end"/>
            </w:r>
          </w:hyperlink>
        </w:p>
        <w:p w:rsidR="003858B8" w:rsidRPr="003858B8" w:rsidRDefault="008C2130">
          <w:pPr>
            <w:pStyle w:val="Sumrio3"/>
            <w:tabs>
              <w:tab w:val="right" w:leader="dot" w:pos="9061"/>
            </w:tabs>
            <w:rPr>
              <w:rFonts w:asciiTheme="minorHAnsi" w:eastAsiaTheme="minorEastAsia" w:hAnsiTheme="minorHAnsi" w:cstheme="minorBidi"/>
              <w:iCs w:val="0"/>
              <w:noProof/>
              <w:sz w:val="20"/>
              <w:lang w:eastAsia="pt-BR"/>
            </w:rPr>
          </w:pPr>
          <w:hyperlink w:anchor="_Toc441503307" w:history="1">
            <w:r w:rsidR="003858B8" w:rsidRPr="003858B8">
              <w:rPr>
                <w:rStyle w:val="Hyperlink"/>
                <w:rFonts w:ascii="Arial" w:hAnsi="Arial" w:cs="Arial"/>
                <w:noProof/>
                <w:sz w:val="20"/>
              </w:rPr>
              <w:t>2.2.1 Agricultura e Pecuária</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_Toc441503307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44</w:t>
            </w:r>
            <w:r w:rsidR="003858B8" w:rsidRPr="003858B8">
              <w:rPr>
                <w:noProof/>
                <w:webHidden/>
                <w:sz w:val="20"/>
              </w:rPr>
              <w:fldChar w:fldCharType="end"/>
            </w:r>
          </w:hyperlink>
        </w:p>
        <w:p w:rsidR="003858B8" w:rsidRPr="003858B8" w:rsidRDefault="008C2130">
          <w:pPr>
            <w:pStyle w:val="Sumrio3"/>
            <w:tabs>
              <w:tab w:val="right" w:leader="dot" w:pos="9061"/>
            </w:tabs>
            <w:rPr>
              <w:rFonts w:asciiTheme="minorHAnsi" w:eastAsiaTheme="minorEastAsia" w:hAnsiTheme="minorHAnsi" w:cstheme="minorBidi"/>
              <w:iCs w:val="0"/>
              <w:noProof/>
              <w:sz w:val="20"/>
              <w:lang w:eastAsia="pt-BR"/>
            </w:rPr>
          </w:pPr>
          <w:hyperlink w:anchor="_Toc441503308" w:history="1">
            <w:r w:rsidR="003858B8" w:rsidRPr="003858B8">
              <w:rPr>
                <w:rStyle w:val="Hyperlink"/>
                <w:rFonts w:ascii="Arial" w:hAnsi="Arial" w:cs="Arial"/>
                <w:noProof/>
                <w:sz w:val="20"/>
              </w:rPr>
              <w:t>2.2.2 Pesca e Aquicultura</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_Toc441503308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52</w:t>
            </w:r>
            <w:r w:rsidR="003858B8" w:rsidRPr="003858B8">
              <w:rPr>
                <w:noProof/>
                <w:webHidden/>
                <w:sz w:val="20"/>
              </w:rPr>
              <w:fldChar w:fldCharType="end"/>
            </w:r>
          </w:hyperlink>
        </w:p>
        <w:p w:rsidR="003858B8" w:rsidRPr="003858B8" w:rsidRDefault="008C2130">
          <w:pPr>
            <w:pStyle w:val="Sumrio3"/>
            <w:tabs>
              <w:tab w:val="right" w:leader="dot" w:pos="9061"/>
            </w:tabs>
            <w:rPr>
              <w:rFonts w:asciiTheme="minorHAnsi" w:eastAsiaTheme="minorEastAsia" w:hAnsiTheme="minorHAnsi" w:cstheme="minorBidi"/>
              <w:iCs w:val="0"/>
              <w:noProof/>
              <w:sz w:val="20"/>
              <w:lang w:eastAsia="pt-BR"/>
            </w:rPr>
          </w:pPr>
          <w:hyperlink w:anchor="_Toc441503309" w:history="1">
            <w:r w:rsidR="003858B8" w:rsidRPr="003858B8">
              <w:rPr>
                <w:rStyle w:val="Hyperlink"/>
                <w:rFonts w:ascii="Arial" w:hAnsi="Arial" w:cs="Arial"/>
                <w:noProof/>
                <w:sz w:val="20"/>
              </w:rPr>
              <w:t>2.2.3 Recursos Florestais e Extrativismo</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_Toc441503309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55</w:t>
            </w:r>
            <w:r w:rsidR="003858B8" w:rsidRPr="003858B8">
              <w:rPr>
                <w:noProof/>
                <w:webHidden/>
                <w:sz w:val="20"/>
              </w:rPr>
              <w:fldChar w:fldCharType="end"/>
            </w:r>
          </w:hyperlink>
        </w:p>
        <w:p w:rsidR="003858B8" w:rsidRPr="003858B8" w:rsidRDefault="008C2130">
          <w:pPr>
            <w:pStyle w:val="Sumrio3"/>
            <w:tabs>
              <w:tab w:val="right" w:leader="dot" w:pos="9061"/>
            </w:tabs>
            <w:rPr>
              <w:rFonts w:asciiTheme="minorHAnsi" w:eastAsiaTheme="minorEastAsia" w:hAnsiTheme="minorHAnsi" w:cstheme="minorBidi"/>
              <w:iCs w:val="0"/>
              <w:noProof/>
              <w:sz w:val="20"/>
              <w:lang w:eastAsia="pt-BR"/>
            </w:rPr>
          </w:pPr>
          <w:hyperlink w:anchor="_Toc441503310" w:history="1">
            <w:r w:rsidR="003858B8" w:rsidRPr="003858B8">
              <w:rPr>
                <w:rStyle w:val="Hyperlink"/>
                <w:rFonts w:ascii="Arial" w:hAnsi="Arial" w:cs="Arial"/>
                <w:noProof/>
                <w:sz w:val="20"/>
                <w:lang w:eastAsia="pt-BR"/>
              </w:rPr>
              <w:t>2.2.4 Ciência, Tecnologia e Inovação</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_Toc441503310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58</w:t>
            </w:r>
            <w:r w:rsidR="003858B8" w:rsidRPr="003858B8">
              <w:rPr>
                <w:noProof/>
                <w:webHidden/>
                <w:sz w:val="20"/>
              </w:rPr>
              <w:fldChar w:fldCharType="end"/>
            </w:r>
          </w:hyperlink>
        </w:p>
        <w:p w:rsidR="003858B8" w:rsidRPr="003858B8" w:rsidRDefault="008C2130">
          <w:pPr>
            <w:pStyle w:val="Sumrio3"/>
            <w:tabs>
              <w:tab w:val="right" w:leader="dot" w:pos="9061"/>
            </w:tabs>
            <w:rPr>
              <w:rFonts w:asciiTheme="minorHAnsi" w:eastAsiaTheme="minorEastAsia" w:hAnsiTheme="minorHAnsi" w:cstheme="minorBidi"/>
              <w:iCs w:val="0"/>
              <w:noProof/>
              <w:sz w:val="20"/>
              <w:lang w:eastAsia="pt-BR"/>
            </w:rPr>
          </w:pPr>
          <w:hyperlink w:anchor="_Toc441503311" w:history="1">
            <w:r w:rsidR="003858B8" w:rsidRPr="003858B8">
              <w:rPr>
                <w:rStyle w:val="Hyperlink"/>
                <w:rFonts w:ascii="Arial" w:hAnsi="Arial" w:cs="Arial"/>
                <w:noProof/>
                <w:sz w:val="20"/>
              </w:rPr>
              <w:t>2.2.5 Energia</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_Toc441503311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67</w:t>
            </w:r>
            <w:r w:rsidR="003858B8" w:rsidRPr="003858B8">
              <w:rPr>
                <w:noProof/>
                <w:webHidden/>
                <w:sz w:val="20"/>
              </w:rPr>
              <w:fldChar w:fldCharType="end"/>
            </w:r>
          </w:hyperlink>
        </w:p>
        <w:p w:rsidR="003858B8" w:rsidRPr="003858B8" w:rsidRDefault="008C2130">
          <w:pPr>
            <w:pStyle w:val="Sumrio3"/>
            <w:tabs>
              <w:tab w:val="right" w:leader="dot" w:pos="9061"/>
            </w:tabs>
            <w:rPr>
              <w:rFonts w:asciiTheme="minorHAnsi" w:eastAsiaTheme="minorEastAsia" w:hAnsiTheme="minorHAnsi" w:cstheme="minorBidi"/>
              <w:iCs w:val="0"/>
              <w:noProof/>
              <w:sz w:val="20"/>
              <w:lang w:eastAsia="pt-BR"/>
            </w:rPr>
          </w:pPr>
          <w:hyperlink w:anchor="_Toc441503312" w:history="1">
            <w:r w:rsidR="003858B8" w:rsidRPr="003858B8">
              <w:rPr>
                <w:rStyle w:val="Hyperlink"/>
                <w:rFonts w:ascii="Arial" w:hAnsi="Arial" w:cs="Arial"/>
                <w:noProof/>
                <w:sz w:val="20"/>
              </w:rPr>
              <w:t>2.2.6 Transporte</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_Toc441503312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71</w:t>
            </w:r>
            <w:r w:rsidR="003858B8" w:rsidRPr="003858B8">
              <w:rPr>
                <w:noProof/>
                <w:webHidden/>
                <w:sz w:val="20"/>
              </w:rPr>
              <w:fldChar w:fldCharType="end"/>
            </w:r>
          </w:hyperlink>
        </w:p>
        <w:p w:rsidR="003858B8" w:rsidRPr="003858B8" w:rsidRDefault="008C2130">
          <w:pPr>
            <w:pStyle w:val="Sumrio3"/>
            <w:tabs>
              <w:tab w:val="right" w:leader="dot" w:pos="9061"/>
            </w:tabs>
            <w:rPr>
              <w:rFonts w:asciiTheme="minorHAnsi" w:eastAsiaTheme="minorEastAsia" w:hAnsiTheme="minorHAnsi" w:cstheme="minorBidi"/>
              <w:iCs w:val="0"/>
              <w:noProof/>
              <w:sz w:val="20"/>
              <w:lang w:eastAsia="pt-BR"/>
            </w:rPr>
          </w:pPr>
          <w:hyperlink w:anchor="_Toc441503313" w:history="1">
            <w:r w:rsidR="003858B8" w:rsidRPr="003858B8">
              <w:rPr>
                <w:rStyle w:val="Hyperlink"/>
                <w:rFonts w:ascii="Arial" w:hAnsi="Arial" w:cs="Arial"/>
                <w:noProof/>
                <w:sz w:val="20"/>
                <w:lang w:eastAsia="pt-BR"/>
              </w:rPr>
              <w:t>2.2.7 Educação</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_Toc441503313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77</w:t>
            </w:r>
            <w:r w:rsidR="003858B8" w:rsidRPr="003858B8">
              <w:rPr>
                <w:noProof/>
                <w:webHidden/>
                <w:sz w:val="20"/>
              </w:rPr>
              <w:fldChar w:fldCharType="end"/>
            </w:r>
          </w:hyperlink>
        </w:p>
        <w:p w:rsidR="003858B8" w:rsidRPr="003858B8" w:rsidRDefault="008C2130">
          <w:pPr>
            <w:pStyle w:val="Sumrio3"/>
            <w:tabs>
              <w:tab w:val="right" w:leader="dot" w:pos="9061"/>
            </w:tabs>
            <w:rPr>
              <w:rFonts w:asciiTheme="minorHAnsi" w:eastAsiaTheme="minorEastAsia" w:hAnsiTheme="minorHAnsi" w:cstheme="minorBidi"/>
              <w:iCs w:val="0"/>
              <w:noProof/>
              <w:sz w:val="20"/>
              <w:lang w:eastAsia="pt-BR"/>
            </w:rPr>
          </w:pPr>
          <w:hyperlink w:anchor="_Toc441503314" w:history="1">
            <w:r w:rsidR="003858B8" w:rsidRPr="003858B8">
              <w:rPr>
                <w:rStyle w:val="Hyperlink"/>
                <w:rFonts w:ascii="Arial" w:hAnsi="Arial" w:cs="Arial"/>
                <w:noProof/>
                <w:sz w:val="20"/>
                <w:lang w:eastAsia="pt-BR"/>
              </w:rPr>
              <w:t>2.2.8 Saúde</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_Toc441503314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85</w:t>
            </w:r>
            <w:r w:rsidR="003858B8" w:rsidRPr="003858B8">
              <w:rPr>
                <w:noProof/>
                <w:webHidden/>
                <w:sz w:val="20"/>
              </w:rPr>
              <w:fldChar w:fldCharType="end"/>
            </w:r>
          </w:hyperlink>
        </w:p>
        <w:p w:rsidR="003858B8" w:rsidRPr="003858B8" w:rsidRDefault="008C2130">
          <w:pPr>
            <w:pStyle w:val="Sumrio3"/>
            <w:tabs>
              <w:tab w:val="right" w:leader="dot" w:pos="9061"/>
            </w:tabs>
            <w:rPr>
              <w:rFonts w:asciiTheme="minorHAnsi" w:eastAsiaTheme="minorEastAsia" w:hAnsiTheme="minorHAnsi" w:cstheme="minorBidi"/>
              <w:iCs w:val="0"/>
              <w:noProof/>
              <w:sz w:val="20"/>
              <w:lang w:eastAsia="pt-BR"/>
            </w:rPr>
          </w:pPr>
          <w:hyperlink w:anchor="_Toc441503315" w:history="1">
            <w:r w:rsidR="003858B8" w:rsidRPr="003858B8">
              <w:rPr>
                <w:rStyle w:val="Hyperlink"/>
                <w:rFonts w:ascii="Arial" w:eastAsia="Times New Roman" w:hAnsi="Arial" w:cs="Arial"/>
                <w:noProof/>
                <w:sz w:val="20"/>
                <w:lang w:eastAsia="pt-BR"/>
              </w:rPr>
              <w:t>2.2.9 Saneamento Básico</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_Toc441503315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93</w:t>
            </w:r>
            <w:r w:rsidR="003858B8" w:rsidRPr="003858B8">
              <w:rPr>
                <w:noProof/>
                <w:webHidden/>
                <w:sz w:val="20"/>
              </w:rPr>
              <w:fldChar w:fldCharType="end"/>
            </w:r>
          </w:hyperlink>
        </w:p>
        <w:p w:rsidR="003858B8" w:rsidRPr="003858B8" w:rsidRDefault="008C2130">
          <w:pPr>
            <w:pStyle w:val="Sumrio3"/>
            <w:tabs>
              <w:tab w:val="right" w:leader="dot" w:pos="9061"/>
            </w:tabs>
            <w:rPr>
              <w:rFonts w:asciiTheme="minorHAnsi" w:eastAsiaTheme="minorEastAsia" w:hAnsiTheme="minorHAnsi" w:cstheme="minorBidi"/>
              <w:iCs w:val="0"/>
              <w:noProof/>
              <w:sz w:val="20"/>
              <w:lang w:eastAsia="pt-BR"/>
            </w:rPr>
          </w:pPr>
          <w:hyperlink w:anchor="_Toc441503316" w:history="1">
            <w:r w:rsidR="003858B8" w:rsidRPr="003858B8">
              <w:rPr>
                <w:rStyle w:val="Hyperlink"/>
                <w:rFonts w:ascii="Arial" w:hAnsi="Arial" w:cs="Arial"/>
                <w:noProof/>
                <w:sz w:val="20"/>
                <w:lang w:eastAsia="pt-BR"/>
              </w:rPr>
              <w:t>2.2.10 Cultura e Lazer</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_Toc441503316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97</w:t>
            </w:r>
            <w:r w:rsidR="003858B8" w:rsidRPr="003858B8">
              <w:rPr>
                <w:noProof/>
                <w:webHidden/>
                <w:sz w:val="20"/>
              </w:rPr>
              <w:fldChar w:fldCharType="end"/>
            </w:r>
          </w:hyperlink>
        </w:p>
        <w:p w:rsidR="003858B8" w:rsidRPr="003858B8" w:rsidRDefault="008C2130">
          <w:pPr>
            <w:pStyle w:val="Sumrio3"/>
            <w:tabs>
              <w:tab w:val="right" w:leader="dot" w:pos="9061"/>
            </w:tabs>
            <w:rPr>
              <w:rFonts w:asciiTheme="minorHAnsi" w:eastAsiaTheme="minorEastAsia" w:hAnsiTheme="minorHAnsi" w:cstheme="minorBidi"/>
              <w:iCs w:val="0"/>
              <w:noProof/>
              <w:sz w:val="20"/>
              <w:lang w:eastAsia="pt-BR"/>
            </w:rPr>
          </w:pPr>
          <w:hyperlink w:anchor="_Toc441503317" w:history="1">
            <w:r w:rsidR="003858B8" w:rsidRPr="003858B8">
              <w:rPr>
                <w:rStyle w:val="Hyperlink"/>
                <w:rFonts w:ascii="Arial" w:hAnsi="Arial" w:cs="Arial"/>
                <w:noProof/>
                <w:sz w:val="20"/>
                <w:lang w:eastAsia="pt-BR"/>
              </w:rPr>
              <w:t>2.2.11 Turismo</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_Toc441503317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103</w:t>
            </w:r>
            <w:r w:rsidR="003858B8" w:rsidRPr="003858B8">
              <w:rPr>
                <w:noProof/>
                <w:webHidden/>
                <w:sz w:val="20"/>
              </w:rPr>
              <w:fldChar w:fldCharType="end"/>
            </w:r>
          </w:hyperlink>
        </w:p>
        <w:p w:rsidR="003858B8" w:rsidRPr="003858B8" w:rsidRDefault="008C2130">
          <w:pPr>
            <w:pStyle w:val="Sumrio3"/>
            <w:tabs>
              <w:tab w:val="right" w:leader="dot" w:pos="9061"/>
            </w:tabs>
            <w:rPr>
              <w:rFonts w:asciiTheme="minorHAnsi" w:eastAsiaTheme="minorEastAsia" w:hAnsiTheme="minorHAnsi" w:cstheme="minorBidi"/>
              <w:iCs w:val="0"/>
              <w:noProof/>
              <w:sz w:val="20"/>
              <w:lang w:eastAsia="pt-BR"/>
            </w:rPr>
          </w:pPr>
          <w:hyperlink w:anchor="_Toc441503318" w:history="1">
            <w:r w:rsidR="003858B8" w:rsidRPr="003858B8">
              <w:rPr>
                <w:rStyle w:val="Hyperlink"/>
                <w:rFonts w:ascii="Arial" w:hAnsi="Arial" w:cs="Arial"/>
                <w:noProof/>
                <w:sz w:val="20"/>
              </w:rPr>
              <w:t>2.2.12 Segurança Pública</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_Toc441503318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108</w:t>
            </w:r>
            <w:r w:rsidR="003858B8" w:rsidRPr="003858B8">
              <w:rPr>
                <w:noProof/>
                <w:webHidden/>
                <w:sz w:val="20"/>
              </w:rPr>
              <w:fldChar w:fldCharType="end"/>
            </w:r>
          </w:hyperlink>
        </w:p>
        <w:p w:rsidR="003858B8" w:rsidRPr="003858B8" w:rsidRDefault="008C2130">
          <w:pPr>
            <w:pStyle w:val="Sumrio3"/>
            <w:tabs>
              <w:tab w:val="right" w:leader="dot" w:pos="9061"/>
            </w:tabs>
            <w:rPr>
              <w:rFonts w:asciiTheme="minorHAnsi" w:eastAsiaTheme="minorEastAsia" w:hAnsiTheme="minorHAnsi" w:cstheme="minorBidi"/>
              <w:iCs w:val="0"/>
              <w:noProof/>
              <w:sz w:val="20"/>
              <w:lang w:eastAsia="pt-BR"/>
            </w:rPr>
          </w:pPr>
          <w:hyperlink w:anchor="_Toc441503319" w:history="1">
            <w:r w:rsidR="003858B8" w:rsidRPr="003858B8">
              <w:rPr>
                <w:rStyle w:val="Hyperlink"/>
                <w:rFonts w:ascii="Arial" w:hAnsi="Arial" w:cs="Arial"/>
                <w:noProof/>
                <w:sz w:val="20"/>
              </w:rPr>
              <w:t>2.2.13 Indústria</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_Toc441503319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113</w:t>
            </w:r>
            <w:r w:rsidR="003858B8" w:rsidRPr="003858B8">
              <w:rPr>
                <w:noProof/>
                <w:webHidden/>
                <w:sz w:val="20"/>
              </w:rPr>
              <w:fldChar w:fldCharType="end"/>
            </w:r>
          </w:hyperlink>
        </w:p>
        <w:p w:rsidR="003858B8" w:rsidRPr="003858B8" w:rsidRDefault="008C2130">
          <w:pPr>
            <w:pStyle w:val="Sumrio1"/>
            <w:tabs>
              <w:tab w:val="left" w:pos="442"/>
            </w:tabs>
            <w:rPr>
              <w:rFonts w:asciiTheme="minorHAnsi" w:eastAsiaTheme="minorEastAsia" w:hAnsiTheme="minorHAnsi" w:cstheme="minorBidi"/>
              <w:b w:val="0"/>
              <w:sz w:val="20"/>
              <w:szCs w:val="20"/>
              <w:lang w:eastAsia="pt-BR"/>
            </w:rPr>
          </w:pPr>
          <w:hyperlink w:anchor="_Toc441503320" w:history="1">
            <w:r w:rsidR="003858B8" w:rsidRPr="003858B8">
              <w:rPr>
                <w:rStyle w:val="Hyperlink"/>
                <w:rFonts w:ascii="Arial" w:hAnsi="Arial" w:cs="Arial"/>
                <w:sz w:val="20"/>
                <w:szCs w:val="20"/>
                <w:lang w:eastAsia="pt-BR"/>
              </w:rPr>
              <w:t>3.</w:t>
            </w:r>
            <w:r w:rsidR="003858B8" w:rsidRPr="003858B8">
              <w:rPr>
                <w:rFonts w:asciiTheme="minorHAnsi" w:eastAsiaTheme="minorEastAsia" w:hAnsiTheme="minorHAnsi" w:cstheme="minorBidi"/>
                <w:b w:val="0"/>
                <w:sz w:val="20"/>
                <w:szCs w:val="20"/>
                <w:lang w:eastAsia="pt-BR"/>
              </w:rPr>
              <w:tab/>
            </w:r>
            <w:r w:rsidR="003858B8" w:rsidRPr="003858B8">
              <w:rPr>
                <w:rStyle w:val="Hyperlink"/>
                <w:rFonts w:ascii="Arial" w:hAnsi="Arial" w:cs="Arial"/>
                <w:sz w:val="20"/>
                <w:szCs w:val="20"/>
                <w:lang w:eastAsia="pt-BR"/>
              </w:rPr>
              <w:t>REFERENCIAL TEÓRICO</w:t>
            </w:r>
            <w:r w:rsidR="003858B8" w:rsidRPr="003858B8">
              <w:rPr>
                <w:webHidden/>
                <w:sz w:val="20"/>
                <w:szCs w:val="20"/>
              </w:rPr>
              <w:tab/>
            </w:r>
            <w:r w:rsidR="003858B8" w:rsidRPr="003858B8">
              <w:rPr>
                <w:webHidden/>
                <w:sz w:val="20"/>
                <w:szCs w:val="20"/>
              </w:rPr>
              <w:fldChar w:fldCharType="begin"/>
            </w:r>
            <w:r w:rsidR="003858B8" w:rsidRPr="003858B8">
              <w:rPr>
                <w:webHidden/>
                <w:sz w:val="20"/>
                <w:szCs w:val="20"/>
              </w:rPr>
              <w:instrText xml:space="preserve"> PAGEREF _Toc441503320 \h </w:instrText>
            </w:r>
            <w:r w:rsidR="003858B8" w:rsidRPr="003858B8">
              <w:rPr>
                <w:webHidden/>
                <w:sz w:val="20"/>
                <w:szCs w:val="20"/>
              </w:rPr>
            </w:r>
            <w:r w:rsidR="003858B8" w:rsidRPr="003858B8">
              <w:rPr>
                <w:webHidden/>
                <w:sz w:val="20"/>
                <w:szCs w:val="20"/>
              </w:rPr>
              <w:fldChar w:fldCharType="separate"/>
            </w:r>
            <w:r w:rsidR="003858B8" w:rsidRPr="003858B8">
              <w:rPr>
                <w:webHidden/>
                <w:sz w:val="20"/>
                <w:szCs w:val="20"/>
              </w:rPr>
              <w:t>118</w:t>
            </w:r>
            <w:r w:rsidR="003858B8" w:rsidRPr="003858B8">
              <w:rPr>
                <w:webHidden/>
                <w:sz w:val="20"/>
                <w:szCs w:val="20"/>
              </w:rPr>
              <w:fldChar w:fldCharType="end"/>
            </w:r>
          </w:hyperlink>
        </w:p>
        <w:p w:rsidR="003858B8" w:rsidRPr="003858B8" w:rsidRDefault="008C2130">
          <w:pPr>
            <w:pStyle w:val="Sumrio1"/>
            <w:tabs>
              <w:tab w:val="left" w:pos="442"/>
            </w:tabs>
            <w:rPr>
              <w:rFonts w:asciiTheme="minorHAnsi" w:eastAsiaTheme="minorEastAsia" w:hAnsiTheme="minorHAnsi" w:cstheme="minorBidi"/>
              <w:b w:val="0"/>
              <w:sz w:val="20"/>
              <w:szCs w:val="20"/>
              <w:lang w:eastAsia="pt-BR"/>
            </w:rPr>
          </w:pPr>
          <w:hyperlink w:anchor="_Toc441503321" w:history="1">
            <w:r w:rsidR="003858B8" w:rsidRPr="003858B8">
              <w:rPr>
                <w:rStyle w:val="Hyperlink"/>
                <w:rFonts w:ascii="Arial" w:hAnsi="Arial" w:cs="Arial"/>
                <w:sz w:val="20"/>
                <w:szCs w:val="20"/>
              </w:rPr>
              <w:t>5.</w:t>
            </w:r>
            <w:r w:rsidR="003858B8" w:rsidRPr="003858B8">
              <w:rPr>
                <w:rFonts w:asciiTheme="minorHAnsi" w:eastAsiaTheme="minorEastAsia" w:hAnsiTheme="minorHAnsi" w:cstheme="minorBidi"/>
                <w:b w:val="0"/>
                <w:sz w:val="20"/>
                <w:szCs w:val="20"/>
                <w:lang w:eastAsia="pt-BR"/>
              </w:rPr>
              <w:tab/>
            </w:r>
            <w:r w:rsidR="003858B8" w:rsidRPr="003858B8">
              <w:rPr>
                <w:rStyle w:val="Hyperlink"/>
                <w:rFonts w:ascii="Arial" w:hAnsi="Arial" w:cs="Arial"/>
                <w:sz w:val="20"/>
                <w:szCs w:val="20"/>
              </w:rPr>
              <w:t>DESAFIOS A SEREM SUPERADOS</w:t>
            </w:r>
            <w:r w:rsidR="003858B8" w:rsidRPr="003858B8">
              <w:rPr>
                <w:webHidden/>
                <w:sz w:val="20"/>
                <w:szCs w:val="20"/>
              </w:rPr>
              <w:tab/>
            </w:r>
            <w:r w:rsidR="003858B8" w:rsidRPr="003858B8">
              <w:rPr>
                <w:webHidden/>
                <w:sz w:val="20"/>
                <w:szCs w:val="20"/>
              </w:rPr>
              <w:fldChar w:fldCharType="begin"/>
            </w:r>
            <w:r w:rsidR="003858B8" w:rsidRPr="003858B8">
              <w:rPr>
                <w:webHidden/>
                <w:sz w:val="20"/>
                <w:szCs w:val="20"/>
              </w:rPr>
              <w:instrText xml:space="preserve"> PAGEREF _Toc441503321 \h </w:instrText>
            </w:r>
            <w:r w:rsidR="003858B8" w:rsidRPr="003858B8">
              <w:rPr>
                <w:webHidden/>
                <w:sz w:val="20"/>
                <w:szCs w:val="20"/>
              </w:rPr>
            </w:r>
            <w:r w:rsidR="003858B8" w:rsidRPr="003858B8">
              <w:rPr>
                <w:webHidden/>
                <w:sz w:val="20"/>
                <w:szCs w:val="20"/>
              </w:rPr>
              <w:fldChar w:fldCharType="separate"/>
            </w:r>
            <w:r w:rsidR="003858B8" w:rsidRPr="003858B8">
              <w:rPr>
                <w:webHidden/>
                <w:sz w:val="20"/>
                <w:szCs w:val="20"/>
              </w:rPr>
              <w:t>124</w:t>
            </w:r>
            <w:r w:rsidR="003858B8" w:rsidRPr="003858B8">
              <w:rPr>
                <w:webHidden/>
                <w:sz w:val="20"/>
                <w:szCs w:val="20"/>
              </w:rPr>
              <w:fldChar w:fldCharType="end"/>
            </w:r>
          </w:hyperlink>
        </w:p>
        <w:p w:rsidR="003858B8" w:rsidRPr="003858B8" w:rsidRDefault="008C2130">
          <w:pPr>
            <w:pStyle w:val="Sumrio1"/>
            <w:tabs>
              <w:tab w:val="left" w:pos="442"/>
            </w:tabs>
            <w:rPr>
              <w:rFonts w:asciiTheme="minorHAnsi" w:eastAsiaTheme="minorEastAsia" w:hAnsiTheme="minorHAnsi" w:cstheme="minorBidi"/>
              <w:b w:val="0"/>
              <w:sz w:val="20"/>
              <w:szCs w:val="20"/>
              <w:lang w:eastAsia="pt-BR"/>
            </w:rPr>
          </w:pPr>
          <w:hyperlink w:anchor="_Toc441503322" w:history="1">
            <w:r w:rsidR="003858B8" w:rsidRPr="003858B8">
              <w:rPr>
                <w:rStyle w:val="Hyperlink"/>
                <w:rFonts w:ascii="Arial" w:hAnsi="Arial" w:cs="Arial"/>
                <w:sz w:val="20"/>
                <w:szCs w:val="20"/>
              </w:rPr>
              <w:t>6.</w:t>
            </w:r>
            <w:r w:rsidR="003858B8" w:rsidRPr="003858B8">
              <w:rPr>
                <w:rFonts w:asciiTheme="minorHAnsi" w:eastAsiaTheme="minorEastAsia" w:hAnsiTheme="minorHAnsi" w:cstheme="minorBidi"/>
                <w:b w:val="0"/>
                <w:sz w:val="20"/>
                <w:szCs w:val="20"/>
                <w:lang w:eastAsia="pt-BR"/>
              </w:rPr>
              <w:tab/>
            </w:r>
            <w:r w:rsidR="003858B8" w:rsidRPr="003858B8">
              <w:rPr>
                <w:rStyle w:val="Hyperlink"/>
                <w:rFonts w:ascii="Arial" w:hAnsi="Arial" w:cs="Arial"/>
                <w:sz w:val="20"/>
                <w:szCs w:val="20"/>
              </w:rPr>
              <w:t>DIRETRIZES ESTRATÉGICAS</w:t>
            </w:r>
            <w:r w:rsidR="003858B8" w:rsidRPr="003858B8">
              <w:rPr>
                <w:webHidden/>
                <w:sz w:val="20"/>
                <w:szCs w:val="20"/>
              </w:rPr>
              <w:tab/>
            </w:r>
            <w:r w:rsidR="003858B8" w:rsidRPr="003858B8">
              <w:rPr>
                <w:webHidden/>
                <w:sz w:val="20"/>
                <w:szCs w:val="20"/>
              </w:rPr>
              <w:fldChar w:fldCharType="begin"/>
            </w:r>
            <w:r w:rsidR="003858B8" w:rsidRPr="003858B8">
              <w:rPr>
                <w:webHidden/>
                <w:sz w:val="20"/>
                <w:szCs w:val="20"/>
              </w:rPr>
              <w:instrText xml:space="preserve"> PAGEREF _Toc441503322 \h </w:instrText>
            </w:r>
            <w:r w:rsidR="003858B8" w:rsidRPr="003858B8">
              <w:rPr>
                <w:webHidden/>
                <w:sz w:val="20"/>
                <w:szCs w:val="20"/>
              </w:rPr>
            </w:r>
            <w:r w:rsidR="003858B8" w:rsidRPr="003858B8">
              <w:rPr>
                <w:webHidden/>
                <w:sz w:val="20"/>
                <w:szCs w:val="20"/>
              </w:rPr>
              <w:fldChar w:fldCharType="separate"/>
            </w:r>
            <w:r w:rsidR="003858B8" w:rsidRPr="003858B8">
              <w:rPr>
                <w:webHidden/>
                <w:sz w:val="20"/>
                <w:szCs w:val="20"/>
              </w:rPr>
              <w:t>125</w:t>
            </w:r>
            <w:r w:rsidR="003858B8" w:rsidRPr="003858B8">
              <w:rPr>
                <w:webHidden/>
                <w:sz w:val="20"/>
                <w:szCs w:val="20"/>
              </w:rPr>
              <w:fldChar w:fldCharType="end"/>
            </w:r>
          </w:hyperlink>
        </w:p>
        <w:p w:rsidR="003858B8" w:rsidRPr="003858B8" w:rsidRDefault="008C2130">
          <w:pPr>
            <w:pStyle w:val="Sumrio1"/>
            <w:tabs>
              <w:tab w:val="left" w:pos="442"/>
            </w:tabs>
            <w:rPr>
              <w:rFonts w:asciiTheme="minorHAnsi" w:eastAsiaTheme="minorEastAsia" w:hAnsiTheme="minorHAnsi" w:cstheme="minorBidi"/>
              <w:b w:val="0"/>
              <w:sz w:val="20"/>
              <w:szCs w:val="20"/>
              <w:lang w:eastAsia="pt-BR"/>
            </w:rPr>
          </w:pPr>
          <w:hyperlink w:anchor="_Toc441503323" w:history="1">
            <w:r w:rsidR="003858B8" w:rsidRPr="003858B8">
              <w:rPr>
                <w:rStyle w:val="Hyperlink"/>
                <w:rFonts w:ascii="Arial" w:hAnsi="Arial" w:cs="Arial"/>
                <w:sz w:val="20"/>
                <w:szCs w:val="20"/>
              </w:rPr>
              <w:t>7.</w:t>
            </w:r>
            <w:r w:rsidR="003858B8" w:rsidRPr="003858B8">
              <w:rPr>
                <w:rFonts w:asciiTheme="minorHAnsi" w:eastAsiaTheme="minorEastAsia" w:hAnsiTheme="minorHAnsi" w:cstheme="minorBidi"/>
                <w:b w:val="0"/>
                <w:sz w:val="20"/>
                <w:szCs w:val="20"/>
                <w:lang w:eastAsia="pt-BR"/>
              </w:rPr>
              <w:tab/>
            </w:r>
            <w:r w:rsidR="003858B8" w:rsidRPr="003858B8">
              <w:rPr>
                <w:rStyle w:val="Hyperlink"/>
                <w:rFonts w:ascii="Arial" w:hAnsi="Arial" w:cs="Arial"/>
                <w:sz w:val="20"/>
                <w:szCs w:val="20"/>
              </w:rPr>
              <w:t>OBJETIVOS ESTRATÉGICOS</w:t>
            </w:r>
            <w:r w:rsidR="003858B8" w:rsidRPr="003858B8">
              <w:rPr>
                <w:webHidden/>
                <w:sz w:val="20"/>
                <w:szCs w:val="20"/>
              </w:rPr>
              <w:tab/>
            </w:r>
            <w:r w:rsidR="003858B8" w:rsidRPr="003858B8">
              <w:rPr>
                <w:webHidden/>
                <w:sz w:val="20"/>
                <w:szCs w:val="20"/>
              </w:rPr>
              <w:fldChar w:fldCharType="begin"/>
            </w:r>
            <w:r w:rsidR="003858B8" w:rsidRPr="003858B8">
              <w:rPr>
                <w:webHidden/>
                <w:sz w:val="20"/>
                <w:szCs w:val="20"/>
              </w:rPr>
              <w:instrText xml:space="preserve"> PAGEREF _Toc441503323 \h </w:instrText>
            </w:r>
            <w:r w:rsidR="003858B8" w:rsidRPr="003858B8">
              <w:rPr>
                <w:webHidden/>
                <w:sz w:val="20"/>
                <w:szCs w:val="20"/>
              </w:rPr>
            </w:r>
            <w:r w:rsidR="003858B8" w:rsidRPr="003858B8">
              <w:rPr>
                <w:webHidden/>
                <w:sz w:val="20"/>
                <w:szCs w:val="20"/>
              </w:rPr>
              <w:fldChar w:fldCharType="separate"/>
            </w:r>
            <w:r w:rsidR="003858B8" w:rsidRPr="003858B8">
              <w:rPr>
                <w:webHidden/>
                <w:sz w:val="20"/>
                <w:szCs w:val="20"/>
              </w:rPr>
              <w:t>126</w:t>
            </w:r>
            <w:r w:rsidR="003858B8" w:rsidRPr="003858B8">
              <w:rPr>
                <w:webHidden/>
                <w:sz w:val="20"/>
                <w:szCs w:val="20"/>
              </w:rPr>
              <w:fldChar w:fldCharType="end"/>
            </w:r>
          </w:hyperlink>
        </w:p>
        <w:p w:rsidR="003858B8" w:rsidRPr="003858B8" w:rsidRDefault="008C2130">
          <w:pPr>
            <w:pStyle w:val="Sumrio1"/>
            <w:tabs>
              <w:tab w:val="left" w:pos="442"/>
            </w:tabs>
            <w:rPr>
              <w:rFonts w:asciiTheme="minorHAnsi" w:eastAsiaTheme="minorEastAsia" w:hAnsiTheme="minorHAnsi" w:cstheme="minorBidi"/>
              <w:b w:val="0"/>
              <w:sz w:val="20"/>
              <w:szCs w:val="20"/>
              <w:lang w:eastAsia="pt-BR"/>
            </w:rPr>
          </w:pPr>
          <w:hyperlink w:anchor="_Toc441503324" w:history="1">
            <w:r w:rsidR="003858B8" w:rsidRPr="003858B8">
              <w:rPr>
                <w:rStyle w:val="Hyperlink"/>
                <w:rFonts w:ascii="Arial" w:hAnsi="Arial" w:cs="Arial"/>
                <w:sz w:val="20"/>
                <w:szCs w:val="20"/>
              </w:rPr>
              <w:t>8.</w:t>
            </w:r>
            <w:r w:rsidR="003858B8" w:rsidRPr="003858B8">
              <w:rPr>
                <w:rFonts w:asciiTheme="minorHAnsi" w:eastAsiaTheme="minorEastAsia" w:hAnsiTheme="minorHAnsi" w:cstheme="minorBidi"/>
                <w:b w:val="0"/>
                <w:sz w:val="20"/>
                <w:szCs w:val="20"/>
                <w:lang w:eastAsia="pt-BR"/>
              </w:rPr>
              <w:tab/>
            </w:r>
            <w:r w:rsidR="003858B8" w:rsidRPr="003858B8">
              <w:rPr>
                <w:rStyle w:val="Hyperlink"/>
                <w:rFonts w:ascii="Arial" w:hAnsi="Arial" w:cs="Arial"/>
                <w:sz w:val="20"/>
                <w:szCs w:val="20"/>
              </w:rPr>
              <w:t>FINANCIAMENTO DO DESENVOLVIMENTO DA AMAZÔNIA</w:t>
            </w:r>
            <w:r w:rsidR="003858B8" w:rsidRPr="003858B8">
              <w:rPr>
                <w:webHidden/>
                <w:sz w:val="20"/>
                <w:szCs w:val="20"/>
              </w:rPr>
              <w:tab/>
            </w:r>
            <w:r w:rsidR="003858B8" w:rsidRPr="003858B8">
              <w:rPr>
                <w:webHidden/>
                <w:sz w:val="20"/>
                <w:szCs w:val="20"/>
              </w:rPr>
              <w:fldChar w:fldCharType="begin"/>
            </w:r>
            <w:r w:rsidR="003858B8" w:rsidRPr="003858B8">
              <w:rPr>
                <w:webHidden/>
                <w:sz w:val="20"/>
                <w:szCs w:val="20"/>
              </w:rPr>
              <w:instrText xml:space="preserve"> PAGEREF _Toc441503324 \h </w:instrText>
            </w:r>
            <w:r w:rsidR="003858B8" w:rsidRPr="003858B8">
              <w:rPr>
                <w:webHidden/>
                <w:sz w:val="20"/>
                <w:szCs w:val="20"/>
              </w:rPr>
            </w:r>
            <w:r w:rsidR="003858B8" w:rsidRPr="003858B8">
              <w:rPr>
                <w:webHidden/>
                <w:sz w:val="20"/>
                <w:szCs w:val="20"/>
              </w:rPr>
              <w:fldChar w:fldCharType="separate"/>
            </w:r>
            <w:r w:rsidR="003858B8" w:rsidRPr="003858B8">
              <w:rPr>
                <w:webHidden/>
                <w:sz w:val="20"/>
                <w:szCs w:val="20"/>
              </w:rPr>
              <w:t>127</w:t>
            </w:r>
            <w:r w:rsidR="003858B8" w:rsidRPr="003858B8">
              <w:rPr>
                <w:webHidden/>
                <w:sz w:val="20"/>
                <w:szCs w:val="20"/>
              </w:rPr>
              <w:fldChar w:fldCharType="end"/>
            </w:r>
          </w:hyperlink>
        </w:p>
        <w:p w:rsidR="003858B8" w:rsidRPr="003858B8" w:rsidRDefault="008C2130">
          <w:pPr>
            <w:pStyle w:val="Sumrio1"/>
            <w:tabs>
              <w:tab w:val="left" w:pos="442"/>
            </w:tabs>
            <w:rPr>
              <w:rFonts w:asciiTheme="minorHAnsi" w:eastAsiaTheme="minorEastAsia" w:hAnsiTheme="minorHAnsi" w:cstheme="minorBidi"/>
              <w:b w:val="0"/>
              <w:sz w:val="20"/>
              <w:szCs w:val="20"/>
              <w:lang w:eastAsia="pt-BR"/>
            </w:rPr>
          </w:pPr>
          <w:hyperlink w:anchor="_Toc441503325" w:history="1">
            <w:r w:rsidR="003858B8" w:rsidRPr="003858B8">
              <w:rPr>
                <w:rStyle w:val="Hyperlink"/>
                <w:rFonts w:ascii="Arial" w:hAnsi="Arial" w:cs="Arial"/>
                <w:sz w:val="20"/>
                <w:szCs w:val="20"/>
              </w:rPr>
              <w:t>9.</w:t>
            </w:r>
            <w:r w:rsidR="003858B8" w:rsidRPr="003858B8">
              <w:rPr>
                <w:rFonts w:asciiTheme="minorHAnsi" w:eastAsiaTheme="minorEastAsia" w:hAnsiTheme="minorHAnsi" w:cstheme="minorBidi"/>
                <w:b w:val="0"/>
                <w:sz w:val="20"/>
                <w:szCs w:val="20"/>
                <w:lang w:eastAsia="pt-BR"/>
              </w:rPr>
              <w:tab/>
            </w:r>
            <w:r w:rsidR="003858B8" w:rsidRPr="003858B8">
              <w:rPr>
                <w:rStyle w:val="Hyperlink"/>
                <w:rFonts w:ascii="Arial" w:hAnsi="Arial" w:cs="Arial"/>
                <w:sz w:val="20"/>
                <w:szCs w:val="20"/>
              </w:rPr>
              <w:t>SISTEMA DE GESTÃO</w:t>
            </w:r>
            <w:r w:rsidR="003858B8" w:rsidRPr="003858B8">
              <w:rPr>
                <w:webHidden/>
                <w:sz w:val="20"/>
                <w:szCs w:val="20"/>
              </w:rPr>
              <w:tab/>
            </w:r>
            <w:r w:rsidR="003858B8" w:rsidRPr="003858B8">
              <w:rPr>
                <w:webHidden/>
                <w:sz w:val="20"/>
                <w:szCs w:val="20"/>
              </w:rPr>
              <w:fldChar w:fldCharType="begin"/>
            </w:r>
            <w:r w:rsidR="003858B8" w:rsidRPr="003858B8">
              <w:rPr>
                <w:webHidden/>
                <w:sz w:val="20"/>
                <w:szCs w:val="20"/>
              </w:rPr>
              <w:instrText xml:space="preserve"> PAGEREF _Toc441503325 \h </w:instrText>
            </w:r>
            <w:r w:rsidR="003858B8" w:rsidRPr="003858B8">
              <w:rPr>
                <w:webHidden/>
                <w:sz w:val="20"/>
                <w:szCs w:val="20"/>
              </w:rPr>
            </w:r>
            <w:r w:rsidR="003858B8" w:rsidRPr="003858B8">
              <w:rPr>
                <w:webHidden/>
                <w:sz w:val="20"/>
                <w:szCs w:val="20"/>
              </w:rPr>
              <w:fldChar w:fldCharType="separate"/>
            </w:r>
            <w:r w:rsidR="003858B8" w:rsidRPr="003858B8">
              <w:rPr>
                <w:webHidden/>
                <w:sz w:val="20"/>
                <w:szCs w:val="20"/>
              </w:rPr>
              <w:t>129</w:t>
            </w:r>
            <w:r w:rsidR="003858B8" w:rsidRPr="003858B8">
              <w:rPr>
                <w:webHidden/>
                <w:sz w:val="20"/>
                <w:szCs w:val="20"/>
              </w:rPr>
              <w:fldChar w:fldCharType="end"/>
            </w:r>
          </w:hyperlink>
        </w:p>
        <w:p w:rsidR="003858B8" w:rsidRPr="003858B8" w:rsidRDefault="008C2130">
          <w:pPr>
            <w:pStyle w:val="Sumrio1"/>
            <w:tabs>
              <w:tab w:val="left" w:pos="660"/>
            </w:tabs>
            <w:rPr>
              <w:rFonts w:asciiTheme="minorHAnsi" w:eastAsiaTheme="minorEastAsia" w:hAnsiTheme="minorHAnsi" w:cstheme="minorBidi"/>
              <w:b w:val="0"/>
              <w:sz w:val="20"/>
              <w:szCs w:val="20"/>
              <w:lang w:eastAsia="pt-BR"/>
            </w:rPr>
          </w:pPr>
          <w:hyperlink w:anchor="_Toc441503326" w:history="1">
            <w:r w:rsidR="003858B8" w:rsidRPr="003858B8">
              <w:rPr>
                <w:rStyle w:val="Hyperlink"/>
                <w:rFonts w:ascii="Arial" w:eastAsia="Helvetica Neue" w:hAnsi="Arial" w:cs="Arial"/>
                <w:sz w:val="20"/>
                <w:szCs w:val="20"/>
              </w:rPr>
              <w:t>10.</w:t>
            </w:r>
            <w:r w:rsidR="003858B8" w:rsidRPr="003858B8">
              <w:rPr>
                <w:rFonts w:asciiTheme="minorHAnsi" w:eastAsiaTheme="minorEastAsia" w:hAnsiTheme="minorHAnsi" w:cstheme="minorBidi"/>
                <w:b w:val="0"/>
                <w:sz w:val="20"/>
                <w:szCs w:val="20"/>
                <w:lang w:eastAsia="pt-BR"/>
              </w:rPr>
              <w:tab/>
            </w:r>
            <w:r w:rsidR="003858B8" w:rsidRPr="003858B8">
              <w:rPr>
                <w:rStyle w:val="Hyperlink"/>
                <w:rFonts w:ascii="Arial" w:eastAsia="Helvetica Neue" w:hAnsi="Arial" w:cs="Arial"/>
                <w:sz w:val="20"/>
                <w:szCs w:val="20"/>
              </w:rPr>
              <w:t>PROGRAMAS ESTRATÉGICOS</w:t>
            </w:r>
            <w:r w:rsidR="003858B8" w:rsidRPr="003858B8">
              <w:rPr>
                <w:webHidden/>
                <w:sz w:val="20"/>
                <w:szCs w:val="20"/>
              </w:rPr>
              <w:tab/>
            </w:r>
            <w:r w:rsidR="003858B8" w:rsidRPr="003858B8">
              <w:rPr>
                <w:webHidden/>
                <w:sz w:val="20"/>
                <w:szCs w:val="20"/>
              </w:rPr>
              <w:fldChar w:fldCharType="begin"/>
            </w:r>
            <w:r w:rsidR="003858B8" w:rsidRPr="003858B8">
              <w:rPr>
                <w:webHidden/>
                <w:sz w:val="20"/>
                <w:szCs w:val="20"/>
              </w:rPr>
              <w:instrText xml:space="preserve"> PAGEREF _Toc441503326 \h </w:instrText>
            </w:r>
            <w:r w:rsidR="003858B8" w:rsidRPr="003858B8">
              <w:rPr>
                <w:webHidden/>
                <w:sz w:val="20"/>
                <w:szCs w:val="20"/>
              </w:rPr>
            </w:r>
            <w:r w:rsidR="003858B8" w:rsidRPr="003858B8">
              <w:rPr>
                <w:webHidden/>
                <w:sz w:val="20"/>
                <w:szCs w:val="20"/>
              </w:rPr>
              <w:fldChar w:fldCharType="separate"/>
            </w:r>
            <w:r w:rsidR="003858B8" w:rsidRPr="003858B8">
              <w:rPr>
                <w:webHidden/>
                <w:sz w:val="20"/>
                <w:szCs w:val="20"/>
              </w:rPr>
              <w:t>132</w:t>
            </w:r>
            <w:r w:rsidR="003858B8" w:rsidRPr="003858B8">
              <w:rPr>
                <w:webHidden/>
                <w:sz w:val="20"/>
                <w:szCs w:val="20"/>
              </w:rPr>
              <w:fldChar w:fldCharType="end"/>
            </w:r>
          </w:hyperlink>
        </w:p>
        <w:p w:rsidR="003858B8" w:rsidRPr="003858B8" w:rsidRDefault="008C2130">
          <w:pPr>
            <w:pStyle w:val="Sumrio2"/>
            <w:tabs>
              <w:tab w:val="right" w:leader="dot" w:pos="9061"/>
            </w:tabs>
            <w:rPr>
              <w:rFonts w:asciiTheme="minorHAnsi" w:eastAsiaTheme="minorEastAsia" w:hAnsiTheme="minorHAnsi" w:cstheme="minorBidi"/>
              <w:bCs w:val="0"/>
              <w:smallCaps w:val="0"/>
              <w:noProof/>
              <w:sz w:val="20"/>
              <w:lang w:eastAsia="pt-BR"/>
            </w:rPr>
          </w:pPr>
          <w:hyperlink w:anchor="_Toc441503327" w:history="1">
            <w:r w:rsidR="003858B8" w:rsidRPr="003858B8">
              <w:rPr>
                <w:rStyle w:val="Hyperlink"/>
                <w:rFonts w:ascii="Arial" w:hAnsi="Arial" w:cs="Arial"/>
                <w:noProof/>
                <w:sz w:val="20"/>
                <w:lang w:eastAsia="pt-BR"/>
              </w:rPr>
              <w:t>10.1 AGRICULTURA, PECUÁRIA E EXTRATIVISMO SUSTENTÁVEL</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_Toc441503327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133</w:t>
            </w:r>
            <w:r w:rsidR="003858B8" w:rsidRPr="003858B8">
              <w:rPr>
                <w:noProof/>
                <w:webHidden/>
                <w:sz w:val="20"/>
              </w:rPr>
              <w:fldChar w:fldCharType="end"/>
            </w:r>
          </w:hyperlink>
        </w:p>
        <w:p w:rsidR="003858B8" w:rsidRPr="003858B8" w:rsidRDefault="008C2130">
          <w:pPr>
            <w:pStyle w:val="Sumrio2"/>
            <w:tabs>
              <w:tab w:val="right" w:leader="dot" w:pos="9061"/>
            </w:tabs>
            <w:rPr>
              <w:rFonts w:asciiTheme="minorHAnsi" w:eastAsiaTheme="minorEastAsia" w:hAnsiTheme="minorHAnsi" w:cstheme="minorBidi"/>
              <w:bCs w:val="0"/>
              <w:smallCaps w:val="0"/>
              <w:noProof/>
              <w:sz w:val="20"/>
              <w:lang w:eastAsia="pt-BR"/>
            </w:rPr>
          </w:pPr>
          <w:hyperlink w:anchor="_Toc441503328" w:history="1">
            <w:r w:rsidR="003858B8" w:rsidRPr="003858B8">
              <w:rPr>
                <w:rStyle w:val="Hyperlink"/>
                <w:rFonts w:ascii="Arial" w:hAnsi="Arial" w:cs="Arial"/>
                <w:noProof/>
                <w:sz w:val="20"/>
                <w:lang w:eastAsia="pt-BR"/>
              </w:rPr>
              <w:t>10.2 CIÊNCIA, TECNOLOGIA E INOVAÇÃO</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_Toc441503328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135</w:t>
            </w:r>
            <w:r w:rsidR="003858B8" w:rsidRPr="003858B8">
              <w:rPr>
                <w:noProof/>
                <w:webHidden/>
                <w:sz w:val="20"/>
              </w:rPr>
              <w:fldChar w:fldCharType="end"/>
            </w:r>
          </w:hyperlink>
        </w:p>
        <w:p w:rsidR="003858B8" w:rsidRPr="003858B8" w:rsidRDefault="008C2130">
          <w:pPr>
            <w:pStyle w:val="Sumrio2"/>
            <w:tabs>
              <w:tab w:val="right" w:leader="dot" w:pos="9061"/>
            </w:tabs>
            <w:rPr>
              <w:rFonts w:asciiTheme="minorHAnsi" w:eastAsiaTheme="minorEastAsia" w:hAnsiTheme="minorHAnsi" w:cstheme="minorBidi"/>
              <w:bCs w:val="0"/>
              <w:smallCaps w:val="0"/>
              <w:noProof/>
              <w:sz w:val="20"/>
              <w:lang w:eastAsia="pt-BR"/>
            </w:rPr>
          </w:pPr>
          <w:hyperlink w:anchor="_Toc441503329" w:history="1">
            <w:r w:rsidR="003858B8" w:rsidRPr="003858B8">
              <w:rPr>
                <w:rStyle w:val="Hyperlink"/>
                <w:rFonts w:ascii="Arial" w:hAnsi="Arial" w:cs="Arial"/>
                <w:noProof/>
                <w:sz w:val="20"/>
                <w:lang w:eastAsia="pt-BR"/>
              </w:rPr>
              <w:t>10.3 INFRAESTRUTURA ECONÔMICA</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_Toc441503329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136</w:t>
            </w:r>
            <w:r w:rsidR="003858B8" w:rsidRPr="003858B8">
              <w:rPr>
                <w:noProof/>
                <w:webHidden/>
                <w:sz w:val="20"/>
              </w:rPr>
              <w:fldChar w:fldCharType="end"/>
            </w:r>
          </w:hyperlink>
        </w:p>
        <w:p w:rsidR="003858B8" w:rsidRPr="003858B8" w:rsidRDefault="008C2130">
          <w:pPr>
            <w:pStyle w:val="Sumrio3"/>
            <w:tabs>
              <w:tab w:val="right" w:leader="dot" w:pos="9061"/>
            </w:tabs>
            <w:rPr>
              <w:rFonts w:asciiTheme="minorHAnsi" w:eastAsiaTheme="minorEastAsia" w:hAnsiTheme="minorHAnsi" w:cstheme="minorBidi"/>
              <w:iCs w:val="0"/>
              <w:noProof/>
              <w:sz w:val="20"/>
              <w:lang w:eastAsia="pt-BR"/>
            </w:rPr>
          </w:pPr>
          <w:hyperlink w:anchor="_Toc441503330" w:history="1">
            <w:r w:rsidR="003858B8" w:rsidRPr="003858B8">
              <w:rPr>
                <w:rStyle w:val="Hyperlink"/>
                <w:rFonts w:ascii="Arial" w:hAnsi="Arial" w:cs="Arial"/>
                <w:noProof/>
                <w:sz w:val="20"/>
                <w:lang w:eastAsia="pt-BR"/>
              </w:rPr>
              <w:t>10.3.1 Transporte</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_Toc441503330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136</w:t>
            </w:r>
            <w:r w:rsidR="003858B8" w:rsidRPr="003858B8">
              <w:rPr>
                <w:noProof/>
                <w:webHidden/>
                <w:sz w:val="20"/>
              </w:rPr>
              <w:fldChar w:fldCharType="end"/>
            </w:r>
          </w:hyperlink>
        </w:p>
        <w:p w:rsidR="003858B8" w:rsidRPr="003858B8" w:rsidRDefault="008C2130">
          <w:pPr>
            <w:pStyle w:val="Sumrio3"/>
            <w:tabs>
              <w:tab w:val="right" w:leader="dot" w:pos="9061"/>
            </w:tabs>
            <w:rPr>
              <w:rFonts w:asciiTheme="minorHAnsi" w:eastAsiaTheme="minorEastAsia" w:hAnsiTheme="minorHAnsi" w:cstheme="minorBidi"/>
              <w:iCs w:val="0"/>
              <w:noProof/>
              <w:sz w:val="20"/>
              <w:lang w:eastAsia="pt-BR"/>
            </w:rPr>
          </w:pPr>
          <w:hyperlink w:anchor="_Toc441503331" w:history="1">
            <w:r w:rsidR="003858B8" w:rsidRPr="003858B8">
              <w:rPr>
                <w:rStyle w:val="Hyperlink"/>
                <w:rFonts w:ascii="Arial" w:hAnsi="Arial" w:cs="Arial"/>
                <w:noProof/>
                <w:sz w:val="20"/>
                <w:lang w:eastAsia="pt-BR"/>
              </w:rPr>
              <w:t>10.3.2 Energia</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_Toc441503331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138</w:t>
            </w:r>
            <w:r w:rsidR="003858B8" w:rsidRPr="003858B8">
              <w:rPr>
                <w:noProof/>
                <w:webHidden/>
                <w:sz w:val="20"/>
              </w:rPr>
              <w:fldChar w:fldCharType="end"/>
            </w:r>
          </w:hyperlink>
        </w:p>
        <w:p w:rsidR="003858B8" w:rsidRPr="003858B8" w:rsidRDefault="008C2130">
          <w:pPr>
            <w:pStyle w:val="Sumrio2"/>
            <w:tabs>
              <w:tab w:val="right" w:leader="dot" w:pos="9061"/>
            </w:tabs>
            <w:rPr>
              <w:rFonts w:asciiTheme="minorHAnsi" w:eastAsiaTheme="minorEastAsia" w:hAnsiTheme="minorHAnsi" w:cstheme="minorBidi"/>
              <w:bCs w:val="0"/>
              <w:smallCaps w:val="0"/>
              <w:noProof/>
              <w:sz w:val="20"/>
              <w:lang w:eastAsia="pt-BR"/>
            </w:rPr>
          </w:pPr>
          <w:hyperlink w:anchor="_Toc441503332" w:history="1">
            <w:r w:rsidR="003858B8" w:rsidRPr="003858B8">
              <w:rPr>
                <w:rStyle w:val="Hyperlink"/>
                <w:rFonts w:ascii="Arial" w:hAnsi="Arial" w:cs="Arial"/>
                <w:noProof/>
                <w:sz w:val="20"/>
                <w:lang w:eastAsia="pt-BR"/>
              </w:rPr>
              <w:t>10.4 DESENVOLVIMENTO SOCIAL</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_Toc441503332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139</w:t>
            </w:r>
            <w:r w:rsidR="003858B8" w:rsidRPr="003858B8">
              <w:rPr>
                <w:noProof/>
                <w:webHidden/>
                <w:sz w:val="20"/>
              </w:rPr>
              <w:fldChar w:fldCharType="end"/>
            </w:r>
          </w:hyperlink>
        </w:p>
        <w:p w:rsidR="003858B8" w:rsidRPr="003858B8" w:rsidRDefault="008C2130">
          <w:pPr>
            <w:pStyle w:val="Sumrio3"/>
            <w:tabs>
              <w:tab w:val="right" w:leader="dot" w:pos="9061"/>
            </w:tabs>
            <w:rPr>
              <w:rFonts w:asciiTheme="minorHAnsi" w:eastAsiaTheme="minorEastAsia" w:hAnsiTheme="minorHAnsi" w:cstheme="minorBidi"/>
              <w:iCs w:val="0"/>
              <w:noProof/>
              <w:sz w:val="20"/>
              <w:lang w:eastAsia="pt-BR"/>
            </w:rPr>
          </w:pPr>
          <w:hyperlink w:anchor="_Toc441503333" w:history="1">
            <w:r w:rsidR="003858B8" w:rsidRPr="003858B8">
              <w:rPr>
                <w:rStyle w:val="Hyperlink"/>
                <w:rFonts w:ascii="Arial" w:hAnsi="Arial" w:cs="Arial"/>
                <w:noProof/>
                <w:sz w:val="20"/>
                <w:lang w:eastAsia="pt-BR"/>
              </w:rPr>
              <w:t>10.4.1 Educação</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_Toc441503333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139</w:t>
            </w:r>
            <w:r w:rsidR="003858B8" w:rsidRPr="003858B8">
              <w:rPr>
                <w:noProof/>
                <w:webHidden/>
                <w:sz w:val="20"/>
              </w:rPr>
              <w:fldChar w:fldCharType="end"/>
            </w:r>
          </w:hyperlink>
        </w:p>
        <w:p w:rsidR="003858B8" w:rsidRPr="003858B8" w:rsidRDefault="008C2130">
          <w:pPr>
            <w:pStyle w:val="Sumrio3"/>
            <w:tabs>
              <w:tab w:val="right" w:leader="dot" w:pos="9061"/>
            </w:tabs>
            <w:rPr>
              <w:rFonts w:asciiTheme="minorHAnsi" w:eastAsiaTheme="minorEastAsia" w:hAnsiTheme="minorHAnsi" w:cstheme="minorBidi"/>
              <w:iCs w:val="0"/>
              <w:noProof/>
              <w:sz w:val="20"/>
              <w:lang w:eastAsia="pt-BR"/>
            </w:rPr>
          </w:pPr>
          <w:hyperlink w:anchor="_Toc441503334" w:history="1">
            <w:r w:rsidR="003858B8" w:rsidRPr="003858B8">
              <w:rPr>
                <w:rStyle w:val="Hyperlink"/>
                <w:rFonts w:ascii="Arial" w:hAnsi="Arial" w:cs="Arial"/>
                <w:noProof/>
                <w:sz w:val="20"/>
                <w:lang w:eastAsia="pt-BR"/>
              </w:rPr>
              <w:t>10.4.2 Saúde</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_Toc441503334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140</w:t>
            </w:r>
            <w:r w:rsidR="003858B8" w:rsidRPr="003858B8">
              <w:rPr>
                <w:noProof/>
                <w:webHidden/>
                <w:sz w:val="20"/>
              </w:rPr>
              <w:fldChar w:fldCharType="end"/>
            </w:r>
          </w:hyperlink>
        </w:p>
        <w:p w:rsidR="003858B8" w:rsidRPr="003858B8" w:rsidRDefault="008C2130">
          <w:pPr>
            <w:pStyle w:val="Sumrio3"/>
            <w:tabs>
              <w:tab w:val="right" w:leader="dot" w:pos="9061"/>
            </w:tabs>
            <w:rPr>
              <w:rFonts w:asciiTheme="minorHAnsi" w:eastAsiaTheme="minorEastAsia" w:hAnsiTheme="minorHAnsi" w:cstheme="minorBidi"/>
              <w:iCs w:val="0"/>
              <w:noProof/>
              <w:sz w:val="20"/>
              <w:lang w:eastAsia="pt-BR"/>
            </w:rPr>
          </w:pPr>
          <w:hyperlink w:anchor="_Toc441503335" w:history="1">
            <w:r w:rsidR="003858B8" w:rsidRPr="003858B8">
              <w:rPr>
                <w:rStyle w:val="Hyperlink"/>
                <w:rFonts w:ascii="Arial" w:hAnsi="Arial" w:cs="Arial"/>
                <w:noProof/>
                <w:sz w:val="20"/>
                <w:lang w:eastAsia="pt-BR"/>
              </w:rPr>
              <w:t>10.4.3 Cultura e Lazer</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_Toc441503335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141</w:t>
            </w:r>
            <w:r w:rsidR="003858B8" w:rsidRPr="003858B8">
              <w:rPr>
                <w:noProof/>
                <w:webHidden/>
                <w:sz w:val="20"/>
              </w:rPr>
              <w:fldChar w:fldCharType="end"/>
            </w:r>
          </w:hyperlink>
        </w:p>
        <w:p w:rsidR="003858B8" w:rsidRPr="003858B8" w:rsidRDefault="008C2130">
          <w:pPr>
            <w:pStyle w:val="Sumrio3"/>
            <w:tabs>
              <w:tab w:val="right" w:leader="dot" w:pos="9061"/>
            </w:tabs>
            <w:rPr>
              <w:rFonts w:asciiTheme="minorHAnsi" w:eastAsiaTheme="minorEastAsia" w:hAnsiTheme="minorHAnsi" w:cstheme="minorBidi"/>
              <w:iCs w:val="0"/>
              <w:noProof/>
              <w:sz w:val="20"/>
              <w:lang w:eastAsia="pt-BR"/>
            </w:rPr>
          </w:pPr>
          <w:hyperlink w:anchor="_Toc441503336" w:history="1">
            <w:r w:rsidR="003858B8" w:rsidRPr="003858B8">
              <w:rPr>
                <w:rStyle w:val="Hyperlink"/>
                <w:rFonts w:ascii="Arial" w:hAnsi="Arial" w:cs="Arial"/>
                <w:noProof/>
                <w:sz w:val="20"/>
                <w:lang w:eastAsia="pt-BR"/>
              </w:rPr>
              <w:t>10.4.4 Saneamento Básico</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_Toc441503336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142</w:t>
            </w:r>
            <w:r w:rsidR="003858B8" w:rsidRPr="003858B8">
              <w:rPr>
                <w:noProof/>
                <w:webHidden/>
                <w:sz w:val="20"/>
              </w:rPr>
              <w:fldChar w:fldCharType="end"/>
            </w:r>
          </w:hyperlink>
        </w:p>
        <w:p w:rsidR="003858B8" w:rsidRPr="003858B8" w:rsidRDefault="008C2130">
          <w:pPr>
            <w:pStyle w:val="Sumrio3"/>
            <w:tabs>
              <w:tab w:val="right" w:leader="dot" w:pos="9061"/>
            </w:tabs>
            <w:rPr>
              <w:rFonts w:asciiTheme="minorHAnsi" w:eastAsiaTheme="minorEastAsia" w:hAnsiTheme="minorHAnsi" w:cstheme="minorBidi"/>
              <w:iCs w:val="0"/>
              <w:noProof/>
              <w:sz w:val="20"/>
              <w:lang w:eastAsia="pt-BR"/>
            </w:rPr>
          </w:pPr>
          <w:hyperlink w:anchor="_Toc441503337" w:history="1">
            <w:r w:rsidR="003858B8" w:rsidRPr="003858B8">
              <w:rPr>
                <w:rStyle w:val="Hyperlink"/>
                <w:rFonts w:ascii="Arial" w:hAnsi="Arial" w:cs="Arial"/>
                <w:noProof/>
                <w:sz w:val="20"/>
                <w:lang w:eastAsia="pt-BR"/>
              </w:rPr>
              <w:t>10.4.5 Segurança Pública</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_Toc441503337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143</w:t>
            </w:r>
            <w:r w:rsidR="003858B8" w:rsidRPr="003858B8">
              <w:rPr>
                <w:noProof/>
                <w:webHidden/>
                <w:sz w:val="20"/>
              </w:rPr>
              <w:fldChar w:fldCharType="end"/>
            </w:r>
          </w:hyperlink>
        </w:p>
        <w:p w:rsidR="003858B8" w:rsidRPr="003858B8" w:rsidRDefault="008C2130">
          <w:pPr>
            <w:pStyle w:val="Sumrio2"/>
            <w:tabs>
              <w:tab w:val="right" w:leader="dot" w:pos="9061"/>
            </w:tabs>
            <w:rPr>
              <w:rFonts w:asciiTheme="minorHAnsi" w:eastAsiaTheme="minorEastAsia" w:hAnsiTheme="minorHAnsi" w:cstheme="minorBidi"/>
              <w:bCs w:val="0"/>
              <w:smallCaps w:val="0"/>
              <w:noProof/>
              <w:sz w:val="20"/>
              <w:lang w:eastAsia="pt-BR"/>
            </w:rPr>
          </w:pPr>
          <w:hyperlink w:anchor="_Toc441503338" w:history="1">
            <w:r w:rsidR="003858B8" w:rsidRPr="003858B8">
              <w:rPr>
                <w:rStyle w:val="Hyperlink"/>
                <w:rFonts w:ascii="Arial" w:hAnsi="Arial" w:cs="Arial"/>
                <w:noProof/>
                <w:sz w:val="20"/>
                <w:lang w:eastAsia="pt-BR"/>
              </w:rPr>
              <w:t>10.5 INDÚSTRIA</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_Toc441503338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144</w:t>
            </w:r>
            <w:r w:rsidR="003858B8" w:rsidRPr="003858B8">
              <w:rPr>
                <w:noProof/>
                <w:webHidden/>
                <w:sz w:val="20"/>
              </w:rPr>
              <w:fldChar w:fldCharType="end"/>
            </w:r>
          </w:hyperlink>
        </w:p>
        <w:p w:rsidR="003858B8" w:rsidRPr="003858B8" w:rsidRDefault="008C2130">
          <w:pPr>
            <w:pStyle w:val="Sumrio2"/>
            <w:tabs>
              <w:tab w:val="right" w:leader="dot" w:pos="9061"/>
            </w:tabs>
            <w:rPr>
              <w:rFonts w:asciiTheme="minorHAnsi" w:eastAsiaTheme="minorEastAsia" w:hAnsiTheme="minorHAnsi" w:cstheme="minorBidi"/>
              <w:bCs w:val="0"/>
              <w:smallCaps w:val="0"/>
              <w:noProof/>
              <w:sz w:val="20"/>
              <w:lang w:eastAsia="pt-BR"/>
            </w:rPr>
          </w:pPr>
          <w:hyperlink w:anchor="_Toc441503339" w:history="1">
            <w:r w:rsidR="003858B8" w:rsidRPr="003858B8">
              <w:rPr>
                <w:rStyle w:val="Hyperlink"/>
                <w:rFonts w:ascii="Arial" w:hAnsi="Arial" w:cs="Arial"/>
                <w:noProof/>
                <w:sz w:val="20"/>
                <w:lang w:eastAsia="pt-BR"/>
              </w:rPr>
              <w:t>10.6 TURISMO</w:t>
            </w:r>
            <w:r w:rsidR="003858B8" w:rsidRPr="003858B8">
              <w:rPr>
                <w:noProof/>
                <w:webHidden/>
                <w:sz w:val="20"/>
              </w:rPr>
              <w:tab/>
            </w:r>
            <w:r w:rsidR="003858B8" w:rsidRPr="003858B8">
              <w:rPr>
                <w:noProof/>
                <w:webHidden/>
                <w:sz w:val="20"/>
              </w:rPr>
              <w:fldChar w:fldCharType="begin"/>
            </w:r>
            <w:r w:rsidR="003858B8" w:rsidRPr="003858B8">
              <w:rPr>
                <w:noProof/>
                <w:webHidden/>
                <w:sz w:val="20"/>
              </w:rPr>
              <w:instrText xml:space="preserve"> PAGEREF _Toc441503339 \h </w:instrText>
            </w:r>
            <w:r w:rsidR="003858B8" w:rsidRPr="003858B8">
              <w:rPr>
                <w:noProof/>
                <w:webHidden/>
                <w:sz w:val="20"/>
              </w:rPr>
            </w:r>
            <w:r w:rsidR="003858B8" w:rsidRPr="003858B8">
              <w:rPr>
                <w:noProof/>
                <w:webHidden/>
                <w:sz w:val="20"/>
              </w:rPr>
              <w:fldChar w:fldCharType="separate"/>
            </w:r>
            <w:r w:rsidR="003858B8" w:rsidRPr="003858B8">
              <w:rPr>
                <w:noProof/>
                <w:webHidden/>
                <w:sz w:val="20"/>
              </w:rPr>
              <w:t>145</w:t>
            </w:r>
            <w:r w:rsidR="003858B8" w:rsidRPr="003858B8">
              <w:rPr>
                <w:noProof/>
                <w:webHidden/>
                <w:sz w:val="20"/>
              </w:rPr>
              <w:fldChar w:fldCharType="end"/>
            </w:r>
          </w:hyperlink>
        </w:p>
        <w:p w:rsidR="003858B8" w:rsidRPr="003858B8" w:rsidRDefault="008C2130">
          <w:pPr>
            <w:pStyle w:val="Sumrio1"/>
            <w:tabs>
              <w:tab w:val="left" w:pos="660"/>
            </w:tabs>
            <w:rPr>
              <w:rFonts w:asciiTheme="minorHAnsi" w:eastAsiaTheme="minorEastAsia" w:hAnsiTheme="minorHAnsi" w:cstheme="minorBidi"/>
              <w:b w:val="0"/>
              <w:sz w:val="20"/>
              <w:szCs w:val="20"/>
              <w:lang w:eastAsia="pt-BR"/>
            </w:rPr>
          </w:pPr>
          <w:hyperlink w:anchor="_Toc441503340" w:history="1">
            <w:r w:rsidR="003858B8" w:rsidRPr="003858B8">
              <w:rPr>
                <w:rStyle w:val="Hyperlink"/>
                <w:rFonts w:ascii="Arial" w:hAnsi="Arial" w:cs="Arial"/>
                <w:sz w:val="20"/>
                <w:szCs w:val="20"/>
              </w:rPr>
              <w:t>11.</w:t>
            </w:r>
            <w:r w:rsidR="003858B8" w:rsidRPr="003858B8">
              <w:rPr>
                <w:rFonts w:asciiTheme="minorHAnsi" w:eastAsiaTheme="minorEastAsia" w:hAnsiTheme="minorHAnsi" w:cstheme="minorBidi"/>
                <w:b w:val="0"/>
                <w:sz w:val="20"/>
                <w:szCs w:val="20"/>
                <w:lang w:eastAsia="pt-BR"/>
              </w:rPr>
              <w:tab/>
            </w:r>
            <w:r w:rsidR="003858B8" w:rsidRPr="003858B8">
              <w:rPr>
                <w:rStyle w:val="Hyperlink"/>
                <w:rFonts w:ascii="Arial" w:hAnsi="Arial" w:cs="Arial"/>
                <w:sz w:val="20"/>
                <w:szCs w:val="20"/>
              </w:rPr>
              <w:t>CONTROLE E AVALIAÇÃO</w:t>
            </w:r>
            <w:r w:rsidR="003858B8" w:rsidRPr="003858B8">
              <w:rPr>
                <w:webHidden/>
                <w:sz w:val="20"/>
                <w:szCs w:val="20"/>
              </w:rPr>
              <w:tab/>
            </w:r>
            <w:r w:rsidR="003858B8" w:rsidRPr="003858B8">
              <w:rPr>
                <w:webHidden/>
                <w:sz w:val="20"/>
                <w:szCs w:val="20"/>
              </w:rPr>
              <w:fldChar w:fldCharType="begin"/>
            </w:r>
            <w:r w:rsidR="003858B8" w:rsidRPr="003858B8">
              <w:rPr>
                <w:webHidden/>
                <w:sz w:val="20"/>
                <w:szCs w:val="20"/>
              </w:rPr>
              <w:instrText xml:space="preserve"> PAGEREF _Toc441503340 \h </w:instrText>
            </w:r>
            <w:r w:rsidR="003858B8" w:rsidRPr="003858B8">
              <w:rPr>
                <w:webHidden/>
                <w:sz w:val="20"/>
                <w:szCs w:val="20"/>
              </w:rPr>
            </w:r>
            <w:r w:rsidR="003858B8" w:rsidRPr="003858B8">
              <w:rPr>
                <w:webHidden/>
                <w:sz w:val="20"/>
                <w:szCs w:val="20"/>
              </w:rPr>
              <w:fldChar w:fldCharType="separate"/>
            </w:r>
            <w:r w:rsidR="003858B8" w:rsidRPr="003858B8">
              <w:rPr>
                <w:webHidden/>
                <w:sz w:val="20"/>
                <w:szCs w:val="20"/>
              </w:rPr>
              <w:t>146</w:t>
            </w:r>
            <w:r w:rsidR="003858B8" w:rsidRPr="003858B8">
              <w:rPr>
                <w:webHidden/>
                <w:sz w:val="20"/>
                <w:szCs w:val="20"/>
              </w:rPr>
              <w:fldChar w:fldCharType="end"/>
            </w:r>
          </w:hyperlink>
        </w:p>
        <w:p w:rsidR="003858B8" w:rsidRPr="003858B8" w:rsidRDefault="008C2130">
          <w:pPr>
            <w:pStyle w:val="Sumrio1"/>
            <w:rPr>
              <w:rFonts w:asciiTheme="minorHAnsi" w:eastAsiaTheme="minorEastAsia" w:hAnsiTheme="minorHAnsi" w:cstheme="minorBidi"/>
              <w:b w:val="0"/>
              <w:sz w:val="20"/>
              <w:szCs w:val="20"/>
              <w:lang w:eastAsia="pt-BR"/>
            </w:rPr>
          </w:pPr>
          <w:hyperlink w:anchor="_Toc441503341" w:history="1">
            <w:r w:rsidR="003858B8" w:rsidRPr="003858B8">
              <w:rPr>
                <w:rStyle w:val="Hyperlink"/>
                <w:rFonts w:ascii="Arial" w:hAnsi="Arial" w:cs="Arial"/>
                <w:sz w:val="20"/>
                <w:szCs w:val="20"/>
              </w:rPr>
              <w:t>REFERÊNCIAS</w:t>
            </w:r>
            <w:r w:rsidR="003858B8" w:rsidRPr="003858B8">
              <w:rPr>
                <w:webHidden/>
                <w:sz w:val="20"/>
                <w:szCs w:val="20"/>
              </w:rPr>
              <w:tab/>
            </w:r>
            <w:r w:rsidR="003858B8" w:rsidRPr="003858B8">
              <w:rPr>
                <w:webHidden/>
                <w:sz w:val="20"/>
                <w:szCs w:val="20"/>
              </w:rPr>
              <w:fldChar w:fldCharType="begin"/>
            </w:r>
            <w:r w:rsidR="003858B8" w:rsidRPr="003858B8">
              <w:rPr>
                <w:webHidden/>
                <w:sz w:val="20"/>
                <w:szCs w:val="20"/>
              </w:rPr>
              <w:instrText xml:space="preserve"> PAGEREF _Toc441503341 \h </w:instrText>
            </w:r>
            <w:r w:rsidR="003858B8" w:rsidRPr="003858B8">
              <w:rPr>
                <w:webHidden/>
                <w:sz w:val="20"/>
                <w:szCs w:val="20"/>
              </w:rPr>
            </w:r>
            <w:r w:rsidR="003858B8" w:rsidRPr="003858B8">
              <w:rPr>
                <w:webHidden/>
                <w:sz w:val="20"/>
                <w:szCs w:val="20"/>
              </w:rPr>
              <w:fldChar w:fldCharType="separate"/>
            </w:r>
            <w:r w:rsidR="003858B8" w:rsidRPr="003858B8">
              <w:rPr>
                <w:webHidden/>
                <w:sz w:val="20"/>
                <w:szCs w:val="20"/>
              </w:rPr>
              <w:t>148</w:t>
            </w:r>
            <w:r w:rsidR="003858B8" w:rsidRPr="003858B8">
              <w:rPr>
                <w:webHidden/>
                <w:sz w:val="20"/>
                <w:szCs w:val="20"/>
              </w:rPr>
              <w:fldChar w:fldCharType="end"/>
            </w:r>
          </w:hyperlink>
        </w:p>
        <w:p w:rsidR="00356256" w:rsidRPr="00672D71" w:rsidRDefault="00965440" w:rsidP="00356256">
          <w:pPr>
            <w:pStyle w:val="Sumrio1"/>
            <w:rPr>
              <w:b w:val="0"/>
              <w:bCs/>
              <w:sz w:val="20"/>
              <w:szCs w:val="20"/>
            </w:rPr>
          </w:pPr>
          <w:r w:rsidRPr="003858B8">
            <w:rPr>
              <w:rFonts w:ascii="Arial" w:hAnsi="Arial" w:cs="Arial"/>
              <w:b w:val="0"/>
              <w:bCs/>
              <w:sz w:val="20"/>
              <w:szCs w:val="20"/>
            </w:rPr>
            <w:fldChar w:fldCharType="end"/>
          </w:r>
        </w:p>
        <w:p w:rsidR="00296066" w:rsidRPr="00672D71" w:rsidRDefault="00291F5C" w:rsidP="00356256">
          <w:pPr>
            <w:rPr>
              <w:lang w:eastAsia="pt-BR"/>
            </w:rPr>
          </w:pPr>
          <w:r w:rsidRPr="00672D71">
            <w:rPr>
              <w:rFonts w:ascii="Arial" w:eastAsia="Times New Roman" w:hAnsi="Arial" w:cs="Arial"/>
              <w:b/>
              <w:noProof/>
              <w:sz w:val="24"/>
              <w:szCs w:val="24"/>
              <w:lang w:eastAsia="pt-BR"/>
            </w:rPr>
            <mc:AlternateContent>
              <mc:Choice Requires="wps">
                <w:drawing>
                  <wp:anchor distT="0" distB="0" distL="114300" distR="114300" simplePos="0" relativeHeight="251689984" behindDoc="0" locked="0" layoutInCell="1" allowOverlap="1" wp14:anchorId="1725F0FD" wp14:editId="259ACA17">
                    <wp:simplePos x="0" y="0"/>
                    <wp:positionH relativeFrom="column">
                      <wp:posOffset>5520690</wp:posOffset>
                    </wp:positionH>
                    <wp:positionV relativeFrom="paragraph">
                      <wp:posOffset>849630</wp:posOffset>
                    </wp:positionV>
                    <wp:extent cx="295275" cy="209550"/>
                    <wp:effectExtent l="0" t="0" r="9525" b="0"/>
                    <wp:wrapNone/>
                    <wp:docPr id="49" name="Retângulo de cantos arredondados 49"/>
                    <wp:cNvGraphicFramePr/>
                    <a:graphic xmlns:a="http://schemas.openxmlformats.org/drawingml/2006/main">
                      <a:graphicData uri="http://schemas.microsoft.com/office/word/2010/wordprocessingShape">
                        <wps:wsp>
                          <wps:cNvSpPr/>
                          <wps:spPr>
                            <a:xfrm>
                              <a:off x="0" y="0"/>
                              <a:ext cx="295275" cy="2095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49" o:spid="_x0000_s1026" style="position:absolute;margin-left:434.7pt;margin-top:66.9pt;width:23.25pt;height:16.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" fillcolor="white [3212]" stroked="f" strokeweight="2pt"/>
                </w:pict>
              </mc:Fallback>
            </mc:AlternateContent>
          </w:r>
        </w:p>
        <w:p w:rsidR="0043259D" w:rsidRPr="0043259D" w:rsidRDefault="00291F5C" w:rsidP="0043259D">
          <w:pPr>
            <w:rPr>
              <w:lang w:eastAsia="pt-BR"/>
            </w:rPr>
          </w:pPr>
          <w:r w:rsidRPr="00672D71">
            <w:rPr>
              <w:rFonts w:ascii="Arial" w:eastAsia="Times New Roman" w:hAnsi="Arial" w:cs="Arial"/>
              <w:b/>
              <w:noProof/>
              <w:sz w:val="24"/>
              <w:szCs w:val="24"/>
              <w:lang w:eastAsia="pt-BR"/>
            </w:rPr>
            <mc:AlternateContent>
              <mc:Choice Requires="wps">
                <w:drawing>
                  <wp:anchor distT="0" distB="0" distL="114300" distR="114300" simplePos="0" relativeHeight="251687936" behindDoc="0" locked="0" layoutInCell="1" allowOverlap="1" wp14:anchorId="3E47A654" wp14:editId="5DC4B36A">
                    <wp:simplePos x="0" y="0"/>
                    <wp:positionH relativeFrom="column">
                      <wp:posOffset>5528310</wp:posOffset>
                    </wp:positionH>
                    <wp:positionV relativeFrom="paragraph">
                      <wp:posOffset>9264015</wp:posOffset>
                    </wp:positionV>
                    <wp:extent cx="295275" cy="209550"/>
                    <wp:effectExtent l="0" t="0" r="9525" b="0"/>
                    <wp:wrapNone/>
                    <wp:docPr id="48" name="Retângulo de cantos arredondados 48"/>
                    <wp:cNvGraphicFramePr/>
                    <a:graphic xmlns:a="http://schemas.openxmlformats.org/drawingml/2006/main">
                      <a:graphicData uri="http://schemas.microsoft.com/office/word/2010/wordprocessingShape">
                        <wps:wsp>
                          <wps:cNvSpPr/>
                          <wps:spPr>
                            <a:xfrm>
                              <a:off x="0" y="0"/>
                              <a:ext cx="295275" cy="2095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48" o:spid="_x0000_s1026" style="position:absolute;margin-left:435.3pt;margin-top:729.45pt;width:23.25pt;height:16.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" fillcolor="white [3212]" stroked="f" strokeweight="2pt"/>
                </w:pict>
              </mc:Fallback>
            </mc:AlternateContent>
          </w:r>
          <w:r w:rsidR="00296066" w:rsidRPr="00672D71">
            <w:rPr>
              <w:lang w:eastAsia="pt-BR"/>
            </w:rPr>
            <w:br w:type="page"/>
          </w:r>
        </w:p>
      </w:sdtContent>
    </w:sdt>
    <w:p w:rsidR="00F06904" w:rsidRPr="00672D71" w:rsidRDefault="00F06904" w:rsidP="0054451D">
      <w:pPr>
        <w:pStyle w:val="Ttulo1"/>
        <w:spacing w:before="0" w:line="360" w:lineRule="auto"/>
        <w:jc w:val="center"/>
        <w:rPr>
          <w:rFonts w:ascii="Arial" w:hAnsi="Arial" w:cs="Arial"/>
          <w:color w:val="auto"/>
          <w:sz w:val="24"/>
          <w:szCs w:val="24"/>
          <w:lang w:eastAsia="pt-BR"/>
        </w:rPr>
      </w:pPr>
      <w:bookmarkStart w:id="31" w:name="_Toc441503297"/>
      <w:r w:rsidRPr="00672D71">
        <w:rPr>
          <w:rFonts w:ascii="Arial" w:hAnsi="Arial" w:cs="Arial"/>
          <w:color w:val="auto"/>
          <w:sz w:val="24"/>
          <w:szCs w:val="24"/>
          <w:lang w:eastAsia="pt-BR"/>
        </w:rPr>
        <w:t>APRESENTAÇÃO</w:t>
      </w:r>
      <w:bookmarkEnd w:id="31"/>
    </w:p>
    <w:p w:rsidR="00F06904" w:rsidRPr="00672D71" w:rsidRDefault="00F06904" w:rsidP="00014A19">
      <w:pPr>
        <w:spacing w:after="0" w:line="360" w:lineRule="auto"/>
        <w:jc w:val="both"/>
        <w:rPr>
          <w:rFonts w:ascii="Arial" w:eastAsia="Times New Roman" w:hAnsi="Arial" w:cs="Arial"/>
          <w:b/>
          <w:sz w:val="24"/>
          <w:szCs w:val="24"/>
          <w:lang w:eastAsia="pt-BR"/>
        </w:rPr>
      </w:pPr>
      <w:r w:rsidRPr="00672D71">
        <w:rPr>
          <w:rFonts w:ascii="Arial" w:eastAsia="Times New Roman" w:hAnsi="Arial" w:cs="Arial"/>
          <w:b/>
          <w:sz w:val="24"/>
          <w:szCs w:val="24"/>
          <w:lang w:eastAsia="pt-BR"/>
        </w:rPr>
        <w:t xml:space="preserve">   </w:t>
      </w:r>
    </w:p>
    <w:p w:rsidR="00F06904" w:rsidRPr="00672D71" w:rsidRDefault="00F06904" w:rsidP="00356256">
      <w:pPr>
        <w:spacing w:line="360" w:lineRule="auto"/>
        <w:ind w:firstLine="851"/>
        <w:jc w:val="both"/>
        <w:rPr>
          <w:rFonts w:ascii="Arial" w:eastAsia="Times New Roman" w:hAnsi="Arial" w:cs="Arial"/>
          <w:sz w:val="24"/>
          <w:szCs w:val="24"/>
          <w:lang w:eastAsia="pt-BR"/>
        </w:rPr>
      </w:pPr>
      <w:r w:rsidRPr="00672D71">
        <w:rPr>
          <w:rFonts w:ascii="Arial" w:eastAsia="Times New Roman" w:hAnsi="Arial" w:cs="Arial"/>
          <w:sz w:val="24"/>
          <w:szCs w:val="24"/>
          <w:lang w:eastAsia="pt-BR"/>
        </w:rPr>
        <w:t xml:space="preserve">      A </w:t>
      </w:r>
      <w:r w:rsidR="00ED5B5D" w:rsidRPr="00672D71">
        <w:rPr>
          <w:rFonts w:ascii="Arial" w:eastAsia="Times New Roman" w:hAnsi="Arial" w:cs="Arial"/>
          <w:sz w:val="24"/>
          <w:szCs w:val="24"/>
          <w:lang w:eastAsia="pt-BR"/>
        </w:rPr>
        <w:t>Superintendência do Desenvolvimento da Amazônia (</w:t>
      </w:r>
      <w:r w:rsidRPr="00672D71">
        <w:rPr>
          <w:rFonts w:ascii="Arial" w:eastAsia="Times New Roman" w:hAnsi="Arial" w:cs="Arial"/>
          <w:sz w:val="24"/>
          <w:szCs w:val="24"/>
          <w:lang w:eastAsia="pt-BR"/>
        </w:rPr>
        <w:t>SUDAM</w:t>
      </w:r>
      <w:r w:rsidR="00ED5B5D" w:rsidRPr="00672D71">
        <w:rPr>
          <w:rFonts w:ascii="Arial" w:eastAsia="Times New Roman" w:hAnsi="Arial" w:cs="Arial"/>
          <w:sz w:val="24"/>
          <w:szCs w:val="24"/>
          <w:lang w:eastAsia="pt-BR"/>
        </w:rPr>
        <w:t>)</w:t>
      </w:r>
      <w:r w:rsidRPr="00672D71">
        <w:rPr>
          <w:rFonts w:ascii="Arial" w:eastAsia="Times New Roman" w:hAnsi="Arial" w:cs="Arial"/>
          <w:sz w:val="24"/>
          <w:szCs w:val="24"/>
          <w:lang w:eastAsia="pt-BR"/>
        </w:rPr>
        <w:t xml:space="preserve"> apresenta uma versão revisada e atualizada do Plano Regional de Desenvolvimento da Amazônia</w:t>
      </w:r>
      <w:r w:rsidR="009477D8" w:rsidRPr="00672D71">
        <w:rPr>
          <w:rFonts w:ascii="Arial" w:eastAsia="Times New Roman" w:hAnsi="Arial" w:cs="Arial"/>
          <w:sz w:val="24"/>
          <w:szCs w:val="24"/>
          <w:lang w:eastAsia="pt-BR"/>
        </w:rPr>
        <w:t xml:space="preserve"> (</w:t>
      </w:r>
      <w:r w:rsidRPr="00672D71">
        <w:rPr>
          <w:rFonts w:ascii="Arial" w:eastAsia="Times New Roman" w:hAnsi="Arial" w:cs="Arial"/>
          <w:sz w:val="24"/>
          <w:szCs w:val="24"/>
          <w:lang w:eastAsia="pt-BR"/>
        </w:rPr>
        <w:t>PRDA</w:t>
      </w:r>
      <w:r w:rsidR="009477D8" w:rsidRPr="00672D71">
        <w:rPr>
          <w:rFonts w:ascii="Arial" w:eastAsia="Times New Roman" w:hAnsi="Arial" w:cs="Arial"/>
          <w:sz w:val="24"/>
          <w:szCs w:val="24"/>
          <w:lang w:eastAsia="pt-BR"/>
        </w:rPr>
        <w:t>)</w:t>
      </w:r>
      <w:r w:rsidRPr="00672D71">
        <w:rPr>
          <w:rFonts w:ascii="Arial" w:eastAsia="Times New Roman" w:hAnsi="Arial" w:cs="Arial"/>
          <w:sz w:val="24"/>
          <w:szCs w:val="24"/>
          <w:lang w:eastAsia="pt-BR"/>
        </w:rPr>
        <w:t>, para o período 2016/19, principalmente, no que tange aos desafios, estratégias, metas, fontes de financiamento e um conjunto de ações que devem ser executadas, com vistas à promoção do progresso socioeconômico e ambiental da Região Amazônica.</w:t>
      </w:r>
    </w:p>
    <w:p w:rsidR="00F06904" w:rsidRPr="00672D71" w:rsidRDefault="00F06904" w:rsidP="00356256">
      <w:pPr>
        <w:spacing w:line="360" w:lineRule="auto"/>
        <w:ind w:firstLine="851"/>
        <w:jc w:val="both"/>
        <w:rPr>
          <w:rFonts w:ascii="Arial" w:eastAsia="Times New Roman" w:hAnsi="Arial" w:cs="Arial"/>
          <w:sz w:val="24"/>
          <w:szCs w:val="24"/>
          <w:lang w:eastAsia="pt-BR"/>
        </w:rPr>
      </w:pPr>
      <w:r w:rsidRPr="00672D71">
        <w:rPr>
          <w:rFonts w:ascii="Arial" w:eastAsia="Times New Roman" w:hAnsi="Arial" w:cs="Arial"/>
          <w:sz w:val="24"/>
          <w:szCs w:val="24"/>
          <w:lang w:eastAsia="pt-BR"/>
        </w:rPr>
        <w:t xml:space="preserve">     O PRDA estabelece uma estratégia de desenvolvimento regional que exige um processo de articulação convergente dos interesses da Região, que permita o alcance das transformações econômicas e sociais factíveis e desejáveis, de acordo com os princípios básicos e fundamentais da sustentabilidade.</w:t>
      </w:r>
    </w:p>
    <w:p w:rsidR="00F06904" w:rsidRPr="00672D71" w:rsidRDefault="00F06904" w:rsidP="00356256">
      <w:pPr>
        <w:spacing w:line="360" w:lineRule="auto"/>
        <w:ind w:firstLine="851"/>
        <w:jc w:val="both"/>
        <w:rPr>
          <w:rFonts w:ascii="Arial" w:eastAsia="Times New Roman" w:hAnsi="Arial" w:cs="Arial"/>
          <w:sz w:val="24"/>
          <w:szCs w:val="24"/>
          <w:lang w:eastAsia="pt-BR"/>
        </w:rPr>
      </w:pPr>
      <w:r w:rsidRPr="00672D71">
        <w:rPr>
          <w:rFonts w:ascii="Arial" w:eastAsia="Times New Roman" w:hAnsi="Arial" w:cs="Arial"/>
          <w:sz w:val="24"/>
          <w:szCs w:val="24"/>
          <w:lang w:eastAsia="pt-BR"/>
        </w:rPr>
        <w:t xml:space="preserve">     Nesse contexto, o Plano intenciona ser um instrumento catalizador e organizador das ações dos agentes, instituições e órgãos go</w:t>
      </w:r>
      <w:r w:rsidR="00AA54FE" w:rsidRPr="00672D71">
        <w:rPr>
          <w:rFonts w:ascii="Arial" w:eastAsia="Times New Roman" w:hAnsi="Arial" w:cs="Arial"/>
          <w:sz w:val="24"/>
          <w:szCs w:val="24"/>
          <w:lang w:eastAsia="pt-BR"/>
        </w:rPr>
        <w:t>vernamentais, promovendo uma efi</w:t>
      </w:r>
      <w:r w:rsidRPr="00672D71">
        <w:rPr>
          <w:rFonts w:ascii="Arial" w:eastAsia="Times New Roman" w:hAnsi="Arial" w:cs="Arial"/>
          <w:sz w:val="24"/>
          <w:szCs w:val="24"/>
          <w:lang w:eastAsia="pt-BR"/>
        </w:rPr>
        <w:t>ciente convergência, de acordo com a necessidade da sociedade amazônica que exige um modelo de desenvolvimento sustentável, uso de tecnologia adequada e elevada qualidade de vida.</w:t>
      </w:r>
    </w:p>
    <w:p w:rsidR="00F06904" w:rsidRPr="00672D71" w:rsidRDefault="00F06904" w:rsidP="00356256">
      <w:pPr>
        <w:spacing w:line="360" w:lineRule="auto"/>
        <w:ind w:firstLine="851"/>
        <w:jc w:val="both"/>
        <w:rPr>
          <w:rFonts w:ascii="Arial" w:eastAsia="Times New Roman" w:hAnsi="Arial" w:cs="Arial"/>
          <w:sz w:val="24"/>
          <w:szCs w:val="24"/>
          <w:lang w:eastAsia="pt-BR"/>
        </w:rPr>
      </w:pPr>
      <w:r w:rsidRPr="00672D71">
        <w:rPr>
          <w:rFonts w:ascii="Arial" w:eastAsia="Times New Roman" w:hAnsi="Arial" w:cs="Arial"/>
          <w:sz w:val="24"/>
          <w:szCs w:val="24"/>
          <w:lang w:eastAsia="pt-BR"/>
        </w:rPr>
        <w:t xml:space="preserve">     A versão atualizada do PRDA faz, ainda, um diagnóstico da Região, reportando-se sobre as dimensões transversais, dimensões setoriais e os programas estratégicos</w:t>
      </w:r>
      <w:r w:rsidR="00AA54FE" w:rsidRPr="00672D71">
        <w:rPr>
          <w:rFonts w:ascii="Arial" w:eastAsia="Times New Roman" w:hAnsi="Arial" w:cs="Arial"/>
          <w:sz w:val="24"/>
          <w:szCs w:val="24"/>
          <w:lang w:eastAsia="pt-BR"/>
        </w:rPr>
        <w:t xml:space="preserve">, </w:t>
      </w:r>
      <w:r w:rsidRPr="00672D71">
        <w:rPr>
          <w:rFonts w:ascii="Arial" w:eastAsia="Times New Roman" w:hAnsi="Arial" w:cs="Arial"/>
          <w:sz w:val="24"/>
          <w:szCs w:val="24"/>
          <w:lang w:eastAsia="pt-BR"/>
        </w:rPr>
        <w:t>compreende</w:t>
      </w:r>
      <w:r w:rsidR="00AA54FE" w:rsidRPr="00672D71">
        <w:rPr>
          <w:rFonts w:ascii="Arial" w:eastAsia="Times New Roman" w:hAnsi="Arial" w:cs="Arial"/>
          <w:sz w:val="24"/>
          <w:szCs w:val="24"/>
          <w:lang w:eastAsia="pt-BR"/>
        </w:rPr>
        <w:t>ndo</w:t>
      </w:r>
      <w:r w:rsidRPr="00672D71">
        <w:rPr>
          <w:rFonts w:ascii="Arial" w:eastAsia="Times New Roman" w:hAnsi="Arial" w:cs="Arial"/>
          <w:sz w:val="24"/>
          <w:szCs w:val="24"/>
          <w:lang w:eastAsia="pt-BR"/>
        </w:rPr>
        <w:t xml:space="preserve"> uma seleção das mais relevantes prioridades do Plano para serem implementadas, por se constituírem fundamentais para o processo de transformação regional, no curto, médio e longo prazos.</w:t>
      </w:r>
    </w:p>
    <w:p w:rsidR="00F06904" w:rsidRPr="00672D71" w:rsidRDefault="00F06904" w:rsidP="00014A19">
      <w:pPr>
        <w:spacing w:after="0" w:line="360" w:lineRule="auto"/>
        <w:ind w:firstLine="851"/>
        <w:jc w:val="both"/>
        <w:rPr>
          <w:rFonts w:ascii="Arial" w:eastAsia="Times New Roman" w:hAnsi="Arial" w:cs="Arial"/>
          <w:sz w:val="24"/>
          <w:szCs w:val="24"/>
          <w:lang w:eastAsia="pt-BR"/>
        </w:rPr>
      </w:pPr>
      <w:r w:rsidRPr="00672D71">
        <w:rPr>
          <w:rFonts w:ascii="Arial" w:eastAsia="Times New Roman" w:hAnsi="Arial" w:cs="Arial"/>
          <w:sz w:val="24"/>
          <w:szCs w:val="24"/>
          <w:lang w:eastAsia="pt-BR"/>
        </w:rPr>
        <w:t xml:space="preserve">   Por fim, com a publicação deste documento a SUDAM pretende implementar um processo de articulação política com os diferentes atores sociais e instituições públicas e privadas nos âmbitos regional, nacional e internacional para promover as transformações que a sociedade amazônica exige.</w:t>
      </w:r>
    </w:p>
    <w:p w:rsidR="00F06904" w:rsidRPr="00672D71" w:rsidRDefault="00F06904" w:rsidP="00014A19">
      <w:pPr>
        <w:spacing w:after="0" w:line="360" w:lineRule="auto"/>
        <w:ind w:firstLine="851"/>
        <w:jc w:val="both"/>
        <w:rPr>
          <w:rFonts w:ascii="Arial" w:eastAsia="Times New Roman" w:hAnsi="Arial" w:cs="Arial"/>
          <w:sz w:val="24"/>
          <w:szCs w:val="24"/>
          <w:lang w:eastAsia="pt-BR"/>
        </w:rPr>
      </w:pPr>
      <w:r w:rsidRPr="00672D71">
        <w:rPr>
          <w:rFonts w:ascii="Arial" w:eastAsia="Times New Roman" w:hAnsi="Arial" w:cs="Arial"/>
          <w:sz w:val="24"/>
          <w:szCs w:val="24"/>
          <w:lang w:eastAsia="pt-BR"/>
        </w:rPr>
        <w:t xml:space="preserve">     </w:t>
      </w:r>
    </w:p>
    <w:p w:rsidR="00F06904" w:rsidRPr="00672D71" w:rsidRDefault="00F06904" w:rsidP="00014A19">
      <w:pPr>
        <w:spacing w:after="0" w:line="360" w:lineRule="auto"/>
        <w:ind w:firstLine="851"/>
        <w:jc w:val="both"/>
        <w:rPr>
          <w:rFonts w:ascii="Arial" w:eastAsia="Times New Roman" w:hAnsi="Arial" w:cs="Arial"/>
          <w:sz w:val="24"/>
          <w:szCs w:val="24"/>
          <w:lang w:eastAsia="pt-BR"/>
        </w:rPr>
      </w:pPr>
      <w:r w:rsidRPr="00672D71">
        <w:rPr>
          <w:rFonts w:ascii="Arial" w:eastAsia="Times New Roman" w:hAnsi="Arial" w:cs="Arial"/>
          <w:sz w:val="24"/>
          <w:szCs w:val="24"/>
          <w:lang w:eastAsia="pt-BR"/>
        </w:rPr>
        <w:t xml:space="preserve">    </w:t>
      </w:r>
    </w:p>
    <w:p w:rsidR="00F06904" w:rsidRPr="00672D71" w:rsidRDefault="00F06904" w:rsidP="00014A19">
      <w:pPr>
        <w:spacing w:after="0" w:line="360" w:lineRule="auto"/>
        <w:jc w:val="both"/>
        <w:rPr>
          <w:rFonts w:ascii="Arial" w:eastAsia="Times New Roman" w:hAnsi="Arial" w:cs="Arial"/>
          <w:b/>
          <w:sz w:val="24"/>
          <w:szCs w:val="24"/>
          <w:lang w:eastAsia="pt-BR"/>
        </w:rPr>
      </w:pPr>
      <w:r w:rsidRPr="00672D71">
        <w:rPr>
          <w:rFonts w:ascii="Arial" w:eastAsia="Times New Roman" w:hAnsi="Arial" w:cs="Arial"/>
          <w:sz w:val="24"/>
          <w:szCs w:val="24"/>
          <w:lang w:eastAsia="pt-BR"/>
        </w:rPr>
        <w:t xml:space="preserve">                            </w:t>
      </w:r>
      <w:r w:rsidRPr="00672D71">
        <w:rPr>
          <w:rFonts w:ascii="Arial" w:eastAsia="Times New Roman" w:hAnsi="Arial" w:cs="Arial"/>
          <w:b/>
          <w:sz w:val="24"/>
          <w:szCs w:val="24"/>
          <w:lang w:eastAsia="pt-BR"/>
        </w:rPr>
        <w:t>PAULO ROBERTO CORREIA DA SILVA</w:t>
      </w:r>
    </w:p>
    <w:p w:rsidR="00296066" w:rsidRDefault="00F06904" w:rsidP="00014A19">
      <w:pPr>
        <w:spacing w:after="0" w:line="360" w:lineRule="auto"/>
        <w:jc w:val="both"/>
        <w:rPr>
          <w:rFonts w:ascii="Arial" w:eastAsia="Times New Roman" w:hAnsi="Arial" w:cs="Arial"/>
          <w:b/>
          <w:sz w:val="24"/>
          <w:szCs w:val="24"/>
          <w:lang w:eastAsia="pt-BR"/>
        </w:rPr>
      </w:pPr>
      <w:r w:rsidRPr="00672D71">
        <w:rPr>
          <w:rFonts w:ascii="Arial" w:eastAsia="Times New Roman" w:hAnsi="Arial" w:cs="Arial"/>
          <w:b/>
          <w:sz w:val="24"/>
          <w:szCs w:val="24"/>
          <w:lang w:eastAsia="pt-BR"/>
        </w:rPr>
        <w:t xml:space="preserve">                                           SUPERINTENDENTE</w:t>
      </w: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r w:rsidRPr="00672D71">
        <w:rPr>
          <w:rFonts w:ascii="Arial" w:eastAsia="Times New Roman" w:hAnsi="Arial" w:cs="Arial"/>
          <w:b/>
          <w:noProof/>
          <w:sz w:val="24"/>
          <w:szCs w:val="24"/>
          <w:lang w:eastAsia="pt-BR"/>
        </w:rPr>
        <mc:AlternateContent>
          <mc:Choice Requires="wps">
            <w:drawing>
              <wp:anchor distT="0" distB="0" distL="114300" distR="114300" simplePos="0" relativeHeight="251693056" behindDoc="0" locked="0" layoutInCell="1" allowOverlap="1" wp14:anchorId="49311E24" wp14:editId="7C5E37DF">
                <wp:simplePos x="0" y="0"/>
                <wp:positionH relativeFrom="column">
                  <wp:posOffset>5549265</wp:posOffset>
                </wp:positionH>
                <wp:positionV relativeFrom="paragraph">
                  <wp:posOffset>626110</wp:posOffset>
                </wp:positionV>
                <wp:extent cx="295275" cy="209550"/>
                <wp:effectExtent l="0" t="0" r="9525" b="0"/>
                <wp:wrapNone/>
                <wp:docPr id="17" name="Retângulo de cantos arredondados 17"/>
                <wp:cNvGraphicFramePr/>
                <a:graphic xmlns:a="http://schemas.openxmlformats.org/drawingml/2006/main">
                  <a:graphicData uri="http://schemas.microsoft.com/office/word/2010/wordprocessingShape">
                    <wps:wsp>
                      <wps:cNvSpPr/>
                      <wps:spPr>
                        <a:xfrm>
                          <a:off x="0" y="0"/>
                          <a:ext cx="295275" cy="2095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17" o:spid="_x0000_s1026" style="position:absolute;margin-left:436.95pt;margin-top:49.3pt;width:23.25pt;height:16.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" fillcolor="white [3212]" stroked="f" strokeweight="2pt"/>
            </w:pict>
          </mc:Fallback>
        </mc:AlternateContent>
      </w: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Default="0043259D" w:rsidP="00014A19">
      <w:pPr>
        <w:spacing w:after="0" w:line="360" w:lineRule="auto"/>
        <w:jc w:val="both"/>
        <w:rPr>
          <w:rFonts w:ascii="Arial" w:eastAsia="Times New Roman" w:hAnsi="Arial" w:cs="Arial"/>
          <w:b/>
          <w:sz w:val="24"/>
          <w:szCs w:val="24"/>
          <w:lang w:eastAsia="pt-BR"/>
        </w:rPr>
      </w:pPr>
    </w:p>
    <w:p w:rsidR="0043259D" w:rsidRPr="00672D71" w:rsidRDefault="0043259D" w:rsidP="00014A19">
      <w:pPr>
        <w:spacing w:after="0" w:line="360" w:lineRule="auto"/>
        <w:jc w:val="both"/>
        <w:rPr>
          <w:rFonts w:ascii="Arial" w:eastAsia="Times New Roman" w:hAnsi="Arial" w:cs="Arial"/>
          <w:b/>
          <w:sz w:val="24"/>
          <w:szCs w:val="24"/>
          <w:lang w:eastAsia="pt-BR"/>
        </w:rPr>
      </w:pPr>
    </w:p>
    <w:p w:rsidR="003C41F7" w:rsidRPr="00672D71" w:rsidRDefault="0043259D">
      <w:pPr>
        <w:rPr>
          <w:rFonts w:ascii="Arial" w:eastAsia="Times New Roman" w:hAnsi="Arial" w:cs="Arial"/>
          <w:b/>
          <w:sz w:val="24"/>
          <w:szCs w:val="24"/>
          <w:lang w:eastAsia="pt-BR"/>
        </w:rPr>
      </w:pPr>
      <w:r w:rsidRPr="00672D71">
        <w:rPr>
          <w:rFonts w:ascii="Arial" w:eastAsia="Times New Roman" w:hAnsi="Arial" w:cs="Arial"/>
          <w:b/>
          <w:noProof/>
          <w:sz w:val="24"/>
          <w:szCs w:val="24"/>
          <w:lang w:eastAsia="pt-BR"/>
        </w:rPr>
        <mc:AlternateContent>
          <mc:Choice Requires="wps">
            <w:drawing>
              <wp:anchor distT="0" distB="0" distL="114300" distR="114300" simplePos="0" relativeHeight="251695104" behindDoc="0" locked="0" layoutInCell="1" allowOverlap="1" wp14:anchorId="12F2A483" wp14:editId="019DDF54">
                <wp:simplePos x="0" y="0"/>
                <wp:positionH relativeFrom="column">
                  <wp:posOffset>5612130</wp:posOffset>
                </wp:positionH>
                <wp:positionV relativeFrom="paragraph">
                  <wp:posOffset>1067435</wp:posOffset>
                </wp:positionV>
                <wp:extent cx="295275" cy="209550"/>
                <wp:effectExtent l="0" t="0" r="9525" b="0"/>
                <wp:wrapNone/>
                <wp:docPr id="21" name="Retângulo de cantos arredondados 21"/>
                <wp:cNvGraphicFramePr/>
                <a:graphic xmlns:a="http://schemas.openxmlformats.org/drawingml/2006/main">
                  <a:graphicData uri="http://schemas.microsoft.com/office/word/2010/wordprocessingShape">
                    <wps:wsp>
                      <wps:cNvSpPr/>
                      <wps:spPr>
                        <a:xfrm>
                          <a:off x="0" y="0"/>
                          <a:ext cx="295275" cy="2095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21" o:spid="_x0000_s1026" style="position:absolute;margin-left:441.9pt;margin-top:84.05pt;width:23.25pt;height:16.5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" fillcolor="white [3212]" stroked="f" strokeweight="2pt"/>
            </w:pict>
          </mc:Fallback>
        </mc:AlternateContent>
      </w:r>
      <w:r w:rsidR="009C0684" w:rsidRPr="00672D71">
        <w:rPr>
          <w:rFonts w:ascii="Arial" w:eastAsia="Times New Roman" w:hAnsi="Arial" w:cs="Arial"/>
          <w:b/>
          <w:noProof/>
          <w:sz w:val="24"/>
          <w:szCs w:val="24"/>
          <w:lang w:eastAsia="pt-BR"/>
        </w:rPr>
        <mc:AlternateContent>
          <mc:Choice Requires="wps">
            <w:drawing>
              <wp:anchor distT="0" distB="0" distL="114300" distR="114300" simplePos="0" relativeHeight="251684864" behindDoc="0" locked="0" layoutInCell="1" allowOverlap="1" wp14:anchorId="62F264F5" wp14:editId="0817E4C6">
                <wp:simplePos x="0" y="0"/>
                <wp:positionH relativeFrom="column">
                  <wp:posOffset>5539740</wp:posOffset>
                </wp:positionH>
                <wp:positionV relativeFrom="paragraph">
                  <wp:posOffset>869950</wp:posOffset>
                </wp:positionV>
                <wp:extent cx="379095" cy="200025"/>
                <wp:effectExtent l="0" t="0" r="1905" b="9525"/>
                <wp:wrapNone/>
                <wp:docPr id="46" name="Retângulo de cantos arredondados 46"/>
                <wp:cNvGraphicFramePr/>
                <a:graphic xmlns:a="http://schemas.openxmlformats.org/drawingml/2006/main">
                  <a:graphicData uri="http://schemas.microsoft.com/office/word/2010/wordprocessingShape">
                    <wps:wsp>
                      <wps:cNvSpPr/>
                      <wps:spPr>
                        <a:xfrm>
                          <a:off x="0" y="0"/>
                          <a:ext cx="379095" cy="2000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46" o:spid="_x0000_s1026" style="position:absolute;margin-left:436.2pt;margin-top:68.5pt;width:29.85pt;height:15.7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" fillcolor="white [3212]" stroked="f" strokeweight="2pt"/>
            </w:pict>
          </mc:Fallback>
        </mc:AlternateContent>
      </w:r>
      <w:r w:rsidR="00296066" w:rsidRPr="00672D71">
        <w:rPr>
          <w:rFonts w:ascii="Arial" w:eastAsia="Times New Roman" w:hAnsi="Arial" w:cs="Arial"/>
          <w:b/>
          <w:noProof/>
          <w:sz w:val="24"/>
          <w:szCs w:val="24"/>
          <w:lang w:eastAsia="pt-BR"/>
        </w:rPr>
        <mc:AlternateContent>
          <mc:Choice Requires="wps">
            <w:drawing>
              <wp:anchor distT="0" distB="0" distL="114300" distR="114300" simplePos="0" relativeHeight="251672576" behindDoc="0" locked="0" layoutInCell="1" allowOverlap="1" wp14:anchorId="17B02446" wp14:editId="5B6C4893">
                <wp:simplePos x="0" y="0"/>
                <wp:positionH relativeFrom="column">
                  <wp:posOffset>5422265</wp:posOffset>
                </wp:positionH>
                <wp:positionV relativeFrom="paragraph">
                  <wp:posOffset>9181465</wp:posOffset>
                </wp:positionV>
                <wp:extent cx="493486" cy="348343"/>
                <wp:effectExtent l="0" t="0" r="1905" b="0"/>
                <wp:wrapNone/>
                <wp:docPr id="1" name="Retângulo de cantos arredondados 1"/>
                <wp:cNvGraphicFramePr/>
                <a:graphic xmlns:a="http://schemas.openxmlformats.org/drawingml/2006/main">
                  <a:graphicData uri="http://schemas.microsoft.com/office/word/2010/wordprocessingShape">
                    <wps:wsp>
                      <wps:cNvSpPr/>
                      <wps:spPr>
                        <a:xfrm>
                          <a:off x="0" y="0"/>
                          <a:ext cx="493486" cy="348343"/>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ângulo de cantos arredondados 1" o:spid="_x0000_s1026" style="position:absolute;margin-left:426.95pt;margin-top:722.95pt;width:38.85pt;height:27.4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" fillcolor="white [3212]" stroked="f" strokeweight="2pt"/>
            </w:pict>
          </mc:Fallback>
        </mc:AlternateContent>
      </w:r>
      <w:r w:rsidR="005F6421">
        <w:rPr>
          <w:rFonts w:ascii="Arial" w:eastAsia="Times New Roman" w:hAnsi="Arial" w:cs="Arial"/>
          <w:b/>
          <w:sz w:val="24"/>
          <w:szCs w:val="24"/>
          <w:lang w:eastAsia="pt-BR"/>
        </w:rPr>
        <w:t xml:space="preserve">  </w:t>
      </w:r>
    </w:p>
    <w:p w:rsidR="003E6687" w:rsidRPr="00672D71" w:rsidRDefault="0053264B" w:rsidP="00DF262D">
      <w:pPr>
        <w:pStyle w:val="Ttulo1"/>
        <w:numPr>
          <w:ilvl w:val="0"/>
          <w:numId w:val="7"/>
        </w:numPr>
        <w:spacing w:before="0" w:line="360" w:lineRule="auto"/>
        <w:rPr>
          <w:rFonts w:ascii="Arial" w:eastAsiaTheme="minorEastAsia" w:hAnsi="Arial" w:cs="Arial"/>
          <w:color w:val="auto"/>
          <w:sz w:val="24"/>
          <w:szCs w:val="24"/>
          <w:lang w:eastAsia="pt-BR"/>
        </w:rPr>
      </w:pPr>
      <w:bookmarkStart w:id="32" w:name="_Toc441503298"/>
      <w:r w:rsidRPr="00672D71">
        <w:rPr>
          <w:rFonts w:ascii="Arial" w:eastAsiaTheme="minorEastAsia" w:hAnsi="Arial" w:cs="Arial"/>
          <w:color w:val="auto"/>
          <w:sz w:val="24"/>
          <w:szCs w:val="24"/>
          <w:lang w:eastAsia="pt-BR"/>
        </w:rPr>
        <w:t>INTRODUÇÃO</w:t>
      </w:r>
      <w:bookmarkEnd w:id="32"/>
    </w:p>
    <w:p w:rsidR="00692758" w:rsidRPr="00672D71" w:rsidRDefault="00D70993" w:rsidP="00014A19">
      <w:pPr>
        <w:spacing w:after="0" w:line="360" w:lineRule="auto"/>
        <w:rPr>
          <w:rFonts w:ascii="Arial" w:eastAsiaTheme="minorEastAsia" w:hAnsi="Arial" w:cs="Arial"/>
          <w:sz w:val="24"/>
          <w:szCs w:val="24"/>
          <w:lang w:eastAsia="pt-BR"/>
        </w:rPr>
      </w:pPr>
      <w:r w:rsidRPr="00672D71">
        <w:rPr>
          <w:rFonts w:ascii="Arial" w:eastAsiaTheme="minorEastAsia" w:hAnsi="Arial" w:cs="Arial"/>
          <w:b/>
          <w:sz w:val="24"/>
          <w:szCs w:val="24"/>
          <w:lang w:eastAsia="pt-BR"/>
        </w:rPr>
        <w:t xml:space="preserve"> </w:t>
      </w:r>
    </w:p>
    <w:p w:rsidR="00AB2FF4" w:rsidRPr="00672D71" w:rsidRDefault="00692758" w:rsidP="00356256">
      <w:pPr>
        <w:widowControl w:val="0"/>
        <w:autoSpaceDE w:val="0"/>
        <w:autoSpaceDN w:val="0"/>
        <w:adjustRightInd w:val="0"/>
        <w:spacing w:line="360" w:lineRule="auto"/>
        <w:ind w:firstLine="851"/>
        <w:jc w:val="both"/>
        <w:rPr>
          <w:rFonts w:ascii="Arial" w:hAnsi="Arial" w:cs="Arial"/>
          <w:sz w:val="24"/>
          <w:szCs w:val="24"/>
        </w:rPr>
      </w:pPr>
      <w:r w:rsidRPr="00672D71">
        <w:rPr>
          <w:rFonts w:ascii="Arial" w:hAnsi="Arial" w:cs="Arial"/>
          <w:sz w:val="24"/>
          <w:szCs w:val="24"/>
        </w:rPr>
        <w:t xml:space="preserve">O Plano Regional do Desenvolvimento da Amazônia (PRDA) </w:t>
      </w:r>
      <w:r w:rsidR="00014A19" w:rsidRPr="00672D71">
        <w:rPr>
          <w:rFonts w:ascii="Arial" w:hAnsi="Arial" w:cs="Arial"/>
          <w:sz w:val="24"/>
          <w:szCs w:val="24"/>
        </w:rPr>
        <w:t>2012-2015,</w:t>
      </w:r>
      <w:r w:rsidR="00DF1576" w:rsidRPr="00672D71">
        <w:rPr>
          <w:rFonts w:ascii="Arial" w:hAnsi="Arial" w:cs="Arial"/>
          <w:sz w:val="24"/>
          <w:szCs w:val="24"/>
        </w:rPr>
        <w:t xml:space="preserve"> </w:t>
      </w:r>
      <w:r w:rsidRPr="00672D71">
        <w:rPr>
          <w:rFonts w:ascii="Arial" w:hAnsi="Arial" w:cs="Arial"/>
          <w:sz w:val="24"/>
          <w:szCs w:val="24"/>
        </w:rPr>
        <w:t>nasce</w:t>
      </w:r>
      <w:r w:rsidR="00250D72" w:rsidRPr="00672D71">
        <w:rPr>
          <w:rFonts w:ascii="Arial" w:hAnsi="Arial" w:cs="Arial"/>
          <w:sz w:val="24"/>
          <w:szCs w:val="24"/>
        </w:rPr>
        <w:t xml:space="preserve">u </w:t>
      </w:r>
      <w:r w:rsidRPr="00672D71">
        <w:rPr>
          <w:rFonts w:ascii="Arial" w:hAnsi="Arial" w:cs="Arial"/>
          <w:sz w:val="24"/>
          <w:szCs w:val="24"/>
        </w:rPr>
        <w:t xml:space="preserve">alinhado à complexidade do que se tem na realidade amazônica e aos pressupostos </w:t>
      </w:r>
      <w:r w:rsidR="000C26AE" w:rsidRPr="00672D71">
        <w:rPr>
          <w:rFonts w:ascii="Arial" w:hAnsi="Arial" w:cs="Arial"/>
          <w:sz w:val="24"/>
          <w:szCs w:val="24"/>
        </w:rPr>
        <w:t xml:space="preserve">de um desenvolvimento regional </w:t>
      </w:r>
      <w:r w:rsidRPr="00672D71">
        <w:rPr>
          <w:rFonts w:ascii="Arial" w:hAnsi="Arial" w:cs="Arial"/>
          <w:sz w:val="24"/>
          <w:szCs w:val="24"/>
        </w:rPr>
        <w:t>includente</w:t>
      </w:r>
      <w:r w:rsidR="00174C05" w:rsidRPr="00672D71">
        <w:rPr>
          <w:rFonts w:ascii="Arial" w:hAnsi="Arial" w:cs="Arial"/>
          <w:sz w:val="24"/>
          <w:szCs w:val="24"/>
        </w:rPr>
        <w:t>,</w:t>
      </w:r>
      <w:r w:rsidR="000C26AE" w:rsidRPr="00672D71">
        <w:rPr>
          <w:rFonts w:ascii="Arial" w:hAnsi="Arial" w:cs="Arial"/>
          <w:sz w:val="24"/>
          <w:szCs w:val="24"/>
        </w:rPr>
        <w:t xml:space="preserve"> justo</w:t>
      </w:r>
      <w:r w:rsidR="00AB2FF4" w:rsidRPr="00672D71">
        <w:rPr>
          <w:rFonts w:ascii="Arial" w:hAnsi="Arial" w:cs="Arial"/>
          <w:sz w:val="24"/>
          <w:szCs w:val="24"/>
        </w:rPr>
        <w:t>,</w:t>
      </w:r>
      <w:r w:rsidR="000C26AE" w:rsidRPr="00672D71">
        <w:rPr>
          <w:rFonts w:ascii="Arial" w:hAnsi="Arial" w:cs="Arial"/>
          <w:sz w:val="24"/>
          <w:szCs w:val="24"/>
        </w:rPr>
        <w:t xml:space="preserve"> responsável</w:t>
      </w:r>
      <w:r w:rsidR="00AB2FF4" w:rsidRPr="00672D71">
        <w:rPr>
          <w:rFonts w:ascii="Arial" w:hAnsi="Arial" w:cs="Arial"/>
          <w:sz w:val="24"/>
          <w:szCs w:val="24"/>
        </w:rPr>
        <w:t xml:space="preserve"> e competitivo</w:t>
      </w:r>
      <w:r w:rsidR="000C26AE" w:rsidRPr="00672D71">
        <w:rPr>
          <w:rFonts w:ascii="Arial" w:hAnsi="Arial" w:cs="Arial"/>
          <w:sz w:val="24"/>
          <w:szCs w:val="24"/>
        </w:rPr>
        <w:t xml:space="preserve">. Esta </w:t>
      </w:r>
      <w:r w:rsidR="000C26AE" w:rsidRPr="00672D71">
        <w:rPr>
          <w:rFonts w:ascii="Arial" w:eastAsia="Times New Roman" w:hAnsi="Arial" w:cs="Arial"/>
          <w:sz w:val="24"/>
          <w:szCs w:val="24"/>
          <w:lang w:eastAsia="pt-BR"/>
        </w:rPr>
        <w:t xml:space="preserve">versão revisada e atualizada, </w:t>
      </w:r>
      <w:r w:rsidR="000C26AE" w:rsidRPr="00672D71">
        <w:rPr>
          <w:rFonts w:ascii="Arial" w:hAnsi="Arial" w:cs="Arial"/>
          <w:sz w:val="24"/>
          <w:szCs w:val="24"/>
        </w:rPr>
        <w:t xml:space="preserve">que ora se apresenta à sociedade brasileira, </w:t>
      </w:r>
      <w:r w:rsidR="00236A15" w:rsidRPr="00672D71">
        <w:rPr>
          <w:rFonts w:ascii="Arial" w:hAnsi="Arial" w:cs="Arial"/>
          <w:sz w:val="24"/>
          <w:szCs w:val="24"/>
        </w:rPr>
        <w:t xml:space="preserve">ratifica </w:t>
      </w:r>
      <w:r w:rsidR="000C26AE" w:rsidRPr="00672D71">
        <w:rPr>
          <w:rFonts w:ascii="Arial" w:hAnsi="Arial" w:cs="Arial"/>
          <w:sz w:val="24"/>
          <w:szCs w:val="24"/>
        </w:rPr>
        <w:t>a proposta de ser</w:t>
      </w:r>
      <w:r w:rsidR="00236A15" w:rsidRPr="00672D71">
        <w:rPr>
          <w:rFonts w:ascii="Arial" w:hAnsi="Arial" w:cs="Arial"/>
          <w:sz w:val="24"/>
          <w:szCs w:val="24"/>
        </w:rPr>
        <w:t xml:space="preserve"> o PRDA </w:t>
      </w:r>
      <w:r w:rsidR="000C26AE" w:rsidRPr="00672D71">
        <w:rPr>
          <w:rFonts w:ascii="Arial" w:hAnsi="Arial" w:cs="Arial"/>
          <w:sz w:val="24"/>
          <w:szCs w:val="24"/>
        </w:rPr>
        <w:t>uma agenda comum</w:t>
      </w:r>
      <w:r w:rsidR="00220444" w:rsidRPr="00672D71">
        <w:rPr>
          <w:rFonts w:ascii="Arial" w:hAnsi="Arial" w:cs="Arial"/>
          <w:sz w:val="24"/>
          <w:szCs w:val="24"/>
        </w:rPr>
        <w:t xml:space="preserve">, </w:t>
      </w:r>
      <w:r w:rsidR="00236A15" w:rsidRPr="00672D71">
        <w:rPr>
          <w:rFonts w:ascii="Arial" w:hAnsi="Arial" w:cs="Arial"/>
          <w:sz w:val="24"/>
          <w:szCs w:val="24"/>
        </w:rPr>
        <w:t>uma agenda norteadora</w:t>
      </w:r>
      <w:r w:rsidR="00AB2FF4" w:rsidRPr="00672D71">
        <w:rPr>
          <w:rFonts w:ascii="Arial" w:hAnsi="Arial" w:cs="Arial"/>
          <w:sz w:val="24"/>
          <w:szCs w:val="24"/>
        </w:rPr>
        <w:t xml:space="preserve"> para a </w:t>
      </w:r>
      <w:r w:rsidR="00E674D6" w:rsidRPr="00672D71">
        <w:rPr>
          <w:rFonts w:ascii="Arial" w:hAnsi="Arial" w:cs="Arial"/>
          <w:sz w:val="24"/>
          <w:szCs w:val="24"/>
        </w:rPr>
        <w:t xml:space="preserve">implementação de ações estratégicas para </w:t>
      </w:r>
      <w:r w:rsidR="00AB2FF4" w:rsidRPr="00672D71">
        <w:rPr>
          <w:rFonts w:ascii="Arial" w:hAnsi="Arial" w:cs="Arial"/>
          <w:sz w:val="24"/>
          <w:szCs w:val="24"/>
        </w:rPr>
        <w:t xml:space="preserve">o desenvolvimento </w:t>
      </w:r>
      <w:r w:rsidR="00E674D6" w:rsidRPr="00672D71">
        <w:rPr>
          <w:rFonts w:ascii="Arial" w:hAnsi="Arial" w:cs="Arial"/>
          <w:sz w:val="24"/>
          <w:szCs w:val="24"/>
        </w:rPr>
        <w:t>regional</w:t>
      </w:r>
      <w:r w:rsidR="00AB2FF4" w:rsidRPr="00672D71">
        <w:rPr>
          <w:rFonts w:ascii="Arial" w:hAnsi="Arial" w:cs="Arial"/>
          <w:sz w:val="24"/>
          <w:szCs w:val="24"/>
        </w:rPr>
        <w:t>.</w:t>
      </w:r>
    </w:p>
    <w:p w:rsidR="00692758" w:rsidRPr="00672D71" w:rsidRDefault="00735334" w:rsidP="00356256">
      <w:pPr>
        <w:widowControl w:val="0"/>
        <w:autoSpaceDE w:val="0"/>
        <w:autoSpaceDN w:val="0"/>
        <w:adjustRightInd w:val="0"/>
        <w:spacing w:line="360" w:lineRule="auto"/>
        <w:ind w:firstLine="851"/>
        <w:jc w:val="both"/>
        <w:rPr>
          <w:rFonts w:ascii="Arial" w:hAnsi="Arial" w:cs="Arial"/>
          <w:sz w:val="24"/>
          <w:szCs w:val="24"/>
        </w:rPr>
      </w:pPr>
      <w:r w:rsidRPr="00672D71">
        <w:rPr>
          <w:rFonts w:ascii="Arial" w:hAnsi="Arial" w:cs="Arial"/>
          <w:sz w:val="24"/>
          <w:szCs w:val="24"/>
        </w:rPr>
        <w:t xml:space="preserve">O PRDA </w:t>
      </w:r>
      <w:r w:rsidR="00692758" w:rsidRPr="00672D71">
        <w:rPr>
          <w:rFonts w:ascii="Arial" w:hAnsi="Arial" w:cs="Arial"/>
          <w:sz w:val="24"/>
          <w:szCs w:val="24"/>
        </w:rPr>
        <w:t xml:space="preserve">é um plano de desenvolvimento regional que tem a sua origem lastreada no artigo terceiro da Constituição </w:t>
      </w:r>
      <w:r w:rsidR="005E00A4" w:rsidRPr="00672D71">
        <w:rPr>
          <w:rFonts w:ascii="Arial" w:hAnsi="Arial" w:cs="Arial"/>
          <w:sz w:val="24"/>
          <w:szCs w:val="24"/>
        </w:rPr>
        <w:t>de 1988</w:t>
      </w:r>
      <w:r w:rsidR="00692758" w:rsidRPr="00672D71">
        <w:rPr>
          <w:rFonts w:ascii="Arial" w:hAnsi="Arial" w:cs="Arial"/>
          <w:sz w:val="24"/>
          <w:szCs w:val="24"/>
        </w:rPr>
        <w:t>, especificamente, em seus três incisos. Ou seja, pelo Plano, assinala-se a proposta de construir uma sociedade brasileira mais justa, livre e igualitária garantindo, assim, um desenvolvim</w:t>
      </w:r>
      <w:r w:rsidR="00556463" w:rsidRPr="00672D71">
        <w:rPr>
          <w:rFonts w:ascii="Arial" w:hAnsi="Arial" w:cs="Arial"/>
          <w:sz w:val="24"/>
          <w:szCs w:val="24"/>
        </w:rPr>
        <w:t>ento brasileiro menos desigual.</w:t>
      </w:r>
    </w:p>
    <w:p w:rsidR="00692758" w:rsidRPr="00672D71" w:rsidRDefault="00556463" w:rsidP="00356256">
      <w:pPr>
        <w:widowControl w:val="0"/>
        <w:autoSpaceDE w:val="0"/>
        <w:autoSpaceDN w:val="0"/>
        <w:adjustRightInd w:val="0"/>
        <w:spacing w:line="360" w:lineRule="auto"/>
        <w:ind w:firstLine="851"/>
        <w:jc w:val="both"/>
        <w:rPr>
          <w:rFonts w:ascii="Arial" w:hAnsi="Arial" w:cs="Arial"/>
          <w:sz w:val="24"/>
          <w:szCs w:val="24"/>
        </w:rPr>
      </w:pPr>
      <w:r w:rsidRPr="00672D71">
        <w:rPr>
          <w:rFonts w:ascii="Arial" w:hAnsi="Arial" w:cs="Arial"/>
          <w:sz w:val="24"/>
          <w:szCs w:val="24"/>
        </w:rPr>
        <w:t>N</w:t>
      </w:r>
      <w:r w:rsidR="00692758" w:rsidRPr="00672D71">
        <w:rPr>
          <w:rFonts w:ascii="Arial" w:hAnsi="Arial" w:cs="Arial"/>
          <w:sz w:val="24"/>
          <w:szCs w:val="24"/>
        </w:rPr>
        <w:t>esta mesma propositura do artigo terceiro da C</w:t>
      </w:r>
      <w:r w:rsidR="005E00A4" w:rsidRPr="00672D71">
        <w:rPr>
          <w:rFonts w:ascii="Arial" w:hAnsi="Arial" w:cs="Arial"/>
          <w:sz w:val="24"/>
          <w:szCs w:val="24"/>
        </w:rPr>
        <w:t>arta Magna</w:t>
      </w:r>
      <w:r w:rsidR="00692758" w:rsidRPr="00672D71">
        <w:rPr>
          <w:rFonts w:ascii="Arial" w:hAnsi="Arial" w:cs="Arial"/>
          <w:sz w:val="24"/>
          <w:szCs w:val="24"/>
        </w:rPr>
        <w:t xml:space="preserve">, cabe ao PRDA contribuir </w:t>
      </w:r>
      <w:r w:rsidR="0082280E" w:rsidRPr="00672D71">
        <w:rPr>
          <w:rFonts w:ascii="Arial" w:hAnsi="Arial" w:cs="Arial"/>
          <w:sz w:val="24"/>
          <w:szCs w:val="24"/>
        </w:rPr>
        <w:t xml:space="preserve">com </w:t>
      </w:r>
      <w:r w:rsidR="00692758" w:rsidRPr="00672D71">
        <w:rPr>
          <w:rFonts w:ascii="Arial" w:hAnsi="Arial" w:cs="Arial"/>
          <w:sz w:val="24"/>
          <w:szCs w:val="24"/>
        </w:rPr>
        <w:t xml:space="preserve">sinalizações </w:t>
      </w:r>
      <w:r w:rsidR="0082280E" w:rsidRPr="00672D71">
        <w:rPr>
          <w:rFonts w:ascii="Arial" w:hAnsi="Arial" w:cs="Arial"/>
          <w:sz w:val="24"/>
          <w:szCs w:val="24"/>
        </w:rPr>
        <w:t>reais</w:t>
      </w:r>
      <w:r w:rsidR="000A5F22" w:rsidRPr="00672D71">
        <w:rPr>
          <w:rFonts w:ascii="Arial" w:hAnsi="Arial" w:cs="Arial"/>
          <w:sz w:val="24"/>
          <w:szCs w:val="24"/>
        </w:rPr>
        <w:t xml:space="preserve">, </w:t>
      </w:r>
      <w:r w:rsidR="00692758" w:rsidRPr="00672D71">
        <w:rPr>
          <w:rFonts w:ascii="Arial" w:hAnsi="Arial" w:cs="Arial"/>
          <w:sz w:val="24"/>
          <w:szCs w:val="24"/>
        </w:rPr>
        <w:t>as escolhas de política</w:t>
      </w:r>
      <w:r w:rsidR="00453F14" w:rsidRPr="00672D71">
        <w:rPr>
          <w:rFonts w:ascii="Arial" w:hAnsi="Arial" w:cs="Arial"/>
          <w:sz w:val="24"/>
          <w:szCs w:val="24"/>
        </w:rPr>
        <w:t>s</w:t>
      </w:r>
      <w:r w:rsidR="00692758" w:rsidRPr="00672D71">
        <w:rPr>
          <w:rFonts w:ascii="Arial" w:hAnsi="Arial" w:cs="Arial"/>
          <w:sz w:val="24"/>
          <w:szCs w:val="24"/>
        </w:rPr>
        <w:t xml:space="preserve"> pública</w:t>
      </w:r>
      <w:r w:rsidR="00453F14" w:rsidRPr="00672D71">
        <w:rPr>
          <w:rFonts w:ascii="Arial" w:hAnsi="Arial" w:cs="Arial"/>
          <w:sz w:val="24"/>
          <w:szCs w:val="24"/>
        </w:rPr>
        <w:t>s</w:t>
      </w:r>
      <w:r w:rsidR="00692758" w:rsidRPr="00672D71">
        <w:rPr>
          <w:rFonts w:ascii="Arial" w:hAnsi="Arial" w:cs="Arial"/>
          <w:sz w:val="24"/>
          <w:szCs w:val="24"/>
        </w:rPr>
        <w:t xml:space="preserve"> </w:t>
      </w:r>
      <w:r w:rsidR="00265DA4" w:rsidRPr="00672D71">
        <w:rPr>
          <w:rFonts w:ascii="Arial" w:hAnsi="Arial" w:cs="Arial"/>
          <w:sz w:val="24"/>
          <w:szCs w:val="24"/>
        </w:rPr>
        <w:t xml:space="preserve">voltadas </w:t>
      </w:r>
      <w:r w:rsidR="00342BD1" w:rsidRPr="00672D71">
        <w:rPr>
          <w:rFonts w:ascii="Arial" w:hAnsi="Arial" w:cs="Arial"/>
          <w:sz w:val="24"/>
          <w:szCs w:val="24"/>
        </w:rPr>
        <w:t>a e</w:t>
      </w:r>
      <w:r w:rsidR="00692758" w:rsidRPr="00672D71">
        <w:rPr>
          <w:rFonts w:ascii="Arial" w:hAnsi="Arial" w:cs="Arial"/>
          <w:sz w:val="24"/>
          <w:szCs w:val="24"/>
        </w:rPr>
        <w:t xml:space="preserve">rradicar a pobreza e a marginalização, </w:t>
      </w:r>
      <w:r w:rsidR="00342BD1" w:rsidRPr="00672D71">
        <w:rPr>
          <w:rFonts w:ascii="Arial" w:hAnsi="Arial" w:cs="Arial"/>
          <w:sz w:val="24"/>
          <w:szCs w:val="24"/>
        </w:rPr>
        <w:t xml:space="preserve">caminhando no sentido de </w:t>
      </w:r>
      <w:r w:rsidR="00692758" w:rsidRPr="00672D71">
        <w:rPr>
          <w:rFonts w:ascii="Arial" w:hAnsi="Arial" w:cs="Arial"/>
          <w:sz w:val="24"/>
          <w:szCs w:val="24"/>
        </w:rPr>
        <w:t>reduzir a</w:t>
      </w:r>
      <w:r w:rsidR="00BF0D2D" w:rsidRPr="00672D71">
        <w:rPr>
          <w:rFonts w:ascii="Arial" w:hAnsi="Arial" w:cs="Arial"/>
          <w:sz w:val="24"/>
          <w:szCs w:val="24"/>
        </w:rPr>
        <w:t>s</w:t>
      </w:r>
      <w:r w:rsidR="00692758" w:rsidRPr="00672D71">
        <w:rPr>
          <w:rFonts w:ascii="Arial" w:hAnsi="Arial" w:cs="Arial"/>
          <w:sz w:val="24"/>
          <w:szCs w:val="24"/>
        </w:rPr>
        <w:t xml:space="preserve"> desigualdade</w:t>
      </w:r>
      <w:r w:rsidR="00BF0D2D" w:rsidRPr="00672D71">
        <w:rPr>
          <w:rFonts w:ascii="Arial" w:hAnsi="Arial" w:cs="Arial"/>
          <w:sz w:val="24"/>
          <w:szCs w:val="24"/>
        </w:rPr>
        <w:t>s</w:t>
      </w:r>
      <w:r w:rsidR="007B39A3" w:rsidRPr="00672D71">
        <w:rPr>
          <w:rFonts w:ascii="Arial" w:hAnsi="Arial" w:cs="Arial"/>
          <w:sz w:val="24"/>
          <w:szCs w:val="24"/>
        </w:rPr>
        <w:t xml:space="preserve"> social e econômica dos e</w:t>
      </w:r>
      <w:r w:rsidR="00692758" w:rsidRPr="00672D71">
        <w:rPr>
          <w:rFonts w:ascii="Arial" w:hAnsi="Arial" w:cs="Arial"/>
          <w:sz w:val="24"/>
          <w:szCs w:val="24"/>
        </w:rPr>
        <w:t>stados da Amazônia</w:t>
      </w:r>
      <w:r w:rsidR="000A5F22" w:rsidRPr="00672D71">
        <w:rPr>
          <w:rFonts w:ascii="Arial" w:hAnsi="Arial" w:cs="Arial"/>
          <w:sz w:val="24"/>
          <w:szCs w:val="24"/>
        </w:rPr>
        <w:t>,</w:t>
      </w:r>
      <w:r w:rsidR="00692758" w:rsidRPr="00672D71">
        <w:rPr>
          <w:rFonts w:ascii="Arial" w:hAnsi="Arial" w:cs="Arial"/>
          <w:sz w:val="24"/>
          <w:szCs w:val="24"/>
        </w:rPr>
        <w:t xml:space="preserve"> em relação ao restante do Brasil</w:t>
      </w:r>
      <w:r w:rsidR="00342BD1" w:rsidRPr="00672D71">
        <w:rPr>
          <w:rFonts w:ascii="Arial" w:hAnsi="Arial" w:cs="Arial"/>
          <w:sz w:val="24"/>
          <w:szCs w:val="24"/>
        </w:rPr>
        <w:t>, seu desafio maior.</w:t>
      </w:r>
      <w:r w:rsidR="00692758" w:rsidRPr="00672D71">
        <w:rPr>
          <w:rFonts w:ascii="Arial" w:hAnsi="Arial" w:cs="Arial"/>
          <w:sz w:val="24"/>
          <w:szCs w:val="24"/>
        </w:rPr>
        <w:t xml:space="preserve"> </w:t>
      </w:r>
    </w:p>
    <w:p w:rsidR="00214388" w:rsidRPr="00672D71" w:rsidRDefault="000A5F22" w:rsidP="00356256">
      <w:pPr>
        <w:widowControl w:val="0"/>
        <w:autoSpaceDE w:val="0"/>
        <w:autoSpaceDN w:val="0"/>
        <w:adjustRightInd w:val="0"/>
        <w:spacing w:line="360" w:lineRule="auto"/>
        <w:ind w:firstLine="851"/>
        <w:jc w:val="both"/>
        <w:rPr>
          <w:rFonts w:ascii="Arial" w:hAnsi="Arial" w:cs="Arial"/>
          <w:sz w:val="24"/>
          <w:szCs w:val="24"/>
        </w:rPr>
      </w:pPr>
      <w:r w:rsidRPr="00672D71">
        <w:rPr>
          <w:rFonts w:ascii="Arial" w:hAnsi="Arial" w:cs="Arial"/>
          <w:sz w:val="24"/>
          <w:szCs w:val="24"/>
        </w:rPr>
        <w:t>E</w:t>
      </w:r>
      <w:r w:rsidR="00AB2FF4" w:rsidRPr="00672D71">
        <w:rPr>
          <w:rFonts w:ascii="Arial" w:hAnsi="Arial" w:cs="Arial"/>
          <w:sz w:val="24"/>
          <w:szCs w:val="24"/>
        </w:rPr>
        <w:t>m consonância com a Política Nacional de Desenvolvimento Regional</w:t>
      </w:r>
      <w:r w:rsidR="0071018B" w:rsidRPr="00672D71">
        <w:rPr>
          <w:rFonts w:ascii="Arial" w:hAnsi="Arial" w:cs="Arial"/>
          <w:sz w:val="24"/>
          <w:szCs w:val="24"/>
        </w:rPr>
        <w:t xml:space="preserve"> –PNDR - </w:t>
      </w:r>
      <w:r w:rsidR="00214388" w:rsidRPr="00672D71">
        <w:rPr>
          <w:rFonts w:ascii="Arial" w:hAnsi="Arial" w:cs="Arial"/>
          <w:sz w:val="24"/>
          <w:szCs w:val="24"/>
        </w:rPr>
        <w:t xml:space="preserve">e </w:t>
      </w:r>
      <w:r w:rsidR="00AB2FF4" w:rsidRPr="00672D71">
        <w:rPr>
          <w:rFonts w:ascii="Arial" w:hAnsi="Arial" w:cs="Arial"/>
          <w:sz w:val="24"/>
          <w:szCs w:val="24"/>
        </w:rPr>
        <w:t>perfeitamente alinhada com as demandas advindas dos Fóruns de Governadores da Amazônia Legal</w:t>
      </w:r>
      <w:r w:rsidR="00214388" w:rsidRPr="00672D71">
        <w:rPr>
          <w:rFonts w:ascii="Arial" w:hAnsi="Arial" w:cs="Arial"/>
          <w:sz w:val="24"/>
          <w:szCs w:val="24"/>
        </w:rPr>
        <w:t xml:space="preserve">, este PRDA teve </w:t>
      </w:r>
      <w:r w:rsidR="000C26AE" w:rsidRPr="00672D71">
        <w:rPr>
          <w:rFonts w:ascii="Arial" w:hAnsi="Arial" w:cs="Arial"/>
          <w:sz w:val="24"/>
          <w:szCs w:val="24"/>
        </w:rPr>
        <w:t>seu ponto de partida no diagnóstico dos problemas regionais e locais</w:t>
      </w:r>
      <w:r w:rsidR="00214388" w:rsidRPr="00672D71">
        <w:rPr>
          <w:rFonts w:ascii="Arial" w:hAnsi="Arial" w:cs="Arial"/>
          <w:sz w:val="24"/>
          <w:szCs w:val="24"/>
        </w:rPr>
        <w:t xml:space="preserve">, </w:t>
      </w:r>
      <w:r w:rsidR="000364B1" w:rsidRPr="00672D71">
        <w:rPr>
          <w:rFonts w:ascii="Arial" w:hAnsi="Arial" w:cs="Arial"/>
          <w:sz w:val="24"/>
          <w:szCs w:val="24"/>
        </w:rPr>
        <w:t xml:space="preserve">considerando </w:t>
      </w:r>
      <w:r w:rsidR="00214388" w:rsidRPr="00672D71">
        <w:rPr>
          <w:rFonts w:ascii="Arial" w:hAnsi="Arial" w:cs="Arial"/>
          <w:sz w:val="24"/>
          <w:szCs w:val="24"/>
        </w:rPr>
        <w:t xml:space="preserve">os </w:t>
      </w:r>
      <w:r w:rsidR="00AB2FF4" w:rsidRPr="00672D71">
        <w:rPr>
          <w:rFonts w:ascii="Arial" w:hAnsi="Arial" w:cs="Arial"/>
          <w:sz w:val="24"/>
          <w:szCs w:val="24"/>
        </w:rPr>
        <w:t>planos nacionais, estaduais e locais</w:t>
      </w:r>
      <w:r w:rsidR="0030574F" w:rsidRPr="00672D71">
        <w:rPr>
          <w:rFonts w:ascii="Arial" w:hAnsi="Arial" w:cs="Arial"/>
          <w:sz w:val="24"/>
          <w:szCs w:val="24"/>
        </w:rPr>
        <w:t>, em curso para a R</w:t>
      </w:r>
      <w:r w:rsidR="000364B1" w:rsidRPr="00672D71">
        <w:rPr>
          <w:rFonts w:ascii="Arial" w:hAnsi="Arial" w:cs="Arial"/>
          <w:sz w:val="24"/>
          <w:szCs w:val="24"/>
        </w:rPr>
        <w:t>egião</w:t>
      </w:r>
      <w:r w:rsidR="00AB2FF4" w:rsidRPr="00672D71">
        <w:rPr>
          <w:rFonts w:ascii="Arial" w:hAnsi="Arial" w:cs="Arial"/>
          <w:sz w:val="24"/>
          <w:szCs w:val="24"/>
        </w:rPr>
        <w:t>.</w:t>
      </w:r>
      <w:r w:rsidR="008B25B5" w:rsidRPr="00672D71">
        <w:rPr>
          <w:rFonts w:ascii="Arial" w:hAnsi="Arial" w:cs="Arial"/>
          <w:sz w:val="24"/>
          <w:szCs w:val="24"/>
        </w:rPr>
        <w:t xml:space="preserve"> Tais informações e </w:t>
      </w:r>
      <w:r w:rsidR="00692758" w:rsidRPr="00672D71">
        <w:rPr>
          <w:rFonts w:ascii="Arial" w:hAnsi="Arial" w:cs="Arial"/>
          <w:sz w:val="24"/>
          <w:szCs w:val="24"/>
        </w:rPr>
        <w:t>demandas</w:t>
      </w:r>
      <w:r w:rsidR="008B25B5" w:rsidRPr="00672D71">
        <w:rPr>
          <w:rFonts w:ascii="Arial" w:hAnsi="Arial" w:cs="Arial"/>
          <w:sz w:val="24"/>
          <w:szCs w:val="24"/>
        </w:rPr>
        <w:t xml:space="preserve"> constituem-se em </w:t>
      </w:r>
      <w:r w:rsidR="00692758" w:rsidRPr="00672D71">
        <w:rPr>
          <w:rFonts w:ascii="Arial" w:hAnsi="Arial" w:cs="Arial"/>
          <w:sz w:val="24"/>
          <w:szCs w:val="24"/>
        </w:rPr>
        <w:t xml:space="preserve">preocupações </w:t>
      </w:r>
      <w:r w:rsidR="008B25B5" w:rsidRPr="00672D71">
        <w:rPr>
          <w:rFonts w:ascii="Arial" w:hAnsi="Arial" w:cs="Arial"/>
          <w:sz w:val="24"/>
          <w:szCs w:val="24"/>
        </w:rPr>
        <w:t>assinaladas neste documento</w:t>
      </w:r>
      <w:r w:rsidR="00692758" w:rsidRPr="00672D71">
        <w:rPr>
          <w:rFonts w:ascii="Arial" w:hAnsi="Arial" w:cs="Arial"/>
          <w:sz w:val="24"/>
          <w:szCs w:val="24"/>
        </w:rPr>
        <w:t xml:space="preserve">, traduzidas </w:t>
      </w:r>
      <w:r w:rsidR="0062454C" w:rsidRPr="00672D71">
        <w:rPr>
          <w:rFonts w:ascii="Arial" w:hAnsi="Arial" w:cs="Arial"/>
          <w:sz w:val="24"/>
          <w:szCs w:val="24"/>
        </w:rPr>
        <w:t>em diferentes momentos, desde a escolha dos seus objetivos</w:t>
      </w:r>
      <w:r w:rsidR="000364B1" w:rsidRPr="00672D71">
        <w:rPr>
          <w:rFonts w:ascii="Arial" w:hAnsi="Arial" w:cs="Arial"/>
          <w:sz w:val="24"/>
          <w:szCs w:val="24"/>
        </w:rPr>
        <w:t>,</w:t>
      </w:r>
      <w:r w:rsidR="0062454C" w:rsidRPr="00672D71">
        <w:rPr>
          <w:rFonts w:ascii="Arial" w:hAnsi="Arial" w:cs="Arial"/>
          <w:sz w:val="24"/>
          <w:szCs w:val="24"/>
        </w:rPr>
        <w:t xml:space="preserve"> até sua efetiva operacionalização, finalizando com o seu sistema de governança.</w:t>
      </w:r>
      <w:r w:rsidR="000038F2" w:rsidRPr="00672D71">
        <w:rPr>
          <w:rFonts w:ascii="Arial" w:hAnsi="Arial" w:cs="Arial"/>
          <w:sz w:val="24"/>
          <w:szCs w:val="24"/>
        </w:rPr>
        <w:t xml:space="preserve"> </w:t>
      </w:r>
    </w:p>
    <w:p w:rsidR="00214388" w:rsidRPr="00672D71" w:rsidRDefault="00214388" w:rsidP="00014A19">
      <w:pPr>
        <w:widowControl w:val="0"/>
        <w:autoSpaceDE w:val="0"/>
        <w:autoSpaceDN w:val="0"/>
        <w:adjustRightInd w:val="0"/>
        <w:spacing w:after="0" w:line="360" w:lineRule="auto"/>
        <w:ind w:firstLine="851"/>
        <w:jc w:val="both"/>
        <w:rPr>
          <w:rFonts w:ascii="Arial" w:hAnsi="Arial" w:cs="Arial"/>
          <w:sz w:val="24"/>
          <w:szCs w:val="24"/>
        </w:rPr>
      </w:pPr>
      <w:r w:rsidRPr="00672D71">
        <w:rPr>
          <w:rFonts w:ascii="Arial" w:hAnsi="Arial" w:cs="Arial"/>
          <w:sz w:val="24"/>
          <w:szCs w:val="24"/>
        </w:rPr>
        <w:t>E mais, este Plano p</w:t>
      </w:r>
      <w:r w:rsidR="00021490" w:rsidRPr="00672D71">
        <w:rPr>
          <w:rFonts w:ascii="Arial" w:hAnsi="Arial" w:cs="Arial"/>
          <w:sz w:val="24"/>
          <w:szCs w:val="24"/>
        </w:rPr>
        <w:t xml:space="preserve">retende </w:t>
      </w:r>
      <w:r w:rsidRPr="00672D71">
        <w:rPr>
          <w:rFonts w:ascii="Arial" w:hAnsi="Arial" w:cs="Arial"/>
          <w:sz w:val="24"/>
          <w:szCs w:val="24"/>
        </w:rPr>
        <w:t xml:space="preserve">ser um sinalizador de ponto de inflexão </w:t>
      </w:r>
      <w:r w:rsidR="00E469DD" w:rsidRPr="00672D71">
        <w:rPr>
          <w:rFonts w:ascii="Arial" w:hAnsi="Arial" w:cs="Arial"/>
          <w:sz w:val="24"/>
          <w:szCs w:val="24"/>
        </w:rPr>
        <w:t xml:space="preserve">na </w:t>
      </w:r>
      <w:r w:rsidRPr="00672D71">
        <w:rPr>
          <w:rFonts w:ascii="Arial" w:hAnsi="Arial" w:cs="Arial"/>
          <w:sz w:val="24"/>
          <w:szCs w:val="24"/>
        </w:rPr>
        <w:t>trajetória das escolhas pelo custo de oportunidade.</w:t>
      </w:r>
      <w:r w:rsidR="000364B1" w:rsidRPr="00672D71">
        <w:rPr>
          <w:rFonts w:ascii="Arial" w:hAnsi="Arial" w:cs="Arial"/>
          <w:sz w:val="24"/>
          <w:szCs w:val="24"/>
        </w:rPr>
        <w:t xml:space="preserve"> </w:t>
      </w:r>
      <w:r w:rsidRPr="00672D71">
        <w:rPr>
          <w:rFonts w:ascii="Arial" w:hAnsi="Arial" w:cs="Arial"/>
          <w:sz w:val="24"/>
          <w:szCs w:val="24"/>
        </w:rPr>
        <w:t xml:space="preserve">Até porque, </w:t>
      </w:r>
      <w:r w:rsidR="00373F7A" w:rsidRPr="00672D71">
        <w:rPr>
          <w:rFonts w:ascii="Arial" w:hAnsi="Arial" w:cs="Arial"/>
          <w:sz w:val="24"/>
          <w:szCs w:val="24"/>
        </w:rPr>
        <w:t>p</w:t>
      </w:r>
      <w:r w:rsidRPr="00672D71">
        <w:rPr>
          <w:rFonts w:ascii="Arial" w:hAnsi="Arial" w:cs="Arial"/>
          <w:sz w:val="24"/>
          <w:szCs w:val="24"/>
        </w:rPr>
        <w:t>elo padrão de acumulação de capital implementado na região</w:t>
      </w:r>
      <w:r w:rsidR="009D6D74" w:rsidRPr="00672D71">
        <w:rPr>
          <w:rFonts w:ascii="Arial" w:hAnsi="Arial" w:cs="Arial"/>
          <w:sz w:val="24"/>
          <w:szCs w:val="24"/>
        </w:rPr>
        <w:t>,</w:t>
      </w:r>
      <w:r w:rsidRPr="00672D71">
        <w:rPr>
          <w:rFonts w:ascii="Arial" w:hAnsi="Arial" w:cs="Arial"/>
          <w:sz w:val="24"/>
          <w:szCs w:val="24"/>
        </w:rPr>
        <w:t xml:space="preserve"> desde a segunda metade do século XIX, o que se percebe na Amazônia são os agravamentos das questões sociais e a perda de competitividade em vários setores da economia. </w:t>
      </w:r>
    </w:p>
    <w:p w:rsidR="00233953" w:rsidRPr="00672D71" w:rsidRDefault="00E90705" w:rsidP="00356256">
      <w:pPr>
        <w:widowControl w:val="0"/>
        <w:autoSpaceDE w:val="0"/>
        <w:autoSpaceDN w:val="0"/>
        <w:adjustRightInd w:val="0"/>
        <w:spacing w:line="360" w:lineRule="auto"/>
        <w:ind w:firstLine="851"/>
        <w:jc w:val="both"/>
        <w:rPr>
          <w:rFonts w:ascii="Arial" w:hAnsi="Arial" w:cs="Arial"/>
          <w:sz w:val="24"/>
          <w:szCs w:val="24"/>
        </w:rPr>
      </w:pPr>
      <w:r w:rsidRPr="00672D71">
        <w:rPr>
          <w:rFonts w:ascii="Arial" w:hAnsi="Arial" w:cs="Arial"/>
          <w:sz w:val="24"/>
          <w:szCs w:val="24"/>
        </w:rPr>
        <w:t>O PRDA</w:t>
      </w:r>
      <w:r w:rsidR="00692758" w:rsidRPr="00672D71">
        <w:rPr>
          <w:rFonts w:ascii="Arial" w:hAnsi="Arial" w:cs="Arial"/>
          <w:sz w:val="24"/>
          <w:szCs w:val="24"/>
        </w:rPr>
        <w:t xml:space="preserve"> é um plano de implementação de estratégias de desenvolvimento regional</w:t>
      </w:r>
      <w:r w:rsidR="001E636C" w:rsidRPr="00672D71">
        <w:rPr>
          <w:rFonts w:ascii="Arial" w:hAnsi="Arial" w:cs="Arial"/>
          <w:sz w:val="24"/>
          <w:szCs w:val="24"/>
        </w:rPr>
        <w:t xml:space="preserve"> </w:t>
      </w:r>
      <w:r w:rsidR="00692758" w:rsidRPr="00672D71">
        <w:rPr>
          <w:rFonts w:ascii="Arial" w:hAnsi="Arial" w:cs="Arial"/>
          <w:sz w:val="24"/>
          <w:szCs w:val="24"/>
        </w:rPr>
        <w:t>balizado</w:t>
      </w:r>
      <w:r w:rsidR="00233953" w:rsidRPr="00672D71">
        <w:rPr>
          <w:rFonts w:ascii="Arial" w:hAnsi="Arial" w:cs="Arial"/>
          <w:sz w:val="24"/>
          <w:szCs w:val="24"/>
        </w:rPr>
        <w:t>, também,</w:t>
      </w:r>
      <w:r w:rsidR="00692758" w:rsidRPr="00672D71">
        <w:rPr>
          <w:rFonts w:ascii="Arial" w:hAnsi="Arial" w:cs="Arial"/>
          <w:sz w:val="24"/>
          <w:szCs w:val="24"/>
        </w:rPr>
        <w:t xml:space="preserve"> nos pressupostos das teorias das estratégias</w:t>
      </w:r>
      <w:r w:rsidRPr="00672D71">
        <w:rPr>
          <w:rFonts w:ascii="Arial" w:hAnsi="Arial" w:cs="Arial"/>
          <w:sz w:val="24"/>
          <w:szCs w:val="24"/>
        </w:rPr>
        <w:t xml:space="preserve">, </w:t>
      </w:r>
      <w:r w:rsidR="00692758" w:rsidRPr="00672D71">
        <w:rPr>
          <w:rFonts w:ascii="Arial" w:hAnsi="Arial" w:cs="Arial"/>
          <w:sz w:val="24"/>
          <w:szCs w:val="24"/>
        </w:rPr>
        <w:t>especificamente</w:t>
      </w:r>
      <w:r w:rsidRPr="00672D71">
        <w:rPr>
          <w:rFonts w:ascii="Arial" w:hAnsi="Arial" w:cs="Arial"/>
          <w:sz w:val="24"/>
          <w:szCs w:val="24"/>
        </w:rPr>
        <w:t>,</w:t>
      </w:r>
      <w:r w:rsidR="00692758" w:rsidRPr="00672D71">
        <w:rPr>
          <w:rFonts w:ascii="Arial" w:hAnsi="Arial" w:cs="Arial"/>
          <w:sz w:val="24"/>
          <w:szCs w:val="24"/>
        </w:rPr>
        <w:t xml:space="preserve"> </w:t>
      </w:r>
      <w:r w:rsidR="001E636C" w:rsidRPr="00672D71">
        <w:rPr>
          <w:rFonts w:ascii="Arial" w:hAnsi="Arial" w:cs="Arial"/>
          <w:sz w:val="24"/>
          <w:szCs w:val="24"/>
        </w:rPr>
        <w:t>n</w:t>
      </w:r>
      <w:r w:rsidR="00692758" w:rsidRPr="00672D71">
        <w:rPr>
          <w:rFonts w:ascii="Arial" w:hAnsi="Arial" w:cs="Arial"/>
          <w:sz w:val="24"/>
          <w:szCs w:val="24"/>
        </w:rPr>
        <w:t xml:space="preserve">a Escola do Planejamento, </w:t>
      </w:r>
      <w:r w:rsidR="001E636C" w:rsidRPr="00672D71">
        <w:rPr>
          <w:rFonts w:ascii="Arial" w:hAnsi="Arial" w:cs="Arial"/>
          <w:sz w:val="24"/>
          <w:szCs w:val="24"/>
        </w:rPr>
        <w:t xml:space="preserve">na </w:t>
      </w:r>
      <w:r w:rsidR="00692758" w:rsidRPr="00672D71">
        <w:rPr>
          <w:rFonts w:ascii="Arial" w:hAnsi="Arial" w:cs="Arial"/>
          <w:sz w:val="24"/>
          <w:szCs w:val="24"/>
        </w:rPr>
        <w:t xml:space="preserve">Escola do Design e </w:t>
      </w:r>
      <w:r w:rsidR="001E636C" w:rsidRPr="00672D71">
        <w:rPr>
          <w:rFonts w:ascii="Arial" w:hAnsi="Arial" w:cs="Arial"/>
          <w:sz w:val="24"/>
          <w:szCs w:val="24"/>
        </w:rPr>
        <w:t>na</w:t>
      </w:r>
      <w:r w:rsidR="003A47B2" w:rsidRPr="00672D71">
        <w:rPr>
          <w:rFonts w:ascii="Arial" w:hAnsi="Arial" w:cs="Arial"/>
          <w:sz w:val="24"/>
          <w:szCs w:val="24"/>
        </w:rPr>
        <w:t xml:space="preserve"> </w:t>
      </w:r>
      <w:r w:rsidR="00692758" w:rsidRPr="00672D71">
        <w:rPr>
          <w:rFonts w:ascii="Arial" w:hAnsi="Arial" w:cs="Arial"/>
          <w:sz w:val="24"/>
          <w:szCs w:val="24"/>
        </w:rPr>
        <w:t xml:space="preserve">Escola da Configuração. </w:t>
      </w:r>
    </w:p>
    <w:p w:rsidR="00A1666F" w:rsidRPr="00672D71" w:rsidRDefault="001E4345" w:rsidP="00356256">
      <w:pPr>
        <w:widowControl w:val="0"/>
        <w:autoSpaceDE w:val="0"/>
        <w:autoSpaceDN w:val="0"/>
        <w:adjustRightInd w:val="0"/>
        <w:spacing w:line="360" w:lineRule="auto"/>
        <w:ind w:firstLine="851"/>
        <w:jc w:val="both"/>
        <w:rPr>
          <w:rFonts w:ascii="Arial" w:hAnsi="Arial" w:cs="Arial"/>
          <w:sz w:val="24"/>
          <w:szCs w:val="24"/>
        </w:rPr>
      </w:pPr>
      <w:r w:rsidRPr="00672D71">
        <w:rPr>
          <w:rFonts w:ascii="Arial" w:hAnsi="Arial" w:cs="Arial"/>
          <w:sz w:val="24"/>
          <w:szCs w:val="24"/>
        </w:rPr>
        <w:t>O</w:t>
      </w:r>
      <w:r w:rsidR="00692758" w:rsidRPr="00672D71">
        <w:rPr>
          <w:rFonts w:ascii="Arial" w:hAnsi="Arial" w:cs="Arial"/>
          <w:sz w:val="24"/>
          <w:szCs w:val="24"/>
        </w:rPr>
        <w:t xml:space="preserve"> trabalho encontra-se estrutura</w:t>
      </w:r>
      <w:r w:rsidR="003A47B2" w:rsidRPr="00672D71">
        <w:rPr>
          <w:rFonts w:ascii="Arial" w:hAnsi="Arial" w:cs="Arial"/>
          <w:sz w:val="24"/>
          <w:szCs w:val="24"/>
        </w:rPr>
        <w:t>do</w:t>
      </w:r>
      <w:r w:rsidR="00692758" w:rsidRPr="00672D71">
        <w:rPr>
          <w:rFonts w:ascii="Arial" w:hAnsi="Arial" w:cs="Arial"/>
          <w:sz w:val="24"/>
          <w:szCs w:val="24"/>
        </w:rPr>
        <w:t xml:space="preserve"> em onze </w:t>
      </w:r>
      <w:r w:rsidR="002C01CA" w:rsidRPr="00672D71">
        <w:rPr>
          <w:rFonts w:ascii="Arial" w:hAnsi="Arial" w:cs="Arial"/>
          <w:sz w:val="24"/>
          <w:szCs w:val="24"/>
        </w:rPr>
        <w:t>seções</w:t>
      </w:r>
      <w:r w:rsidR="00692758" w:rsidRPr="00672D71">
        <w:rPr>
          <w:rFonts w:ascii="Arial" w:hAnsi="Arial" w:cs="Arial"/>
          <w:sz w:val="24"/>
          <w:szCs w:val="24"/>
        </w:rPr>
        <w:t xml:space="preserve">. </w:t>
      </w:r>
      <w:r w:rsidR="009B7C8C" w:rsidRPr="00672D71">
        <w:rPr>
          <w:rFonts w:ascii="Arial" w:hAnsi="Arial" w:cs="Arial"/>
          <w:sz w:val="24"/>
          <w:szCs w:val="24"/>
        </w:rPr>
        <w:t>Decorrida</w:t>
      </w:r>
      <w:r w:rsidR="00CA037B" w:rsidRPr="00672D71">
        <w:rPr>
          <w:rFonts w:ascii="Arial" w:hAnsi="Arial" w:cs="Arial"/>
          <w:sz w:val="24"/>
          <w:szCs w:val="24"/>
        </w:rPr>
        <w:t xml:space="preserve">s as considerações iniciais, </w:t>
      </w:r>
      <w:r w:rsidR="00692758" w:rsidRPr="00672D71">
        <w:rPr>
          <w:rFonts w:ascii="Arial" w:hAnsi="Arial" w:cs="Arial"/>
          <w:sz w:val="24"/>
          <w:szCs w:val="24"/>
        </w:rPr>
        <w:t xml:space="preserve">apresenta-se </w:t>
      </w:r>
      <w:r w:rsidR="00CA037B" w:rsidRPr="00672D71">
        <w:rPr>
          <w:rFonts w:ascii="Arial" w:hAnsi="Arial" w:cs="Arial"/>
          <w:sz w:val="24"/>
          <w:szCs w:val="24"/>
        </w:rPr>
        <w:t>n</w:t>
      </w:r>
      <w:r w:rsidR="00794FAB" w:rsidRPr="00672D71">
        <w:rPr>
          <w:rFonts w:ascii="Arial" w:hAnsi="Arial" w:cs="Arial"/>
          <w:sz w:val="24"/>
          <w:szCs w:val="24"/>
        </w:rPr>
        <w:t>a</w:t>
      </w:r>
      <w:r w:rsidR="00CA037B" w:rsidRPr="00672D71">
        <w:rPr>
          <w:rFonts w:ascii="Arial" w:hAnsi="Arial" w:cs="Arial"/>
          <w:sz w:val="24"/>
          <w:szCs w:val="24"/>
        </w:rPr>
        <w:t xml:space="preserve"> segund</w:t>
      </w:r>
      <w:r w:rsidR="00794FAB" w:rsidRPr="00672D71">
        <w:rPr>
          <w:rFonts w:ascii="Arial" w:hAnsi="Arial" w:cs="Arial"/>
          <w:sz w:val="24"/>
          <w:szCs w:val="24"/>
        </w:rPr>
        <w:t>a</w:t>
      </w:r>
      <w:r w:rsidR="00CA037B" w:rsidRPr="00672D71">
        <w:rPr>
          <w:rFonts w:ascii="Arial" w:hAnsi="Arial" w:cs="Arial"/>
          <w:sz w:val="24"/>
          <w:szCs w:val="24"/>
        </w:rPr>
        <w:t xml:space="preserve"> </w:t>
      </w:r>
      <w:r w:rsidR="00794FAB" w:rsidRPr="00672D71">
        <w:rPr>
          <w:rFonts w:ascii="Arial" w:hAnsi="Arial" w:cs="Arial"/>
          <w:sz w:val="24"/>
          <w:szCs w:val="24"/>
        </w:rPr>
        <w:t>seção</w:t>
      </w:r>
      <w:r w:rsidR="001250A3" w:rsidRPr="00672D71">
        <w:rPr>
          <w:rFonts w:ascii="Arial" w:hAnsi="Arial" w:cs="Arial"/>
          <w:sz w:val="24"/>
          <w:szCs w:val="24"/>
        </w:rPr>
        <w:t xml:space="preserve"> o</w:t>
      </w:r>
      <w:r w:rsidR="00692758" w:rsidRPr="00672D71">
        <w:rPr>
          <w:rFonts w:ascii="Arial" w:hAnsi="Arial" w:cs="Arial"/>
          <w:sz w:val="24"/>
          <w:szCs w:val="24"/>
        </w:rPr>
        <w:t xml:space="preserve"> diagnóstico regional</w:t>
      </w:r>
      <w:r w:rsidR="00CA037B" w:rsidRPr="00672D71">
        <w:rPr>
          <w:rFonts w:ascii="Arial" w:hAnsi="Arial" w:cs="Arial"/>
          <w:sz w:val="24"/>
          <w:szCs w:val="24"/>
        </w:rPr>
        <w:t xml:space="preserve">, </w:t>
      </w:r>
      <w:r w:rsidR="00692758" w:rsidRPr="00672D71">
        <w:rPr>
          <w:rFonts w:ascii="Arial" w:hAnsi="Arial" w:cs="Arial"/>
          <w:sz w:val="24"/>
          <w:szCs w:val="24"/>
        </w:rPr>
        <w:t xml:space="preserve">realizado </w:t>
      </w:r>
      <w:r w:rsidR="001250A3" w:rsidRPr="00672D71">
        <w:rPr>
          <w:rFonts w:ascii="Arial" w:hAnsi="Arial" w:cs="Arial"/>
          <w:sz w:val="24"/>
          <w:szCs w:val="24"/>
        </w:rPr>
        <w:t>com base em d</w:t>
      </w:r>
      <w:r w:rsidR="00692758" w:rsidRPr="00672D71">
        <w:rPr>
          <w:rFonts w:ascii="Arial" w:hAnsi="Arial" w:cs="Arial"/>
          <w:sz w:val="24"/>
          <w:szCs w:val="24"/>
        </w:rPr>
        <w:t xml:space="preserve">uas dimensões: </w:t>
      </w:r>
      <w:r w:rsidR="00A1666F" w:rsidRPr="00672D71">
        <w:rPr>
          <w:rFonts w:ascii="Arial" w:hAnsi="Arial" w:cs="Arial"/>
          <w:sz w:val="24"/>
          <w:szCs w:val="24"/>
        </w:rPr>
        <w:t>D</w:t>
      </w:r>
      <w:r w:rsidR="00410FFD" w:rsidRPr="00672D71">
        <w:rPr>
          <w:rFonts w:ascii="Arial" w:hAnsi="Arial" w:cs="Arial"/>
          <w:sz w:val="24"/>
          <w:szCs w:val="24"/>
        </w:rPr>
        <w:t>imensão</w:t>
      </w:r>
      <w:r w:rsidR="00692758" w:rsidRPr="00672D71">
        <w:rPr>
          <w:rFonts w:ascii="Arial" w:hAnsi="Arial" w:cs="Arial"/>
          <w:sz w:val="24"/>
          <w:szCs w:val="24"/>
        </w:rPr>
        <w:t xml:space="preserve"> </w:t>
      </w:r>
      <w:r w:rsidR="00A1666F" w:rsidRPr="00672D71">
        <w:rPr>
          <w:rFonts w:ascii="Arial" w:hAnsi="Arial" w:cs="Arial"/>
          <w:sz w:val="24"/>
          <w:szCs w:val="24"/>
        </w:rPr>
        <w:t>T</w:t>
      </w:r>
      <w:r w:rsidR="00410FFD" w:rsidRPr="00672D71">
        <w:rPr>
          <w:rFonts w:ascii="Arial" w:hAnsi="Arial" w:cs="Arial"/>
          <w:sz w:val="24"/>
          <w:szCs w:val="24"/>
        </w:rPr>
        <w:t>ransversal</w:t>
      </w:r>
      <w:r w:rsidR="00692758" w:rsidRPr="00672D71">
        <w:rPr>
          <w:rFonts w:ascii="Arial" w:hAnsi="Arial" w:cs="Arial"/>
          <w:sz w:val="24"/>
          <w:szCs w:val="24"/>
        </w:rPr>
        <w:t xml:space="preserve"> e </w:t>
      </w:r>
      <w:r w:rsidR="00410FFD" w:rsidRPr="00672D71">
        <w:rPr>
          <w:rFonts w:ascii="Arial" w:hAnsi="Arial" w:cs="Arial"/>
          <w:sz w:val="24"/>
          <w:szCs w:val="24"/>
        </w:rPr>
        <w:t xml:space="preserve">Dimensão </w:t>
      </w:r>
      <w:r w:rsidR="00A1666F" w:rsidRPr="00672D71">
        <w:rPr>
          <w:rFonts w:ascii="Arial" w:hAnsi="Arial" w:cs="Arial"/>
          <w:sz w:val="24"/>
          <w:szCs w:val="24"/>
        </w:rPr>
        <w:t>S</w:t>
      </w:r>
      <w:r w:rsidR="00410FFD" w:rsidRPr="00672D71">
        <w:rPr>
          <w:rFonts w:ascii="Arial" w:hAnsi="Arial" w:cs="Arial"/>
          <w:sz w:val="24"/>
          <w:szCs w:val="24"/>
        </w:rPr>
        <w:t>etorial</w:t>
      </w:r>
      <w:r w:rsidR="00692758" w:rsidRPr="00672D71">
        <w:rPr>
          <w:rFonts w:ascii="Arial" w:hAnsi="Arial" w:cs="Arial"/>
          <w:sz w:val="24"/>
          <w:szCs w:val="24"/>
        </w:rPr>
        <w:t xml:space="preserve">. </w:t>
      </w:r>
    </w:p>
    <w:p w:rsidR="00E82F0E" w:rsidRPr="00672D71" w:rsidRDefault="00692758" w:rsidP="00356256">
      <w:pPr>
        <w:widowControl w:val="0"/>
        <w:autoSpaceDE w:val="0"/>
        <w:autoSpaceDN w:val="0"/>
        <w:adjustRightInd w:val="0"/>
        <w:spacing w:line="360" w:lineRule="auto"/>
        <w:ind w:firstLine="851"/>
        <w:jc w:val="both"/>
        <w:rPr>
          <w:rFonts w:ascii="Arial" w:hAnsi="Arial" w:cs="Arial"/>
          <w:sz w:val="24"/>
          <w:szCs w:val="24"/>
        </w:rPr>
      </w:pPr>
      <w:r w:rsidRPr="00672D71">
        <w:rPr>
          <w:rFonts w:ascii="Arial" w:hAnsi="Arial" w:cs="Arial"/>
          <w:sz w:val="24"/>
          <w:szCs w:val="24"/>
        </w:rPr>
        <w:t>Na primeira dimensão, o objetivo foi</w:t>
      </w:r>
      <w:r w:rsidR="00A1666F" w:rsidRPr="00672D71">
        <w:rPr>
          <w:rFonts w:ascii="Arial" w:hAnsi="Arial" w:cs="Arial"/>
          <w:sz w:val="24"/>
          <w:szCs w:val="24"/>
        </w:rPr>
        <w:t xml:space="preserve"> o de dialogar </w:t>
      </w:r>
      <w:r w:rsidR="00942A4C" w:rsidRPr="00672D71">
        <w:rPr>
          <w:rFonts w:ascii="Arial" w:hAnsi="Arial" w:cs="Arial"/>
          <w:sz w:val="24"/>
          <w:szCs w:val="24"/>
        </w:rPr>
        <w:t xml:space="preserve">com a confluência das </w:t>
      </w:r>
      <w:r w:rsidR="00A1666F" w:rsidRPr="00672D71">
        <w:rPr>
          <w:rFonts w:ascii="Arial" w:hAnsi="Arial" w:cs="Arial"/>
          <w:sz w:val="24"/>
          <w:szCs w:val="24"/>
        </w:rPr>
        <w:t>perspectivas</w:t>
      </w:r>
      <w:r w:rsidR="00942A4C" w:rsidRPr="00672D71">
        <w:rPr>
          <w:rFonts w:ascii="Arial" w:hAnsi="Arial" w:cs="Arial"/>
          <w:sz w:val="24"/>
          <w:szCs w:val="24"/>
        </w:rPr>
        <w:t xml:space="preserve"> </w:t>
      </w:r>
      <w:r w:rsidR="00A1666F" w:rsidRPr="00672D71">
        <w:rPr>
          <w:rFonts w:ascii="Arial" w:hAnsi="Arial" w:cs="Arial"/>
          <w:sz w:val="24"/>
          <w:szCs w:val="24"/>
        </w:rPr>
        <w:t>demográfica, econômica, social e ambiental</w:t>
      </w:r>
      <w:r w:rsidR="006C0666" w:rsidRPr="00672D71">
        <w:rPr>
          <w:rFonts w:ascii="Arial" w:hAnsi="Arial" w:cs="Arial"/>
          <w:sz w:val="24"/>
          <w:szCs w:val="24"/>
        </w:rPr>
        <w:t xml:space="preserve">, enquanto na segunda, foram </w:t>
      </w:r>
      <w:r w:rsidR="00B44A47" w:rsidRPr="00672D71">
        <w:rPr>
          <w:rFonts w:ascii="Arial" w:hAnsi="Arial" w:cs="Arial"/>
          <w:sz w:val="24"/>
          <w:szCs w:val="24"/>
        </w:rPr>
        <w:t>demonstr</w:t>
      </w:r>
      <w:r w:rsidR="006C0666" w:rsidRPr="00672D71">
        <w:rPr>
          <w:rFonts w:ascii="Arial" w:hAnsi="Arial" w:cs="Arial"/>
          <w:sz w:val="24"/>
          <w:szCs w:val="24"/>
        </w:rPr>
        <w:t>ados</w:t>
      </w:r>
      <w:r w:rsidR="00B44A47" w:rsidRPr="00672D71">
        <w:rPr>
          <w:rFonts w:ascii="Arial" w:hAnsi="Arial" w:cs="Arial"/>
          <w:sz w:val="24"/>
          <w:szCs w:val="24"/>
        </w:rPr>
        <w:t xml:space="preserve"> os </w:t>
      </w:r>
      <w:r w:rsidRPr="00672D71">
        <w:rPr>
          <w:rFonts w:ascii="Arial" w:hAnsi="Arial" w:cs="Arial"/>
          <w:sz w:val="24"/>
          <w:szCs w:val="24"/>
        </w:rPr>
        <w:t>principais setores da realidade amazôni</w:t>
      </w:r>
      <w:r w:rsidR="006C0666" w:rsidRPr="00672D71">
        <w:rPr>
          <w:rFonts w:ascii="Arial" w:hAnsi="Arial" w:cs="Arial"/>
          <w:sz w:val="24"/>
          <w:szCs w:val="24"/>
        </w:rPr>
        <w:t>ca</w:t>
      </w:r>
      <w:r w:rsidR="00E82F0E" w:rsidRPr="00672D71">
        <w:rPr>
          <w:rFonts w:ascii="Arial" w:hAnsi="Arial" w:cs="Arial"/>
          <w:sz w:val="24"/>
          <w:szCs w:val="24"/>
        </w:rPr>
        <w:t>, analisando esse cenário</w:t>
      </w:r>
      <w:r w:rsidR="00DE1E40" w:rsidRPr="00672D71">
        <w:rPr>
          <w:rFonts w:ascii="Arial" w:hAnsi="Arial" w:cs="Arial"/>
          <w:sz w:val="24"/>
          <w:szCs w:val="24"/>
        </w:rPr>
        <w:t xml:space="preserve"> </w:t>
      </w:r>
      <w:r w:rsidR="00E82F0E" w:rsidRPr="00672D71">
        <w:rPr>
          <w:rFonts w:ascii="Arial" w:hAnsi="Arial" w:cs="Arial"/>
          <w:sz w:val="24"/>
          <w:szCs w:val="24"/>
        </w:rPr>
        <w:t>a partir de uma</w:t>
      </w:r>
      <w:r w:rsidR="00F52B88" w:rsidRPr="00672D71">
        <w:rPr>
          <w:rFonts w:ascii="Arial" w:hAnsi="Arial" w:cs="Arial"/>
          <w:sz w:val="24"/>
          <w:szCs w:val="24"/>
        </w:rPr>
        <w:t xml:space="preserve"> importante </w:t>
      </w:r>
      <w:r w:rsidR="00E82F0E" w:rsidRPr="00672D71">
        <w:rPr>
          <w:rFonts w:ascii="Arial" w:hAnsi="Arial" w:cs="Arial"/>
          <w:sz w:val="24"/>
          <w:szCs w:val="24"/>
        </w:rPr>
        <w:t xml:space="preserve">ferramenta utilizada em planejamento estratégico </w:t>
      </w:r>
      <w:r w:rsidR="00F52B88" w:rsidRPr="00672D71">
        <w:rPr>
          <w:rFonts w:ascii="Arial" w:hAnsi="Arial" w:cs="Arial"/>
          <w:sz w:val="24"/>
          <w:szCs w:val="24"/>
        </w:rPr>
        <w:t xml:space="preserve">para melhorar a gestão, </w:t>
      </w:r>
      <w:r w:rsidR="00E82F0E" w:rsidRPr="00672D71">
        <w:rPr>
          <w:rFonts w:ascii="Arial" w:hAnsi="Arial" w:cs="Arial"/>
          <w:sz w:val="24"/>
          <w:szCs w:val="24"/>
        </w:rPr>
        <w:t xml:space="preserve">conhecida por </w:t>
      </w:r>
      <w:r w:rsidR="004F7E46" w:rsidRPr="00672D71">
        <w:rPr>
          <w:rFonts w:ascii="Arial" w:hAnsi="Arial" w:cs="Arial"/>
          <w:sz w:val="24"/>
          <w:szCs w:val="24"/>
        </w:rPr>
        <w:t>M</w:t>
      </w:r>
      <w:r w:rsidR="00E82F0E" w:rsidRPr="00672D71">
        <w:rPr>
          <w:rFonts w:ascii="Arial" w:hAnsi="Arial" w:cs="Arial"/>
          <w:sz w:val="24"/>
          <w:szCs w:val="24"/>
        </w:rPr>
        <w:t>atriz SWOT,</w:t>
      </w:r>
      <w:r w:rsidR="00DE1E40" w:rsidRPr="00672D71">
        <w:rPr>
          <w:rFonts w:ascii="Arial" w:hAnsi="Arial" w:cs="Arial"/>
          <w:sz w:val="24"/>
          <w:szCs w:val="24"/>
        </w:rPr>
        <w:t xml:space="preserve"> </w:t>
      </w:r>
      <w:r w:rsidR="00E82F0E" w:rsidRPr="00672D71">
        <w:rPr>
          <w:rFonts w:ascii="Arial" w:hAnsi="Arial" w:cs="Arial"/>
          <w:sz w:val="24"/>
          <w:szCs w:val="24"/>
        </w:rPr>
        <w:t>identifica</w:t>
      </w:r>
      <w:r w:rsidR="00F52B88" w:rsidRPr="00672D71">
        <w:rPr>
          <w:rFonts w:ascii="Arial" w:hAnsi="Arial" w:cs="Arial"/>
          <w:sz w:val="24"/>
          <w:szCs w:val="24"/>
        </w:rPr>
        <w:t xml:space="preserve">ndo </w:t>
      </w:r>
      <w:r w:rsidR="00E82F0E" w:rsidRPr="00672D71">
        <w:rPr>
          <w:rFonts w:ascii="Arial" w:hAnsi="Arial" w:cs="Arial"/>
          <w:sz w:val="24"/>
          <w:szCs w:val="24"/>
        </w:rPr>
        <w:t xml:space="preserve">as forças, </w:t>
      </w:r>
      <w:r w:rsidR="00F52B88" w:rsidRPr="00672D71">
        <w:rPr>
          <w:rFonts w:ascii="Arial" w:hAnsi="Arial" w:cs="Arial"/>
          <w:sz w:val="24"/>
          <w:szCs w:val="24"/>
        </w:rPr>
        <w:t xml:space="preserve">as </w:t>
      </w:r>
      <w:r w:rsidR="00E82F0E" w:rsidRPr="00672D71">
        <w:rPr>
          <w:rFonts w:ascii="Arial" w:hAnsi="Arial" w:cs="Arial"/>
          <w:sz w:val="24"/>
          <w:szCs w:val="24"/>
        </w:rPr>
        <w:t xml:space="preserve">fraquezas, </w:t>
      </w:r>
      <w:r w:rsidR="00F52B88" w:rsidRPr="00672D71">
        <w:rPr>
          <w:rFonts w:ascii="Arial" w:hAnsi="Arial" w:cs="Arial"/>
          <w:sz w:val="24"/>
          <w:szCs w:val="24"/>
        </w:rPr>
        <w:t xml:space="preserve">as </w:t>
      </w:r>
      <w:r w:rsidR="00E82F0E" w:rsidRPr="00672D71">
        <w:rPr>
          <w:rFonts w:ascii="Arial" w:hAnsi="Arial" w:cs="Arial"/>
          <w:sz w:val="24"/>
          <w:szCs w:val="24"/>
        </w:rPr>
        <w:t xml:space="preserve">ameaças e </w:t>
      </w:r>
      <w:r w:rsidR="00F52B88" w:rsidRPr="00672D71">
        <w:rPr>
          <w:rFonts w:ascii="Arial" w:hAnsi="Arial" w:cs="Arial"/>
          <w:sz w:val="24"/>
          <w:szCs w:val="24"/>
        </w:rPr>
        <w:t xml:space="preserve">as </w:t>
      </w:r>
      <w:r w:rsidR="00E82F0E" w:rsidRPr="00672D71">
        <w:rPr>
          <w:rFonts w:ascii="Arial" w:hAnsi="Arial" w:cs="Arial"/>
          <w:sz w:val="24"/>
          <w:szCs w:val="24"/>
        </w:rPr>
        <w:t>oportunidade</w:t>
      </w:r>
      <w:r w:rsidR="00F52B88" w:rsidRPr="00672D71">
        <w:rPr>
          <w:rFonts w:ascii="Arial" w:hAnsi="Arial" w:cs="Arial"/>
          <w:sz w:val="24"/>
          <w:szCs w:val="24"/>
        </w:rPr>
        <w:t>s</w:t>
      </w:r>
      <w:r w:rsidR="00E82F0E" w:rsidRPr="00672D71">
        <w:rPr>
          <w:rFonts w:ascii="Arial" w:hAnsi="Arial" w:cs="Arial"/>
          <w:sz w:val="24"/>
          <w:szCs w:val="24"/>
        </w:rPr>
        <w:t>, identificad</w:t>
      </w:r>
      <w:r w:rsidR="00F52B88" w:rsidRPr="00672D71">
        <w:rPr>
          <w:rFonts w:ascii="Arial" w:hAnsi="Arial" w:cs="Arial"/>
          <w:sz w:val="24"/>
          <w:szCs w:val="24"/>
        </w:rPr>
        <w:t>a</w:t>
      </w:r>
      <w:r w:rsidR="00E82F0E" w:rsidRPr="00672D71">
        <w:rPr>
          <w:rFonts w:ascii="Arial" w:hAnsi="Arial" w:cs="Arial"/>
          <w:sz w:val="24"/>
          <w:szCs w:val="24"/>
        </w:rPr>
        <w:t>s nas dimensões setoriais.</w:t>
      </w:r>
    </w:p>
    <w:p w:rsidR="00692758" w:rsidRPr="00672D71" w:rsidRDefault="00794FAB" w:rsidP="00356256">
      <w:pPr>
        <w:widowControl w:val="0"/>
        <w:autoSpaceDE w:val="0"/>
        <w:autoSpaceDN w:val="0"/>
        <w:adjustRightInd w:val="0"/>
        <w:spacing w:line="360" w:lineRule="auto"/>
        <w:ind w:firstLine="851"/>
        <w:jc w:val="both"/>
        <w:rPr>
          <w:rFonts w:ascii="Arial" w:hAnsi="Arial" w:cs="Arial"/>
          <w:sz w:val="24"/>
          <w:szCs w:val="24"/>
        </w:rPr>
      </w:pPr>
      <w:r w:rsidRPr="00672D71">
        <w:rPr>
          <w:rFonts w:ascii="Arial" w:hAnsi="Arial" w:cs="Arial"/>
          <w:sz w:val="24"/>
          <w:szCs w:val="24"/>
        </w:rPr>
        <w:t>A seção 3</w:t>
      </w:r>
      <w:r w:rsidR="0019122A" w:rsidRPr="00672D71">
        <w:rPr>
          <w:rFonts w:ascii="Arial" w:hAnsi="Arial" w:cs="Arial"/>
          <w:sz w:val="24"/>
          <w:szCs w:val="24"/>
        </w:rPr>
        <w:t xml:space="preserve"> </w:t>
      </w:r>
      <w:r w:rsidR="00692758" w:rsidRPr="00672D71">
        <w:rPr>
          <w:rFonts w:ascii="Arial" w:hAnsi="Arial" w:cs="Arial"/>
          <w:sz w:val="24"/>
          <w:szCs w:val="24"/>
        </w:rPr>
        <w:t>trata do marco teórico do Plano</w:t>
      </w:r>
      <w:r w:rsidR="008B6A07" w:rsidRPr="00672D71">
        <w:rPr>
          <w:rFonts w:ascii="Arial" w:hAnsi="Arial" w:cs="Arial"/>
          <w:sz w:val="24"/>
          <w:szCs w:val="24"/>
        </w:rPr>
        <w:t xml:space="preserve">, tendo como ponto de </w:t>
      </w:r>
      <w:r w:rsidR="00692758" w:rsidRPr="00672D71">
        <w:rPr>
          <w:rFonts w:ascii="Arial" w:hAnsi="Arial" w:cs="Arial"/>
          <w:sz w:val="24"/>
          <w:szCs w:val="24"/>
        </w:rPr>
        <w:t>partida as implicações constitucionais</w:t>
      </w:r>
      <w:r w:rsidR="00105790" w:rsidRPr="00672D71">
        <w:rPr>
          <w:rFonts w:ascii="Arial" w:hAnsi="Arial" w:cs="Arial"/>
          <w:sz w:val="24"/>
          <w:szCs w:val="24"/>
        </w:rPr>
        <w:t xml:space="preserve">, </w:t>
      </w:r>
      <w:r w:rsidR="00692758" w:rsidRPr="00672D71">
        <w:rPr>
          <w:rFonts w:ascii="Arial" w:hAnsi="Arial" w:cs="Arial"/>
          <w:sz w:val="24"/>
          <w:szCs w:val="24"/>
        </w:rPr>
        <w:t>o papel da S</w:t>
      </w:r>
      <w:r w:rsidR="00F85D71" w:rsidRPr="00672D71">
        <w:rPr>
          <w:rFonts w:ascii="Arial" w:hAnsi="Arial" w:cs="Arial"/>
          <w:sz w:val="24"/>
          <w:szCs w:val="24"/>
        </w:rPr>
        <w:t>UDAM</w:t>
      </w:r>
      <w:r w:rsidR="006C0666" w:rsidRPr="00672D71">
        <w:rPr>
          <w:rFonts w:ascii="Arial" w:hAnsi="Arial" w:cs="Arial"/>
          <w:sz w:val="24"/>
          <w:szCs w:val="24"/>
        </w:rPr>
        <w:t xml:space="preserve"> como responsável em</w:t>
      </w:r>
      <w:r w:rsidR="00B07DBF" w:rsidRPr="00672D71">
        <w:rPr>
          <w:rFonts w:ascii="Arial" w:hAnsi="Arial" w:cs="Arial"/>
          <w:sz w:val="24"/>
          <w:szCs w:val="24"/>
        </w:rPr>
        <w:t xml:space="preserve"> conduzir essa atualização, justificando o alinhamento do trabalho com o Plano Plurianual </w:t>
      </w:r>
      <w:r w:rsidR="00EB5690" w:rsidRPr="00672D71">
        <w:rPr>
          <w:rFonts w:ascii="Arial" w:hAnsi="Arial" w:cs="Arial"/>
          <w:sz w:val="24"/>
          <w:szCs w:val="24"/>
        </w:rPr>
        <w:t xml:space="preserve">de aplicação do Governo Federal </w:t>
      </w:r>
      <w:r w:rsidR="00B07DBF" w:rsidRPr="00672D71">
        <w:rPr>
          <w:rFonts w:ascii="Arial" w:hAnsi="Arial" w:cs="Arial"/>
          <w:sz w:val="24"/>
          <w:szCs w:val="24"/>
        </w:rPr>
        <w:t xml:space="preserve">2016-19 e com </w:t>
      </w:r>
      <w:r w:rsidR="004A67FF" w:rsidRPr="00672D71">
        <w:rPr>
          <w:rFonts w:ascii="Arial" w:hAnsi="Arial" w:cs="Arial"/>
          <w:sz w:val="24"/>
          <w:szCs w:val="24"/>
        </w:rPr>
        <w:t xml:space="preserve">a </w:t>
      </w:r>
      <w:r w:rsidR="00692758" w:rsidRPr="00672D71">
        <w:rPr>
          <w:rFonts w:ascii="Arial" w:hAnsi="Arial" w:cs="Arial"/>
          <w:sz w:val="24"/>
          <w:szCs w:val="24"/>
        </w:rPr>
        <w:t>P</w:t>
      </w:r>
      <w:r w:rsidR="004A67FF" w:rsidRPr="00672D71">
        <w:rPr>
          <w:rFonts w:ascii="Arial" w:hAnsi="Arial" w:cs="Arial"/>
          <w:sz w:val="24"/>
          <w:szCs w:val="24"/>
        </w:rPr>
        <w:t xml:space="preserve">olítica Nacional de </w:t>
      </w:r>
      <w:r w:rsidR="00692758" w:rsidRPr="00672D71">
        <w:rPr>
          <w:rFonts w:ascii="Arial" w:hAnsi="Arial" w:cs="Arial"/>
          <w:sz w:val="24"/>
          <w:szCs w:val="24"/>
        </w:rPr>
        <w:t>Desenvolvimento Regional (PNDR).</w:t>
      </w:r>
    </w:p>
    <w:p w:rsidR="00692758" w:rsidRPr="00672D71" w:rsidRDefault="003E1321" w:rsidP="00356256">
      <w:pPr>
        <w:widowControl w:val="0"/>
        <w:autoSpaceDE w:val="0"/>
        <w:autoSpaceDN w:val="0"/>
        <w:adjustRightInd w:val="0"/>
        <w:spacing w:line="360" w:lineRule="auto"/>
        <w:ind w:firstLine="851"/>
        <w:jc w:val="both"/>
        <w:rPr>
          <w:rFonts w:ascii="Arial" w:hAnsi="Arial" w:cs="Arial"/>
          <w:sz w:val="24"/>
          <w:szCs w:val="24"/>
        </w:rPr>
      </w:pPr>
      <w:r w:rsidRPr="00672D71">
        <w:rPr>
          <w:rFonts w:ascii="Arial" w:hAnsi="Arial" w:cs="Arial"/>
          <w:sz w:val="24"/>
          <w:szCs w:val="24"/>
        </w:rPr>
        <w:t>A seção 4</w:t>
      </w:r>
      <w:r w:rsidR="00DE21E2" w:rsidRPr="00672D71">
        <w:rPr>
          <w:rFonts w:ascii="Arial" w:hAnsi="Arial" w:cs="Arial"/>
          <w:sz w:val="24"/>
          <w:szCs w:val="24"/>
        </w:rPr>
        <w:t xml:space="preserve"> </w:t>
      </w:r>
      <w:r w:rsidR="004A67FF" w:rsidRPr="00672D71">
        <w:rPr>
          <w:rFonts w:ascii="Arial" w:hAnsi="Arial" w:cs="Arial"/>
          <w:sz w:val="24"/>
          <w:szCs w:val="24"/>
        </w:rPr>
        <w:t xml:space="preserve">explica </w:t>
      </w:r>
      <w:r w:rsidR="00692758" w:rsidRPr="00672D71">
        <w:rPr>
          <w:rFonts w:ascii="Arial" w:hAnsi="Arial" w:cs="Arial"/>
          <w:sz w:val="24"/>
          <w:szCs w:val="24"/>
        </w:rPr>
        <w:t>os procedimentos metodológicos para a elaboração do plano</w:t>
      </w:r>
      <w:r w:rsidR="004A67FF" w:rsidRPr="00672D71">
        <w:rPr>
          <w:rFonts w:ascii="Arial" w:hAnsi="Arial" w:cs="Arial"/>
          <w:sz w:val="24"/>
          <w:szCs w:val="24"/>
        </w:rPr>
        <w:t xml:space="preserve">, </w:t>
      </w:r>
      <w:r w:rsidR="00D138C8" w:rsidRPr="00672D71">
        <w:rPr>
          <w:rFonts w:ascii="Arial" w:hAnsi="Arial" w:cs="Arial"/>
          <w:sz w:val="24"/>
          <w:szCs w:val="24"/>
        </w:rPr>
        <w:t xml:space="preserve">demonstrando </w:t>
      </w:r>
      <w:r w:rsidR="004A67FF" w:rsidRPr="00672D71">
        <w:rPr>
          <w:rFonts w:ascii="Arial" w:hAnsi="Arial" w:cs="Arial"/>
          <w:sz w:val="24"/>
          <w:szCs w:val="24"/>
        </w:rPr>
        <w:t xml:space="preserve">o seu processo de </w:t>
      </w:r>
      <w:r w:rsidR="00692758" w:rsidRPr="00672D71">
        <w:rPr>
          <w:rFonts w:ascii="Arial" w:hAnsi="Arial" w:cs="Arial"/>
          <w:sz w:val="24"/>
          <w:szCs w:val="24"/>
        </w:rPr>
        <w:t>elaboração</w:t>
      </w:r>
      <w:r w:rsidR="00D138C8" w:rsidRPr="00672D71">
        <w:rPr>
          <w:rFonts w:ascii="Arial" w:hAnsi="Arial" w:cs="Arial"/>
          <w:sz w:val="24"/>
          <w:szCs w:val="24"/>
        </w:rPr>
        <w:t xml:space="preserve">, </w:t>
      </w:r>
      <w:r w:rsidR="00E16626" w:rsidRPr="00672D71">
        <w:rPr>
          <w:rFonts w:ascii="Arial" w:hAnsi="Arial" w:cs="Arial"/>
          <w:sz w:val="24"/>
          <w:szCs w:val="24"/>
        </w:rPr>
        <w:t xml:space="preserve">e, </w:t>
      </w:r>
      <w:r w:rsidR="00D138C8" w:rsidRPr="00672D71">
        <w:rPr>
          <w:rFonts w:ascii="Arial" w:hAnsi="Arial" w:cs="Arial"/>
          <w:sz w:val="24"/>
          <w:szCs w:val="24"/>
        </w:rPr>
        <w:t xml:space="preserve">ainda, </w:t>
      </w:r>
      <w:r w:rsidR="00E16626" w:rsidRPr="00672D71">
        <w:rPr>
          <w:rFonts w:ascii="Arial" w:hAnsi="Arial" w:cs="Arial"/>
          <w:sz w:val="24"/>
          <w:szCs w:val="24"/>
        </w:rPr>
        <w:t xml:space="preserve">a motivação quanto </w:t>
      </w:r>
      <w:r w:rsidR="007241D1" w:rsidRPr="00672D71">
        <w:rPr>
          <w:rFonts w:ascii="Arial" w:hAnsi="Arial" w:cs="Arial"/>
          <w:sz w:val="24"/>
          <w:szCs w:val="24"/>
        </w:rPr>
        <w:t xml:space="preserve">à </w:t>
      </w:r>
      <w:r w:rsidR="00E16626" w:rsidRPr="00672D71">
        <w:rPr>
          <w:rFonts w:ascii="Arial" w:hAnsi="Arial" w:cs="Arial"/>
          <w:sz w:val="24"/>
          <w:szCs w:val="24"/>
        </w:rPr>
        <w:t xml:space="preserve">escolha </w:t>
      </w:r>
      <w:r w:rsidR="00692758" w:rsidRPr="00672D71">
        <w:rPr>
          <w:rFonts w:ascii="Arial" w:hAnsi="Arial" w:cs="Arial"/>
          <w:sz w:val="24"/>
          <w:szCs w:val="24"/>
        </w:rPr>
        <w:t xml:space="preserve">das escolas de planejamento da estratégia </w:t>
      </w:r>
      <w:r w:rsidR="00E16626" w:rsidRPr="00672D71">
        <w:rPr>
          <w:rFonts w:ascii="Arial" w:hAnsi="Arial" w:cs="Arial"/>
          <w:sz w:val="24"/>
          <w:szCs w:val="24"/>
        </w:rPr>
        <w:t xml:space="preserve">que fundamentam este Plano, </w:t>
      </w:r>
      <w:r w:rsidR="00692758" w:rsidRPr="00672D71">
        <w:rPr>
          <w:rFonts w:ascii="Arial" w:hAnsi="Arial" w:cs="Arial"/>
          <w:sz w:val="24"/>
          <w:szCs w:val="24"/>
        </w:rPr>
        <w:t>especificamente, as escolas do desig</w:t>
      </w:r>
      <w:r w:rsidR="00DE21E2" w:rsidRPr="00672D71">
        <w:rPr>
          <w:rFonts w:ascii="Arial" w:hAnsi="Arial" w:cs="Arial"/>
          <w:sz w:val="24"/>
          <w:szCs w:val="24"/>
        </w:rPr>
        <w:t>n a</w:t>
      </w:r>
      <w:r w:rsidR="00692758" w:rsidRPr="00672D71">
        <w:rPr>
          <w:rFonts w:ascii="Arial" w:hAnsi="Arial" w:cs="Arial"/>
          <w:sz w:val="24"/>
          <w:szCs w:val="24"/>
        </w:rPr>
        <w:t>mbiental, planejamento e escola da configuração.</w:t>
      </w:r>
    </w:p>
    <w:p w:rsidR="00E82F0E" w:rsidRPr="00672D71" w:rsidRDefault="00433580" w:rsidP="00356256">
      <w:pPr>
        <w:widowControl w:val="0"/>
        <w:autoSpaceDE w:val="0"/>
        <w:autoSpaceDN w:val="0"/>
        <w:adjustRightInd w:val="0"/>
        <w:spacing w:line="360" w:lineRule="auto"/>
        <w:ind w:firstLine="851"/>
        <w:jc w:val="both"/>
        <w:rPr>
          <w:rFonts w:ascii="Arial" w:hAnsi="Arial" w:cs="Arial"/>
          <w:sz w:val="24"/>
          <w:szCs w:val="24"/>
        </w:rPr>
      </w:pPr>
      <w:r w:rsidRPr="00672D71">
        <w:rPr>
          <w:rFonts w:ascii="Arial" w:hAnsi="Arial" w:cs="Arial"/>
          <w:sz w:val="24"/>
          <w:szCs w:val="24"/>
        </w:rPr>
        <w:t>A seção 5</w:t>
      </w:r>
      <w:r w:rsidR="003B3C5B" w:rsidRPr="00672D71">
        <w:rPr>
          <w:rFonts w:ascii="Arial" w:hAnsi="Arial" w:cs="Arial"/>
          <w:sz w:val="24"/>
          <w:szCs w:val="24"/>
        </w:rPr>
        <w:t xml:space="preserve"> </w:t>
      </w:r>
      <w:r w:rsidR="00692758" w:rsidRPr="00672D71">
        <w:rPr>
          <w:rFonts w:ascii="Arial" w:hAnsi="Arial" w:cs="Arial"/>
          <w:sz w:val="24"/>
          <w:szCs w:val="24"/>
        </w:rPr>
        <w:t>trata dos desafios a serem superados pelo Plano</w:t>
      </w:r>
      <w:r w:rsidR="00E16626" w:rsidRPr="00672D71">
        <w:rPr>
          <w:rFonts w:ascii="Arial" w:hAnsi="Arial" w:cs="Arial"/>
          <w:sz w:val="24"/>
          <w:szCs w:val="24"/>
        </w:rPr>
        <w:t xml:space="preserve">, </w:t>
      </w:r>
      <w:r w:rsidR="003F1874" w:rsidRPr="00672D71">
        <w:rPr>
          <w:rFonts w:ascii="Arial" w:hAnsi="Arial" w:cs="Arial"/>
          <w:sz w:val="24"/>
          <w:szCs w:val="24"/>
        </w:rPr>
        <w:t xml:space="preserve">tomando como referência </w:t>
      </w:r>
      <w:r w:rsidR="00E82F0E" w:rsidRPr="00672D71">
        <w:rPr>
          <w:rFonts w:ascii="Arial" w:hAnsi="Arial" w:cs="Arial"/>
          <w:sz w:val="24"/>
          <w:szCs w:val="24"/>
        </w:rPr>
        <w:t xml:space="preserve">a </w:t>
      </w:r>
      <w:r w:rsidR="00C40A32" w:rsidRPr="00672D71">
        <w:rPr>
          <w:rFonts w:ascii="Arial" w:hAnsi="Arial" w:cs="Arial"/>
          <w:sz w:val="24"/>
          <w:szCs w:val="24"/>
        </w:rPr>
        <w:t>M</w:t>
      </w:r>
      <w:r w:rsidR="00131A37" w:rsidRPr="00672D71">
        <w:rPr>
          <w:rFonts w:ascii="Arial" w:hAnsi="Arial" w:cs="Arial"/>
          <w:sz w:val="24"/>
          <w:szCs w:val="24"/>
        </w:rPr>
        <w:t xml:space="preserve">atriz SWOT </w:t>
      </w:r>
      <w:r w:rsidR="003F1874" w:rsidRPr="00672D71">
        <w:rPr>
          <w:rFonts w:ascii="Arial" w:hAnsi="Arial" w:cs="Arial"/>
          <w:sz w:val="24"/>
          <w:szCs w:val="24"/>
        </w:rPr>
        <w:t>d</w:t>
      </w:r>
      <w:r w:rsidR="00692758" w:rsidRPr="00672D71">
        <w:rPr>
          <w:rFonts w:ascii="Arial" w:hAnsi="Arial" w:cs="Arial"/>
          <w:sz w:val="24"/>
          <w:szCs w:val="24"/>
        </w:rPr>
        <w:t>as dimensões setoriais</w:t>
      </w:r>
      <w:r w:rsidR="003F1874" w:rsidRPr="00672D71">
        <w:rPr>
          <w:rFonts w:ascii="Arial" w:hAnsi="Arial" w:cs="Arial"/>
          <w:sz w:val="24"/>
          <w:szCs w:val="24"/>
        </w:rPr>
        <w:t>, trabalhadas do capítulo dois</w:t>
      </w:r>
      <w:r w:rsidR="00131A37" w:rsidRPr="00672D71">
        <w:rPr>
          <w:rFonts w:ascii="Arial" w:hAnsi="Arial" w:cs="Arial"/>
          <w:sz w:val="24"/>
          <w:szCs w:val="24"/>
        </w:rPr>
        <w:t>.</w:t>
      </w:r>
      <w:r w:rsidR="00E81885" w:rsidRPr="00672D71">
        <w:rPr>
          <w:rFonts w:ascii="Arial" w:hAnsi="Arial" w:cs="Arial"/>
          <w:sz w:val="24"/>
          <w:szCs w:val="24"/>
        </w:rPr>
        <w:t xml:space="preserve"> </w:t>
      </w:r>
    </w:p>
    <w:p w:rsidR="00692758" w:rsidRPr="00672D71" w:rsidRDefault="00716174" w:rsidP="00356256">
      <w:pPr>
        <w:widowControl w:val="0"/>
        <w:autoSpaceDE w:val="0"/>
        <w:autoSpaceDN w:val="0"/>
        <w:adjustRightInd w:val="0"/>
        <w:spacing w:line="360" w:lineRule="auto"/>
        <w:ind w:firstLine="851"/>
        <w:jc w:val="both"/>
        <w:rPr>
          <w:rFonts w:ascii="Arial" w:hAnsi="Arial" w:cs="Arial"/>
          <w:sz w:val="24"/>
          <w:szCs w:val="24"/>
        </w:rPr>
      </w:pPr>
      <w:r w:rsidRPr="00672D71">
        <w:rPr>
          <w:rFonts w:ascii="Arial" w:hAnsi="Arial" w:cs="Arial"/>
          <w:sz w:val="24"/>
          <w:szCs w:val="24"/>
        </w:rPr>
        <w:t>A seção 6 do P</w:t>
      </w:r>
      <w:r w:rsidR="00692758" w:rsidRPr="00672D71">
        <w:rPr>
          <w:rFonts w:ascii="Arial" w:hAnsi="Arial" w:cs="Arial"/>
          <w:sz w:val="24"/>
          <w:szCs w:val="24"/>
        </w:rPr>
        <w:t>RDA</w:t>
      </w:r>
      <w:r w:rsidR="003B3C5B" w:rsidRPr="00672D71">
        <w:rPr>
          <w:rFonts w:ascii="Arial" w:hAnsi="Arial" w:cs="Arial"/>
          <w:sz w:val="24"/>
          <w:szCs w:val="24"/>
        </w:rPr>
        <w:t xml:space="preserve"> </w:t>
      </w:r>
      <w:r w:rsidR="00692758" w:rsidRPr="00672D71">
        <w:rPr>
          <w:rFonts w:ascii="Arial" w:hAnsi="Arial" w:cs="Arial"/>
          <w:sz w:val="24"/>
          <w:szCs w:val="24"/>
        </w:rPr>
        <w:t>aborda um dos pontos mais importantes do estudo e que se alinha, horizontalmente, ao capítulo anterior</w:t>
      </w:r>
      <w:r w:rsidR="00DF79A0" w:rsidRPr="00672D71">
        <w:rPr>
          <w:rFonts w:ascii="Arial" w:hAnsi="Arial" w:cs="Arial"/>
          <w:sz w:val="24"/>
          <w:szCs w:val="24"/>
        </w:rPr>
        <w:t>.</w:t>
      </w:r>
      <w:r w:rsidR="002D4383" w:rsidRPr="00672D71">
        <w:rPr>
          <w:rFonts w:ascii="Arial" w:hAnsi="Arial" w:cs="Arial"/>
          <w:sz w:val="24"/>
          <w:szCs w:val="24"/>
        </w:rPr>
        <w:t xml:space="preserve"> </w:t>
      </w:r>
      <w:r w:rsidR="00DF79A0" w:rsidRPr="00672D71">
        <w:rPr>
          <w:rFonts w:ascii="Arial" w:hAnsi="Arial" w:cs="Arial"/>
          <w:sz w:val="24"/>
          <w:szCs w:val="24"/>
        </w:rPr>
        <w:t>T</w:t>
      </w:r>
      <w:r w:rsidR="00692758" w:rsidRPr="00672D71">
        <w:rPr>
          <w:rFonts w:ascii="Arial" w:hAnsi="Arial" w:cs="Arial"/>
          <w:sz w:val="24"/>
          <w:szCs w:val="24"/>
        </w:rPr>
        <w:t>rata-se das diretrizes estratégicas</w:t>
      </w:r>
      <w:r w:rsidR="002D4383" w:rsidRPr="00672D71">
        <w:rPr>
          <w:rFonts w:ascii="Arial" w:hAnsi="Arial" w:cs="Arial"/>
          <w:sz w:val="24"/>
          <w:szCs w:val="24"/>
        </w:rPr>
        <w:t xml:space="preserve">, </w:t>
      </w:r>
      <w:r w:rsidR="00692758" w:rsidRPr="00672D71">
        <w:rPr>
          <w:rFonts w:ascii="Arial" w:hAnsi="Arial" w:cs="Arial"/>
          <w:sz w:val="24"/>
          <w:szCs w:val="24"/>
        </w:rPr>
        <w:t xml:space="preserve">ou seja, os rumos que devem nortear o Plano. </w:t>
      </w:r>
    </w:p>
    <w:p w:rsidR="00692758" w:rsidRPr="00672D71" w:rsidRDefault="009468A9" w:rsidP="00356256">
      <w:pPr>
        <w:spacing w:line="360" w:lineRule="auto"/>
        <w:ind w:firstLine="851"/>
        <w:jc w:val="both"/>
        <w:rPr>
          <w:rFonts w:ascii="Arial" w:eastAsia="Times New Roman" w:hAnsi="Arial" w:cs="Arial"/>
          <w:sz w:val="24"/>
          <w:szCs w:val="24"/>
          <w:lang w:eastAsia="pt-BR"/>
        </w:rPr>
      </w:pPr>
      <w:r w:rsidRPr="00672D71">
        <w:rPr>
          <w:rFonts w:ascii="Arial" w:hAnsi="Arial" w:cs="Arial"/>
          <w:sz w:val="24"/>
          <w:szCs w:val="24"/>
        </w:rPr>
        <w:t>As seções 7</w:t>
      </w:r>
      <w:r w:rsidR="00692758" w:rsidRPr="00672D71">
        <w:rPr>
          <w:rFonts w:ascii="Arial" w:hAnsi="Arial" w:cs="Arial"/>
          <w:sz w:val="24"/>
          <w:szCs w:val="24"/>
        </w:rPr>
        <w:t xml:space="preserve">, </w:t>
      </w:r>
      <w:r w:rsidRPr="00672D71">
        <w:rPr>
          <w:rFonts w:ascii="Arial" w:hAnsi="Arial" w:cs="Arial"/>
          <w:sz w:val="24"/>
          <w:szCs w:val="24"/>
        </w:rPr>
        <w:t>8</w:t>
      </w:r>
      <w:r w:rsidR="00692758" w:rsidRPr="00672D71">
        <w:rPr>
          <w:rFonts w:ascii="Arial" w:hAnsi="Arial" w:cs="Arial"/>
          <w:sz w:val="24"/>
          <w:szCs w:val="24"/>
        </w:rPr>
        <w:t xml:space="preserve">, </w:t>
      </w:r>
      <w:r w:rsidRPr="00672D71">
        <w:rPr>
          <w:rFonts w:ascii="Arial" w:hAnsi="Arial" w:cs="Arial"/>
          <w:sz w:val="24"/>
          <w:szCs w:val="24"/>
        </w:rPr>
        <w:t>9</w:t>
      </w:r>
      <w:r w:rsidR="00692758" w:rsidRPr="00672D71">
        <w:rPr>
          <w:rFonts w:ascii="Arial" w:hAnsi="Arial" w:cs="Arial"/>
          <w:sz w:val="24"/>
          <w:szCs w:val="24"/>
        </w:rPr>
        <w:t xml:space="preserve"> e </w:t>
      </w:r>
      <w:r w:rsidRPr="00672D71">
        <w:rPr>
          <w:rFonts w:ascii="Arial" w:hAnsi="Arial" w:cs="Arial"/>
          <w:sz w:val="24"/>
          <w:szCs w:val="24"/>
        </w:rPr>
        <w:t>10</w:t>
      </w:r>
      <w:r w:rsidR="00D676E8" w:rsidRPr="00672D71">
        <w:rPr>
          <w:rFonts w:ascii="Arial" w:hAnsi="Arial" w:cs="Arial"/>
          <w:sz w:val="24"/>
          <w:szCs w:val="24"/>
        </w:rPr>
        <w:t xml:space="preserve"> </w:t>
      </w:r>
      <w:r w:rsidR="00692758" w:rsidRPr="00672D71">
        <w:rPr>
          <w:rFonts w:ascii="Arial" w:hAnsi="Arial" w:cs="Arial"/>
          <w:sz w:val="24"/>
          <w:szCs w:val="24"/>
        </w:rPr>
        <w:t xml:space="preserve">abordam, respectivamente, os objetivos estratégicos, fontes de financiamento, sistema de gestão do Plano e </w:t>
      </w:r>
      <w:r w:rsidR="00BE6064" w:rsidRPr="00672D71">
        <w:rPr>
          <w:rFonts w:ascii="Arial" w:eastAsia="Times New Roman" w:hAnsi="Arial" w:cs="Arial"/>
          <w:sz w:val="24"/>
          <w:szCs w:val="24"/>
          <w:lang w:eastAsia="pt-BR"/>
        </w:rPr>
        <w:t>os programas</w:t>
      </w:r>
      <w:r w:rsidR="008A28EF" w:rsidRPr="00672D71">
        <w:rPr>
          <w:rFonts w:ascii="Arial" w:eastAsia="Times New Roman" w:hAnsi="Arial" w:cs="Arial"/>
          <w:sz w:val="24"/>
          <w:szCs w:val="24"/>
          <w:lang w:eastAsia="pt-BR"/>
        </w:rPr>
        <w:t>. Sobre os programas</w:t>
      </w:r>
      <w:r w:rsidR="00251CF6" w:rsidRPr="00672D71">
        <w:rPr>
          <w:rFonts w:ascii="Arial" w:eastAsia="Times New Roman" w:hAnsi="Arial" w:cs="Arial"/>
          <w:sz w:val="24"/>
          <w:szCs w:val="24"/>
          <w:lang w:eastAsia="pt-BR"/>
        </w:rPr>
        <w:t>,</w:t>
      </w:r>
      <w:r w:rsidR="008A28EF" w:rsidRPr="00672D71">
        <w:rPr>
          <w:rFonts w:ascii="Arial" w:eastAsia="Times New Roman" w:hAnsi="Arial" w:cs="Arial"/>
          <w:sz w:val="24"/>
          <w:szCs w:val="24"/>
          <w:lang w:eastAsia="pt-BR"/>
        </w:rPr>
        <w:t xml:space="preserve"> </w:t>
      </w:r>
      <w:r w:rsidR="00BE6064" w:rsidRPr="00672D71">
        <w:rPr>
          <w:rFonts w:ascii="Arial" w:eastAsia="Times New Roman" w:hAnsi="Arial" w:cs="Arial"/>
          <w:sz w:val="24"/>
          <w:szCs w:val="24"/>
          <w:lang w:eastAsia="pt-BR"/>
        </w:rPr>
        <w:t xml:space="preserve">foram selecionadas temáticas prioritárias para serem </w:t>
      </w:r>
      <w:r w:rsidR="00692758" w:rsidRPr="00672D71">
        <w:rPr>
          <w:rFonts w:ascii="Arial" w:eastAsia="Times New Roman" w:hAnsi="Arial" w:cs="Arial"/>
          <w:sz w:val="24"/>
          <w:szCs w:val="24"/>
          <w:lang w:eastAsia="pt-BR"/>
        </w:rPr>
        <w:t xml:space="preserve">implementadas, </w:t>
      </w:r>
      <w:r w:rsidR="00A20E92" w:rsidRPr="00672D71">
        <w:rPr>
          <w:rFonts w:ascii="Arial" w:eastAsia="Times New Roman" w:hAnsi="Arial" w:cs="Arial"/>
          <w:sz w:val="24"/>
          <w:szCs w:val="24"/>
          <w:lang w:eastAsia="pt-BR"/>
        </w:rPr>
        <w:t xml:space="preserve">rumo ao </w:t>
      </w:r>
      <w:r w:rsidR="00692758" w:rsidRPr="00672D71">
        <w:rPr>
          <w:rFonts w:ascii="Arial" w:eastAsia="Times New Roman" w:hAnsi="Arial" w:cs="Arial"/>
          <w:sz w:val="24"/>
          <w:szCs w:val="24"/>
          <w:lang w:eastAsia="pt-BR"/>
        </w:rPr>
        <w:t>processo de transformação regional, no curto, médio e longo prazos.</w:t>
      </w:r>
    </w:p>
    <w:p w:rsidR="00692758" w:rsidRPr="00672D71" w:rsidRDefault="00692758" w:rsidP="00356256">
      <w:pPr>
        <w:spacing w:line="360" w:lineRule="auto"/>
        <w:ind w:firstLine="851"/>
        <w:jc w:val="both"/>
        <w:rPr>
          <w:rFonts w:ascii="Arial" w:eastAsia="Times New Roman" w:hAnsi="Arial" w:cs="Arial"/>
          <w:sz w:val="24"/>
          <w:szCs w:val="24"/>
          <w:lang w:eastAsia="pt-BR"/>
        </w:rPr>
      </w:pPr>
      <w:r w:rsidRPr="00672D71">
        <w:rPr>
          <w:rFonts w:ascii="Arial" w:eastAsia="Times New Roman" w:hAnsi="Arial" w:cs="Arial"/>
          <w:sz w:val="24"/>
          <w:szCs w:val="24"/>
          <w:lang w:eastAsia="pt-BR"/>
        </w:rPr>
        <w:t xml:space="preserve"> </w:t>
      </w:r>
      <w:r w:rsidR="00595746" w:rsidRPr="00672D71">
        <w:rPr>
          <w:rFonts w:ascii="Arial" w:eastAsia="Times New Roman" w:hAnsi="Arial" w:cs="Arial"/>
          <w:sz w:val="24"/>
          <w:szCs w:val="24"/>
          <w:lang w:eastAsia="pt-BR"/>
        </w:rPr>
        <w:t>Por fim</w:t>
      </w:r>
      <w:r w:rsidRPr="00672D71">
        <w:rPr>
          <w:rFonts w:ascii="Arial" w:eastAsia="Times New Roman" w:hAnsi="Arial" w:cs="Arial"/>
          <w:sz w:val="24"/>
          <w:szCs w:val="24"/>
          <w:lang w:eastAsia="pt-BR"/>
        </w:rPr>
        <w:t xml:space="preserve">, a estrutura do documento é completada com as abordagens sobre o controle e </w:t>
      </w:r>
      <w:r w:rsidR="00B96DBE" w:rsidRPr="00672D71">
        <w:rPr>
          <w:rFonts w:ascii="Arial" w:eastAsia="Times New Roman" w:hAnsi="Arial" w:cs="Arial"/>
          <w:sz w:val="24"/>
          <w:szCs w:val="24"/>
          <w:lang w:eastAsia="pt-BR"/>
        </w:rPr>
        <w:t xml:space="preserve">a </w:t>
      </w:r>
      <w:r w:rsidRPr="00672D71">
        <w:rPr>
          <w:rFonts w:ascii="Arial" w:eastAsia="Times New Roman" w:hAnsi="Arial" w:cs="Arial"/>
          <w:sz w:val="24"/>
          <w:szCs w:val="24"/>
          <w:lang w:eastAsia="pt-BR"/>
        </w:rPr>
        <w:t xml:space="preserve">avaliação do Plano, </w:t>
      </w:r>
      <w:r w:rsidR="00046302" w:rsidRPr="00672D71">
        <w:rPr>
          <w:rFonts w:ascii="Arial" w:eastAsia="Times New Roman" w:hAnsi="Arial" w:cs="Arial"/>
          <w:sz w:val="24"/>
          <w:szCs w:val="24"/>
          <w:lang w:eastAsia="pt-BR"/>
        </w:rPr>
        <w:t xml:space="preserve">bem como </w:t>
      </w:r>
      <w:r w:rsidR="00595746" w:rsidRPr="00672D71">
        <w:rPr>
          <w:rFonts w:ascii="Arial" w:eastAsia="Times New Roman" w:hAnsi="Arial" w:cs="Arial"/>
          <w:sz w:val="24"/>
          <w:szCs w:val="24"/>
          <w:lang w:eastAsia="pt-BR"/>
        </w:rPr>
        <w:t>as refe</w:t>
      </w:r>
      <w:r w:rsidRPr="00672D71">
        <w:rPr>
          <w:rFonts w:ascii="Arial" w:eastAsia="Times New Roman" w:hAnsi="Arial" w:cs="Arial"/>
          <w:sz w:val="24"/>
          <w:szCs w:val="24"/>
          <w:lang w:eastAsia="pt-BR"/>
        </w:rPr>
        <w:t xml:space="preserve">rências bibliográficas que serviram de embasamento ao trabalho. </w:t>
      </w:r>
    </w:p>
    <w:p w:rsidR="00692758" w:rsidRPr="00672D71" w:rsidRDefault="00692758" w:rsidP="00356256">
      <w:pPr>
        <w:spacing w:line="360" w:lineRule="auto"/>
        <w:ind w:firstLine="851"/>
        <w:jc w:val="both"/>
        <w:rPr>
          <w:rFonts w:ascii="Arial" w:eastAsia="Times New Roman" w:hAnsi="Arial" w:cs="Arial"/>
          <w:sz w:val="24"/>
          <w:szCs w:val="24"/>
          <w:lang w:eastAsia="pt-BR"/>
        </w:rPr>
      </w:pPr>
      <w:r w:rsidRPr="00672D71">
        <w:rPr>
          <w:rFonts w:ascii="Arial" w:eastAsia="Times New Roman" w:hAnsi="Arial" w:cs="Arial"/>
          <w:sz w:val="24"/>
          <w:szCs w:val="24"/>
          <w:lang w:eastAsia="pt-BR"/>
        </w:rPr>
        <w:t xml:space="preserve"> Assim, a efetiva execução do PRDA, como instrumento norteador das intervenções na Amazônia, exige um imperativo processo de articulação política com os diferentes atores sociais e instituições públicas e privadas nos âmbitos </w:t>
      </w:r>
      <w:r w:rsidR="00B96DBE" w:rsidRPr="00672D71">
        <w:rPr>
          <w:rFonts w:ascii="Arial" w:eastAsia="Times New Roman" w:hAnsi="Arial" w:cs="Arial"/>
          <w:sz w:val="24"/>
          <w:szCs w:val="24"/>
          <w:lang w:eastAsia="pt-BR"/>
        </w:rPr>
        <w:t xml:space="preserve">local, </w:t>
      </w:r>
      <w:r w:rsidRPr="00672D71">
        <w:rPr>
          <w:rFonts w:ascii="Arial" w:eastAsia="Times New Roman" w:hAnsi="Arial" w:cs="Arial"/>
          <w:sz w:val="24"/>
          <w:szCs w:val="24"/>
          <w:lang w:eastAsia="pt-BR"/>
        </w:rPr>
        <w:t>regional, nacional e internacional</w:t>
      </w:r>
      <w:r w:rsidR="00C6741A" w:rsidRPr="00672D71">
        <w:rPr>
          <w:rFonts w:ascii="Arial" w:eastAsia="Times New Roman" w:hAnsi="Arial" w:cs="Arial"/>
          <w:sz w:val="24"/>
          <w:szCs w:val="24"/>
          <w:lang w:eastAsia="pt-BR"/>
        </w:rPr>
        <w:t xml:space="preserve">, </w:t>
      </w:r>
      <w:r w:rsidRPr="00672D71">
        <w:rPr>
          <w:rFonts w:ascii="Arial" w:eastAsia="Times New Roman" w:hAnsi="Arial" w:cs="Arial"/>
          <w:sz w:val="24"/>
          <w:szCs w:val="24"/>
          <w:lang w:eastAsia="pt-BR"/>
        </w:rPr>
        <w:t xml:space="preserve">para </w:t>
      </w:r>
      <w:r w:rsidR="00C6741A" w:rsidRPr="00672D71">
        <w:rPr>
          <w:rFonts w:ascii="Arial" w:eastAsia="Times New Roman" w:hAnsi="Arial" w:cs="Arial"/>
          <w:sz w:val="24"/>
          <w:szCs w:val="24"/>
          <w:lang w:eastAsia="pt-BR"/>
        </w:rPr>
        <w:t xml:space="preserve">que as </w:t>
      </w:r>
      <w:r w:rsidRPr="00672D71">
        <w:rPr>
          <w:rFonts w:ascii="Arial" w:eastAsia="Times New Roman" w:hAnsi="Arial" w:cs="Arial"/>
          <w:sz w:val="24"/>
          <w:szCs w:val="24"/>
          <w:lang w:eastAsia="pt-BR"/>
        </w:rPr>
        <w:t xml:space="preserve">transformações </w:t>
      </w:r>
      <w:r w:rsidR="00E25EB2" w:rsidRPr="00672D71">
        <w:rPr>
          <w:rFonts w:ascii="Arial" w:eastAsia="Times New Roman" w:hAnsi="Arial" w:cs="Arial"/>
          <w:sz w:val="24"/>
          <w:szCs w:val="24"/>
          <w:lang w:eastAsia="pt-BR"/>
        </w:rPr>
        <w:t xml:space="preserve">aconteçam na </w:t>
      </w:r>
      <w:r w:rsidRPr="00672D71">
        <w:rPr>
          <w:rFonts w:ascii="Arial" w:eastAsia="Times New Roman" w:hAnsi="Arial" w:cs="Arial"/>
          <w:sz w:val="24"/>
          <w:szCs w:val="24"/>
          <w:lang w:eastAsia="pt-BR"/>
        </w:rPr>
        <w:t>Região.</w:t>
      </w:r>
    </w:p>
    <w:p w:rsidR="00A04FCE" w:rsidRPr="00672D71" w:rsidRDefault="00A04FCE" w:rsidP="00570044">
      <w:pPr>
        <w:pStyle w:val="Ttulo1"/>
        <w:numPr>
          <w:ilvl w:val="0"/>
          <w:numId w:val="7"/>
        </w:numPr>
        <w:ind w:hanging="720"/>
        <w:rPr>
          <w:rFonts w:ascii="Arial" w:eastAsiaTheme="minorEastAsia" w:hAnsi="Arial" w:cs="Arial"/>
          <w:b w:val="0"/>
          <w:bCs w:val="0"/>
          <w:color w:val="auto"/>
          <w:sz w:val="24"/>
          <w:szCs w:val="24"/>
          <w:lang w:eastAsia="pt-BR"/>
        </w:rPr>
      </w:pPr>
      <w:bookmarkStart w:id="33" w:name="_Toc441503299"/>
      <w:r w:rsidRPr="00672D71">
        <w:rPr>
          <w:rFonts w:ascii="Arial" w:eastAsia="Times New Roman" w:hAnsi="Arial" w:cs="Arial"/>
          <w:color w:val="auto"/>
          <w:sz w:val="24"/>
          <w:szCs w:val="24"/>
          <w:lang w:eastAsia="pt-BR"/>
        </w:rPr>
        <w:t>DIAGNÓSTICO</w:t>
      </w:r>
      <w:bookmarkEnd w:id="33"/>
    </w:p>
    <w:p w:rsidR="00F70ACB" w:rsidRPr="00672D71" w:rsidRDefault="00F70ACB" w:rsidP="00FA0D57">
      <w:pPr>
        <w:widowControl w:val="0"/>
        <w:autoSpaceDE w:val="0"/>
        <w:autoSpaceDN w:val="0"/>
        <w:adjustRightInd w:val="0"/>
        <w:spacing w:after="0" w:line="360" w:lineRule="auto"/>
        <w:ind w:firstLine="708"/>
        <w:jc w:val="both"/>
        <w:rPr>
          <w:rFonts w:ascii="Arial" w:eastAsiaTheme="minorEastAsia" w:hAnsi="Arial" w:cs="Arial"/>
          <w:sz w:val="24"/>
          <w:szCs w:val="24"/>
          <w:lang w:eastAsia="pt-BR"/>
        </w:rPr>
      </w:pPr>
    </w:p>
    <w:p w:rsidR="00CF0834" w:rsidRPr="00672D71" w:rsidRDefault="002446CD" w:rsidP="00356256">
      <w:pPr>
        <w:widowControl w:val="0"/>
        <w:autoSpaceDE w:val="0"/>
        <w:autoSpaceDN w:val="0"/>
        <w:adjustRightInd w:val="0"/>
        <w:spacing w:line="360" w:lineRule="auto"/>
        <w:ind w:firstLine="851"/>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O cenário a</w:t>
      </w:r>
      <w:r w:rsidR="00D469F0" w:rsidRPr="00672D71">
        <w:rPr>
          <w:rFonts w:ascii="Arial" w:eastAsiaTheme="minorEastAsia" w:hAnsi="Arial" w:cs="Arial"/>
          <w:sz w:val="24"/>
          <w:szCs w:val="24"/>
          <w:lang w:eastAsia="pt-BR"/>
        </w:rPr>
        <w:t>mazôni</w:t>
      </w:r>
      <w:r w:rsidRPr="00672D71">
        <w:rPr>
          <w:rFonts w:ascii="Arial" w:eastAsiaTheme="minorEastAsia" w:hAnsi="Arial" w:cs="Arial"/>
          <w:sz w:val="24"/>
          <w:szCs w:val="24"/>
          <w:lang w:eastAsia="pt-BR"/>
        </w:rPr>
        <w:t>co</w:t>
      </w:r>
      <w:r w:rsidR="00D469F0" w:rsidRPr="00672D71">
        <w:rPr>
          <w:rFonts w:ascii="Arial" w:eastAsiaTheme="minorEastAsia" w:hAnsi="Arial" w:cs="Arial"/>
          <w:sz w:val="24"/>
          <w:szCs w:val="24"/>
          <w:lang w:eastAsia="pt-BR"/>
        </w:rPr>
        <w:t xml:space="preserve"> </w:t>
      </w:r>
      <w:r w:rsidRPr="00672D71">
        <w:rPr>
          <w:rFonts w:ascii="Arial" w:eastAsiaTheme="minorEastAsia" w:hAnsi="Arial" w:cs="Arial"/>
          <w:sz w:val="24"/>
          <w:szCs w:val="24"/>
          <w:lang w:eastAsia="pt-BR"/>
        </w:rPr>
        <w:t xml:space="preserve">será analisado </w:t>
      </w:r>
      <w:r w:rsidR="00D469F0" w:rsidRPr="00672D71">
        <w:rPr>
          <w:rFonts w:ascii="Arial" w:eastAsiaTheme="minorEastAsia" w:hAnsi="Arial" w:cs="Arial"/>
          <w:sz w:val="24"/>
          <w:szCs w:val="24"/>
          <w:lang w:eastAsia="pt-BR"/>
        </w:rPr>
        <w:t xml:space="preserve">na perspectiva </w:t>
      </w:r>
      <w:r w:rsidR="00E057ED" w:rsidRPr="00672D71">
        <w:rPr>
          <w:rFonts w:ascii="Arial" w:eastAsiaTheme="minorEastAsia" w:hAnsi="Arial" w:cs="Arial"/>
          <w:sz w:val="24"/>
          <w:szCs w:val="24"/>
          <w:lang w:eastAsia="pt-BR"/>
        </w:rPr>
        <w:t xml:space="preserve">de </w:t>
      </w:r>
      <w:r w:rsidR="004C5D69" w:rsidRPr="00672D71">
        <w:rPr>
          <w:rFonts w:ascii="Arial" w:eastAsiaTheme="minorEastAsia" w:hAnsi="Arial" w:cs="Arial"/>
          <w:sz w:val="24"/>
          <w:szCs w:val="24"/>
          <w:lang w:eastAsia="pt-BR"/>
        </w:rPr>
        <w:t xml:space="preserve">duas </w:t>
      </w:r>
      <w:r w:rsidR="00AA7C80" w:rsidRPr="00672D71">
        <w:rPr>
          <w:rFonts w:ascii="Arial" w:eastAsiaTheme="minorEastAsia" w:hAnsi="Arial" w:cs="Arial"/>
          <w:sz w:val="24"/>
          <w:szCs w:val="24"/>
          <w:lang w:eastAsia="pt-BR"/>
        </w:rPr>
        <w:t xml:space="preserve">dimensões: </w:t>
      </w:r>
      <w:r w:rsidR="00C96533" w:rsidRPr="00672D71">
        <w:rPr>
          <w:rFonts w:ascii="Arial" w:eastAsiaTheme="minorEastAsia" w:hAnsi="Arial" w:cs="Arial"/>
          <w:sz w:val="24"/>
          <w:szCs w:val="24"/>
          <w:lang w:eastAsia="pt-BR"/>
        </w:rPr>
        <w:t>D</w:t>
      </w:r>
      <w:r w:rsidR="004C5D69" w:rsidRPr="00672D71">
        <w:rPr>
          <w:rFonts w:ascii="Arial" w:eastAsiaTheme="minorEastAsia" w:hAnsi="Arial" w:cs="Arial"/>
          <w:sz w:val="24"/>
          <w:szCs w:val="24"/>
          <w:lang w:eastAsia="pt-BR"/>
        </w:rPr>
        <w:t xml:space="preserve">imensão </w:t>
      </w:r>
      <w:r w:rsidR="00C96533" w:rsidRPr="00672D71">
        <w:rPr>
          <w:rFonts w:ascii="Arial" w:eastAsiaTheme="minorEastAsia" w:hAnsi="Arial" w:cs="Arial"/>
          <w:sz w:val="24"/>
          <w:szCs w:val="24"/>
          <w:lang w:eastAsia="pt-BR"/>
        </w:rPr>
        <w:t>T</w:t>
      </w:r>
      <w:r w:rsidR="004C5D69" w:rsidRPr="00672D71">
        <w:rPr>
          <w:rFonts w:ascii="Arial" w:eastAsiaTheme="minorEastAsia" w:hAnsi="Arial" w:cs="Arial"/>
          <w:sz w:val="24"/>
          <w:szCs w:val="24"/>
          <w:lang w:eastAsia="pt-BR"/>
        </w:rPr>
        <w:t>ransversal</w:t>
      </w:r>
      <w:r w:rsidR="00A624D3" w:rsidRPr="00672D71">
        <w:rPr>
          <w:rFonts w:ascii="Arial" w:eastAsiaTheme="minorEastAsia" w:hAnsi="Arial" w:cs="Arial"/>
          <w:sz w:val="24"/>
          <w:szCs w:val="24"/>
          <w:lang w:eastAsia="pt-BR"/>
        </w:rPr>
        <w:t xml:space="preserve"> e </w:t>
      </w:r>
      <w:r w:rsidR="00C96533" w:rsidRPr="00672D71">
        <w:rPr>
          <w:rFonts w:ascii="Arial" w:eastAsiaTheme="minorEastAsia" w:hAnsi="Arial" w:cs="Arial"/>
          <w:sz w:val="24"/>
          <w:szCs w:val="24"/>
          <w:lang w:eastAsia="pt-BR"/>
        </w:rPr>
        <w:t>D</w:t>
      </w:r>
      <w:r w:rsidR="004C5D69" w:rsidRPr="00672D71">
        <w:rPr>
          <w:rFonts w:ascii="Arial" w:eastAsiaTheme="minorEastAsia" w:hAnsi="Arial" w:cs="Arial"/>
          <w:sz w:val="24"/>
          <w:szCs w:val="24"/>
          <w:lang w:eastAsia="pt-BR"/>
        </w:rPr>
        <w:t xml:space="preserve">imensão </w:t>
      </w:r>
      <w:r w:rsidR="00C96533" w:rsidRPr="00672D71">
        <w:rPr>
          <w:rFonts w:ascii="Arial" w:eastAsiaTheme="minorEastAsia" w:hAnsi="Arial" w:cs="Arial"/>
          <w:sz w:val="24"/>
          <w:szCs w:val="24"/>
          <w:lang w:eastAsia="pt-BR"/>
        </w:rPr>
        <w:t>S</w:t>
      </w:r>
      <w:r w:rsidR="00E057ED" w:rsidRPr="00672D71">
        <w:rPr>
          <w:rFonts w:ascii="Arial" w:eastAsiaTheme="minorEastAsia" w:hAnsi="Arial" w:cs="Arial"/>
          <w:sz w:val="24"/>
          <w:szCs w:val="24"/>
          <w:lang w:eastAsia="pt-BR"/>
        </w:rPr>
        <w:t>etoria</w:t>
      </w:r>
      <w:r w:rsidR="004C5D69" w:rsidRPr="00672D71">
        <w:rPr>
          <w:rFonts w:ascii="Arial" w:eastAsiaTheme="minorEastAsia" w:hAnsi="Arial" w:cs="Arial"/>
          <w:sz w:val="24"/>
          <w:szCs w:val="24"/>
          <w:lang w:eastAsia="pt-BR"/>
        </w:rPr>
        <w:t>l</w:t>
      </w:r>
      <w:r w:rsidR="00E057ED" w:rsidRPr="00672D71">
        <w:rPr>
          <w:rFonts w:ascii="Arial" w:eastAsiaTheme="minorEastAsia" w:hAnsi="Arial" w:cs="Arial"/>
          <w:sz w:val="24"/>
          <w:szCs w:val="24"/>
          <w:lang w:eastAsia="pt-BR"/>
        </w:rPr>
        <w:t>.</w:t>
      </w:r>
      <w:r w:rsidR="00E62EAC" w:rsidRPr="00672D71">
        <w:rPr>
          <w:rFonts w:ascii="Arial" w:eastAsiaTheme="minorEastAsia" w:hAnsi="Arial" w:cs="Arial"/>
          <w:sz w:val="24"/>
          <w:szCs w:val="24"/>
          <w:lang w:eastAsia="pt-BR"/>
        </w:rPr>
        <w:t xml:space="preserve"> </w:t>
      </w:r>
      <w:r w:rsidR="00A624D3" w:rsidRPr="00672D71">
        <w:rPr>
          <w:rFonts w:ascii="Arial" w:eastAsiaTheme="minorEastAsia" w:hAnsi="Arial" w:cs="Arial"/>
          <w:sz w:val="24"/>
          <w:szCs w:val="24"/>
          <w:lang w:eastAsia="pt-BR"/>
        </w:rPr>
        <w:t xml:space="preserve">A </w:t>
      </w:r>
      <w:r w:rsidR="00C96533" w:rsidRPr="00672D71">
        <w:rPr>
          <w:rFonts w:ascii="Arial" w:eastAsiaTheme="minorEastAsia" w:hAnsi="Arial" w:cs="Arial"/>
          <w:sz w:val="24"/>
          <w:szCs w:val="24"/>
          <w:lang w:eastAsia="pt-BR"/>
        </w:rPr>
        <w:t>D</w:t>
      </w:r>
      <w:r w:rsidR="00A624D3" w:rsidRPr="00672D71">
        <w:rPr>
          <w:rFonts w:ascii="Arial" w:eastAsiaTheme="minorEastAsia" w:hAnsi="Arial" w:cs="Arial"/>
          <w:sz w:val="24"/>
          <w:szCs w:val="24"/>
          <w:lang w:eastAsia="pt-BR"/>
        </w:rPr>
        <w:t>imens</w:t>
      </w:r>
      <w:r w:rsidR="00C96533" w:rsidRPr="00672D71">
        <w:rPr>
          <w:rFonts w:ascii="Arial" w:eastAsiaTheme="minorEastAsia" w:hAnsi="Arial" w:cs="Arial"/>
          <w:sz w:val="24"/>
          <w:szCs w:val="24"/>
          <w:lang w:eastAsia="pt-BR"/>
        </w:rPr>
        <w:t>ão</w:t>
      </w:r>
      <w:r w:rsidR="00A624D3" w:rsidRPr="00672D71">
        <w:rPr>
          <w:rFonts w:ascii="Arial" w:eastAsiaTheme="minorEastAsia" w:hAnsi="Arial" w:cs="Arial"/>
          <w:sz w:val="24"/>
          <w:szCs w:val="24"/>
          <w:lang w:eastAsia="pt-BR"/>
        </w:rPr>
        <w:t xml:space="preserve"> </w:t>
      </w:r>
      <w:r w:rsidR="00C96533" w:rsidRPr="00672D71">
        <w:rPr>
          <w:rFonts w:ascii="Arial" w:eastAsiaTheme="minorEastAsia" w:hAnsi="Arial" w:cs="Arial"/>
          <w:sz w:val="24"/>
          <w:szCs w:val="24"/>
          <w:lang w:eastAsia="pt-BR"/>
        </w:rPr>
        <w:t>T</w:t>
      </w:r>
      <w:r w:rsidR="00A624D3" w:rsidRPr="00672D71">
        <w:rPr>
          <w:rFonts w:ascii="Arial" w:eastAsiaTheme="minorEastAsia" w:hAnsi="Arial" w:cs="Arial"/>
          <w:sz w:val="24"/>
          <w:szCs w:val="24"/>
          <w:lang w:eastAsia="pt-BR"/>
        </w:rPr>
        <w:t>ransversa</w:t>
      </w:r>
      <w:r w:rsidR="00C96533" w:rsidRPr="00672D71">
        <w:rPr>
          <w:rFonts w:ascii="Arial" w:eastAsiaTheme="minorEastAsia" w:hAnsi="Arial" w:cs="Arial"/>
          <w:sz w:val="24"/>
          <w:szCs w:val="24"/>
          <w:lang w:eastAsia="pt-BR"/>
        </w:rPr>
        <w:t>l</w:t>
      </w:r>
      <w:r w:rsidR="00A624D3" w:rsidRPr="00672D71">
        <w:rPr>
          <w:rFonts w:ascii="Arial" w:eastAsiaTheme="minorEastAsia" w:hAnsi="Arial" w:cs="Arial"/>
          <w:sz w:val="24"/>
          <w:szCs w:val="24"/>
          <w:lang w:eastAsia="pt-BR"/>
        </w:rPr>
        <w:t xml:space="preserve"> </w:t>
      </w:r>
      <w:r w:rsidR="005D0224" w:rsidRPr="00672D71">
        <w:rPr>
          <w:rFonts w:ascii="Arial" w:eastAsiaTheme="minorEastAsia" w:hAnsi="Arial" w:cs="Arial"/>
          <w:bCs/>
          <w:sz w:val="24"/>
          <w:szCs w:val="24"/>
          <w:lang w:eastAsia="pt-BR"/>
        </w:rPr>
        <w:t>dialoga com as questões mais amplas e complexas d</w:t>
      </w:r>
      <w:r w:rsidRPr="00672D71">
        <w:rPr>
          <w:rFonts w:ascii="Arial" w:eastAsiaTheme="minorEastAsia" w:hAnsi="Arial" w:cs="Arial"/>
          <w:bCs/>
          <w:sz w:val="24"/>
          <w:szCs w:val="24"/>
          <w:lang w:eastAsia="pt-BR"/>
        </w:rPr>
        <w:t xml:space="preserve">o desenvolvimento regional, com uma abordagem interdisciplinar e sistêmica, envolvendo </w:t>
      </w:r>
      <w:r w:rsidR="000121F2" w:rsidRPr="00672D71">
        <w:rPr>
          <w:rFonts w:ascii="Arial" w:eastAsiaTheme="minorEastAsia" w:hAnsi="Arial" w:cs="Arial"/>
          <w:bCs/>
          <w:sz w:val="24"/>
          <w:szCs w:val="24"/>
          <w:lang w:eastAsia="pt-BR"/>
        </w:rPr>
        <w:t>quatro</w:t>
      </w:r>
      <w:r w:rsidRPr="00672D71">
        <w:rPr>
          <w:rFonts w:ascii="Arial" w:eastAsiaTheme="minorEastAsia" w:hAnsi="Arial" w:cs="Arial"/>
          <w:bCs/>
          <w:sz w:val="24"/>
          <w:szCs w:val="24"/>
          <w:lang w:eastAsia="pt-BR"/>
        </w:rPr>
        <w:t xml:space="preserve"> macro</w:t>
      </w:r>
      <w:r w:rsidR="002508D2" w:rsidRPr="00672D71">
        <w:rPr>
          <w:rFonts w:ascii="Arial" w:eastAsiaTheme="minorEastAsia" w:hAnsi="Arial" w:cs="Arial"/>
          <w:bCs/>
          <w:sz w:val="24"/>
          <w:szCs w:val="24"/>
          <w:lang w:eastAsia="pt-BR"/>
        </w:rPr>
        <w:t>-</w:t>
      </w:r>
      <w:r w:rsidRPr="00672D71">
        <w:rPr>
          <w:rFonts w:ascii="Arial" w:eastAsiaTheme="minorEastAsia" w:hAnsi="Arial" w:cs="Arial"/>
          <w:bCs/>
          <w:sz w:val="24"/>
          <w:szCs w:val="24"/>
          <w:lang w:eastAsia="pt-BR"/>
        </w:rPr>
        <w:t xml:space="preserve">variáveis, </w:t>
      </w:r>
      <w:r w:rsidR="00C96533" w:rsidRPr="00672D71">
        <w:rPr>
          <w:rFonts w:ascii="Arial" w:eastAsiaTheme="minorEastAsia" w:hAnsi="Arial" w:cs="Arial"/>
          <w:sz w:val="24"/>
          <w:szCs w:val="24"/>
          <w:lang w:eastAsia="pt-BR"/>
        </w:rPr>
        <w:t>a saber</w:t>
      </w:r>
      <w:r w:rsidR="00A624D3" w:rsidRPr="00672D71">
        <w:rPr>
          <w:rFonts w:ascii="Arial" w:eastAsiaTheme="minorEastAsia" w:hAnsi="Arial" w:cs="Arial"/>
          <w:sz w:val="24"/>
          <w:szCs w:val="24"/>
          <w:lang w:eastAsia="pt-BR"/>
        </w:rPr>
        <w:t>:</w:t>
      </w:r>
      <w:r w:rsidR="00E62EAC" w:rsidRPr="00672D71">
        <w:rPr>
          <w:rFonts w:ascii="Arial" w:eastAsiaTheme="minorEastAsia" w:hAnsi="Arial" w:cs="Arial"/>
          <w:sz w:val="24"/>
          <w:szCs w:val="24"/>
          <w:lang w:eastAsia="pt-BR"/>
        </w:rPr>
        <w:t xml:space="preserve"> demografia, economia, </w:t>
      </w:r>
      <w:r w:rsidR="00A624D3" w:rsidRPr="00672D71">
        <w:rPr>
          <w:rFonts w:ascii="Arial" w:eastAsiaTheme="minorEastAsia" w:hAnsi="Arial" w:cs="Arial"/>
          <w:sz w:val="24"/>
          <w:szCs w:val="24"/>
          <w:lang w:eastAsia="pt-BR"/>
        </w:rPr>
        <w:t xml:space="preserve">social e ambiental. </w:t>
      </w:r>
    </w:p>
    <w:p w:rsidR="002B515B" w:rsidRPr="00672D71" w:rsidRDefault="00A624D3" w:rsidP="00014A19">
      <w:pPr>
        <w:widowControl w:val="0"/>
        <w:autoSpaceDE w:val="0"/>
        <w:autoSpaceDN w:val="0"/>
        <w:adjustRightInd w:val="0"/>
        <w:spacing w:after="0" w:line="360" w:lineRule="auto"/>
        <w:ind w:firstLine="851"/>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A</w:t>
      </w:r>
      <w:r w:rsidR="004C5D69" w:rsidRPr="00672D71">
        <w:rPr>
          <w:rFonts w:ascii="Arial" w:eastAsiaTheme="minorEastAsia" w:hAnsi="Arial" w:cs="Arial"/>
          <w:sz w:val="24"/>
          <w:szCs w:val="24"/>
          <w:lang w:eastAsia="pt-BR"/>
        </w:rPr>
        <w:t xml:space="preserve"> segunda </w:t>
      </w:r>
      <w:r w:rsidR="00C96533" w:rsidRPr="00672D71">
        <w:rPr>
          <w:rFonts w:ascii="Arial" w:eastAsiaTheme="minorEastAsia" w:hAnsi="Arial" w:cs="Arial"/>
          <w:sz w:val="24"/>
          <w:szCs w:val="24"/>
          <w:lang w:eastAsia="pt-BR"/>
        </w:rPr>
        <w:t xml:space="preserve">dimensão aborda </w:t>
      </w:r>
      <w:r w:rsidR="00E62EAC" w:rsidRPr="00672D71">
        <w:rPr>
          <w:rFonts w:ascii="Arial" w:eastAsiaTheme="minorEastAsia" w:hAnsi="Arial" w:cs="Arial"/>
          <w:sz w:val="24"/>
          <w:szCs w:val="24"/>
          <w:lang w:eastAsia="pt-BR"/>
        </w:rPr>
        <w:t>questões temáticas</w:t>
      </w:r>
      <w:r w:rsidR="00C96533" w:rsidRPr="00672D71">
        <w:rPr>
          <w:rFonts w:ascii="Arial" w:eastAsiaTheme="minorEastAsia" w:hAnsi="Arial" w:cs="Arial"/>
          <w:sz w:val="24"/>
          <w:szCs w:val="24"/>
          <w:lang w:eastAsia="pt-BR"/>
        </w:rPr>
        <w:t xml:space="preserve"> mais específicas, </w:t>
      </w:r>
      <w:r w:rsidR="002B515B" w:rsidRPr="00672D71">
        <w:rPr>
          <w:rFonts w:ascii="Arial" w:eastAsiaTheme="minorEastAsia" w:hAnsi="Arial" w:cs="Arial"/>
          <w:sz w:val="24"/>
          <w:szCs w:val="24"/>
          <w:lang w:eastAsia="pt-BR"/>
        </w:rPr>
        <w:t xml:space="preserve">pormenorizadas em capítulo </w:t>
      </w:r>
      <w:r w:rsidR="00CF0834" w:rsidRPr="00672D71">
        <w:rPr>
          <w:rFonts w:ascii="Arial" w:eastAsiaTheme="minorEastAsia" w:hAnsi="Arial" w:cs="Arial"/>
          <w:sz w:val="24"/>
          <w:szCs w:val="24"/>
          <w:lang w:eastAsia="pt-BR"/>
        </w:rPr>
        <w:t>próprio</w:t>
      </w:r>
      <w:r w:rsidR="002B515B" w:rsidRPr="00672D71">
        <w:rPr>
          <w:rFonts w:ascii="Arial" w:eastAsiaTheme="minorEastAsia" w:hAnsi="Arial" w:cs="Arial"/>
          <w:sz w:val="24"/>
          <w:szCs w:val="24"/>
          <w:lang w:eastAsia="pt-BR"/>
        </w:rPr>
        <w:t xml:space="preserve">, </w:t>
      </w:r>
      <w:r w:rsidR="00C96533" w:rsidRPr="00672D71">
        <w:rPr>
          <w:rFonts w:ascii="Arial" w:eastAsiaTheme="minorEastAsia" w:hAnsi="Arial" w:cs="Arial"/>
          <w:sz w:val="24"/>
          <w:szCs w:val="24"/>
          <w:lang w:eastAsia="pt-BR"/>
        </w:rPr>
        <w:t xml:space="preserve">através de </w:t>
      </w:r>
      <w:r w:rsidRPr="00672D71">
        <w:rPr>
          <w:rFonts w:ascii="Arial" w:eastAsiaTheme="minorEastAsia" w:hAnsi="Arial" w:cs="Arial"/>
          <w:sz w:val="24"/>
          <w:szCs w:val="24"/>
          <w:lang w:eastAsia="pt-BR"/>
        </w:rPr>
        <w:t>programas estratégicos</w:t>
      </w:r>
      <w:r w:rsidR="00C96533" w:rsidRPr="00672D71">
        <w:rPr>
          <w:rFonts w:ascii="Arial" w:eastAsiaTheme="minorEastAsia" w:hAnsi="Arial" w:cs="Arial"/>
          <w:sz w:val="24"/>
          <w:szCs w:val="24"/>
          <w:lang w:eastAsia="pt-BR"/>
        </w:rPr>
        <w:t xml:space="preserve">, como: </w:t>
      </w:r>
      <w:r w:rsidR="0020432C" w:rsidRPr="00672D71">
        <w:rPr>
          <w:rFonts w:ascii="Arial" w:eastAsiaTheme="minorEastAsia" w:hAnsi="Arial" w:cs="Arial"/>
          <w:sz w:val="24"/>
          <w:szCs w:val="24"/>
          <w:lang w:eastAsia="pt-BR"/>
        </w:rPr>
        <w:t xml:space="preserve">Agricultura; </w:t>
      </w:r>
      <w:r w:rsidR="00E3270D" w:rsidRPr="00672D71">
        <w:rPr>
          <w:rFonts w:ascii="Arial" w:eastAsiaTheme="minorEastAsia" w:hAnsi="Arial" w:cs="Arial"/>
          <w:sz w:val="24"/>
          <w:szCs w:val="24"/>
          <w:lang w:eastAsia="pt-BR"/>
        </w:rPr>
        <w:t>P</w:t>
      </w:r>
      <w:r w:rsidR="00DC56BC" w:rsidRPr="00672D71">
        <w:rPr>
          <w:rFonts w:ascii="Arial" w:eastAsiaTheme="minorEastAsia" w:hAnsi="Arial" w:cs="Arial"/>
          <w:sz w:val="24"/>
          <w:szCs w:val="24"/>
          <w:lang w:eastAsia="pt-BR"/>
        </w:rPr>
        <w:t xml:space="preserve">ecuária; </w:t>
      </w:r>
      <w:r w:rsidR="00E3270D" w:rsidRPr="00672D71">
        <w:rPr>
          <w:rFonts w:ascii="Arial" w:eastAsiaTheme="minorEastAsia" w:hAnsi="Arial" w:cs="Arial"/>
          <w:sz w:val="24"/>
          <w:szCs w:val="24"/>
          <w:lang w:eastAsia="pt-BR"/>
        </w:rPr>
        <w:t>Pesca; A</w:t>
      </w:r>
      <w:r w:rsidR="00DC56BC" w:rsidRPr="00672D71">
        <w:rPr>
          <w:rFonts w:ascii="Arial" w:eastAsiaTheme="minorEastAsia" w:hAnsi="Arial" w:cs="Arial"/>
          <w:sz w:val="24"/>
          <w:szCs w:val="24"/>
          <w:lang w:eastAsia="pt-BR"/>
        </w:rPr>
        <w:t xml:space="preserve">quicultura; </w:t>
      </w:r>
      <w:r w:rsidR="00E3270D" w:rsidRPr="00672D71">
        <w:rPr>
          <w:rFonts w:ascii="Arial" w:eastAsiaTheme="minorEastAsia" w:hAnsi="Arial" w:cs="Arial"/>
          <w:sz w:val="24"/>
          <w:szCs w:val="24"/>
          <w:lang w:eastAsia="pt-BR"/>
        </w:rPr>
        <w:t>R</w:t>
      </w:r>
      <w:r w:rsidR="00DC56BC" w:rsidRPr="00672D71">
        <w:rPr>
          <w:rFonts w:ascii="Arial" w:eastAsiaTheme="minorEastAsia" w:hAnsi="Arial" w:cs="Arial"/>
          <w:sz w:val="24"/>
          <w:szCs w:val="24"/>
          <w:lang w:eastAsia="pt-BR"/>
        </w:rPr>
        <w:t xml:space="preserve">ecursos </w:t>
      </w:r>
      <w:r w:rsidR="00E3270D" w:rsidRPr="00672D71">
        <w:rPr>
          <w:rFonts w:ascii="Arial" w:eastAsiaTheme="minorEastAsia" w:hAnsi="Arial" w:cs="Arial"/>
          <w:sz w:val="24"/>
          <w:szCs w:val="24"/>
          <w:lang w:eastAsia="pt-BR"/>
        </w:rPr>
        <w:t>F</w:t>
      </w:r>
      <w:r w:rsidR="00DC56BC" w:rsidRPr="00672D71">
        <w:rPr>
          <w:rFonts w:ascii="Arial" w:eastAsiaTheme="minorEastAsia" w:hAnsi="Arial" w:cs="Arial"/>
          <w:sz w:val="24"/>
          <w:szCs w:val="24"/>
          <w:lang w:eastAsia="pt-BR"/>
        </w:rPr>
        <w:t>lorestais</w:t>
      </w:r>
      <w:r w:rsidR="00D42F14" w:rsidRPr="00672D71">
        <w:rPr>
          <w:rFonts w:ascii="Arial" w:eastAsiaTheme="minorEastAsia" w:hAnsi="Arial" w:cs="Arial"/>
          <w:sz w:val="24"/>
          <w:szCs w:val="24"/>
          <w:lang w:eastAsia="pt-BR"/>
        </w:rPr>
        <w:t>;</w:t>
      </w:r>
      <w:r w:rsidR="00DC56BC" w:rsidRPr="00672D71">
        <w:rPr>
          <w:rFonts w:ascii="Arial" w:eastAsiaTheme="minorEastAsia" w:hAnsi="Arial" w:cs="Arial"/>
          <w:sz w:val="24"/>
          <w:szCs w:val="24"/>
          <w:lang w:eastAsia="pt-BR"/>
        </w:rPr>
        <w:t xml:space="preserve"> </w:t>
      </w:r>
      <w:r w:rsidR="00E3270D" w:rsidRPr="00672D71">
        <w:rPr>
          <w:rFonts w:ascii="Arial" w:eastAsiaTheme="minorEastAsia" w:hAnsi="Arial" w:cs="Arial"/>
          <w:sz w:val="24"/>
          <w:szCs w:val="24"/>
          <w:lang w:eastAsia="pt-BR"/>
        </w:rPr>
        <w:t>E</w:t>
      </w:r>
      <w:r w:rsidR="00DC56BC" w:rsidRPr="00672D71">
        <w:rPr>
          <w:rFonts w:ascii="Arial" w:eastAsiaTheme="minorEastAsia" w:hAnsi="Arial" w:cs="Arial"/>
          <w:sz w:val="24"/>
          <w:szCs w:val="24"/>
          <w:lang w:eastAsia="pt-BR"/>
        </w:rPr>
        <w:t>xtrativismo</w:t>
      </w:r>
      <w:r w:rsidR="00D42F14" w:rsidRPr="00672D71">
        <w:rPr>
          <w:rFonts w:ascii="Arial" w:eastAsiaTheme="minorEastAsia" w:hAnsi="Arial" w:cs="Arial"/>
          <w:sz w:val="24"/>
          <w:szCs w:val="24"/>
          <w:lang w:eastAsia="pt-BR"/>
        </w:rPr>
        <w:t>;</w:t>
      </w:r>
      <w:r w:rsidR="00DC56BC" w:rsidRPr="00672D71">
        <w:rPr>
          <w:rFonts w:ascii="Arial" w:eastAsiaTheme="minorEastAsia" w:hAnsi="Arial" w:cs="Arial"/>
          <w:sz w:val="24"/>
          <w:szCs w:val="24"/>
          <w:lang w:eastAsia="pt-BR"/>
        </w:rPr>
        <w:t xml:space="preserve"> </w:t>
      </w:r>
      <w:r w:rsidR="004955DA" w:rsidRPr="00672D71">
        <w:rPr>
          <w:rFonts w:ascii="Arial" w:eastAsiaTheme="minorEastAsia" w:hAnsi="Arial" w:cs="Arial"/>
          <w:sz w:val="24"/>
          <w:szCs w:val="24"/>
          <w:lang w:eastAsia="pt-BR"/>
        </w:rPr>
        <w:t xml:space="preserve">Ciência, Tecnologia e Inovação; </w:t>
      </w:r>
      <w:r w:rsidR="00E3270D" w:rsidRPr="00672D71">
        <w:rPr>
          <w:rFonts w:ascii="Arial" w:eastAsiaTheme="minorEastAsia" w:hAnsi="Arial" w:cs="Arial"/>
          <w:sz w:val="24"/>
          <w:szCs w:val="24"/>
          <w:lang w:eastAsia="pt-BR"/>
        </w:rPr>
        <w:t>E</w:t>
      </w:r>
      <w:r w:rsidR="0033369C" w:rsidRPr="00672D71">
        <w:rPr>
          <w:rFonts w:ascii="Arial" w:eastAsiaTheme="minorEastAsia" w:hAnsi="Arial" w:cs="Arial"/>
          <w:sz w:val="24"/>
          <w:szCs w:val="24"/>
          <w:lang w:eastAsia="pt-BR"/>
        </w:rPr>
        <w:t>nergia</w:t>
      </w:r>
      <w:r w:rsidR="00D42F14" w:rsidRPr="00672D71">
        <w:rPr>
          <w:rFonts w:ascii="Arial" w:eastAsiaTheme="minorEastAsia" w:hAnsi="Arial" w:cs="Arial"/>
          <w:sz w:val="24"/>
          <w:szCs w:val="24"/>
          <w:lang w:eastAsia="pt-BR"/>
        </w:rPr>
        <w:t>;</w:t>
      </w:r>
      <w:r w:rsidR="0033369C" w:rsidRPr="00672D71">
        <w:rPr>
          <w:rFonts w:ascii="Arial" w:eastAsiaTheme="minorEastAsia" w:hAnsi="Arial" w:cs="Arial"/>
          <w:sz w:val="24"/>
          <w:szCs w:val="24"/>
          <w:lang w:eastAsia="pt-BR"/>
        </w:rPr>
        <w:t xml:space="preserve"> </w:t>
      </w:r>
      <w:r w:rsidR="00E3270D" w:rsidRPr="00672D71">
        <w:rPr>
          <w:rFonts w:ascii="Arial" w:eastAsiaTheme="minorEastAsia" w:hAnsi="Arial" w:cs="Arial"/>
          <w:sz w:val="24"/>
          <w:szCs w:val="24"/>
          <w:lang w:eastAsia="pt-BR"/>
        </w:rPr>
        <w:t>T</w:t>
      </w:r>
      <w:r w:rsidR="0033369C" w:rsidRPr="00672D71">
        <w:rPr>
          <w:rFonts w:ascii="Arial" w:eastAsiaTheme="minorEastAsia" w:hAnsi="Arial" w:cs="Arial"/>
          <w:sz w:val="24"/>
          <w:szCs w:val="24"/>
          <w:lang w:eastAsia="pt-BR"/>
        </w:rPr>
        <w:t>ransporte</w:t>
      </w:r>
      <w:r w:rsidR="00D42F14" w:rsidRPr="00672D71">
        <w:rPr>
          <w:rFonts w:ascii="Arial" w:eastAsiaTheme="minorEastAsia" w:hAnsi="Arial" w:cs="Arial"/>
          <w:sz w:val="24"/>
          <w:szCs w:val="24"/>
          <w:lang w:eastAsia="pt-BR"/>
        </w:rPr>
        <w:t>;</w:t>
      </w:r>
      <w:r w:rsidR="0033369C" w:rsidRPr="00672D71">
        <w:rPr>
          <w:rFonts w:ascii="Arial" w:eastAsiaTheme="minorEastAsia" w:hAnsi="Arial" w:cs="Arial"/>
          <w:sz w:val="24"/>
          <w:szCs w:val="24"/>
          <w:lang w:eastAsia="pt-BR"/>
        </w:rPr>
        <w:t xml:space="preserve"> </w:t>
      </w:r>
      <w:r w:rsidR="00E3270D" w:rsidRPr="00672D71">
        <w:rPr>
          <w:rFonts w:ascii="Arial" w:eastAsiaTheme="minorEastAsia" w:hAnsi="Arial" w:cs="Arial"/>
          <w:sz w:val="24"/>
          <w:szCs w:val="24"/>
          <w:lang w:eastAsia="pt-BR"/>
        </w:rPr>
        <w:t>E</w:t>
      </w:r>
      <w:r w:rsidR="0033369C" w:rsidRPr="00672D71">
        <w:rPr>
          <w:rFonts w:ascii="Arial" w:eastAsiaTheme="minorEastAsia" w:hAnsi="Arial" w:cs="Arial"/>
          <w:sz w:val="24"/>
          <w:szCs w:val="24"/>
          <w:lang w:eastAsia="pt-BR"/>
        </w:rPr>
        <w:t>ducação</w:t>
      </w:r>
      <w:r w:rsidR="00D42F14" w:rsidRPr="00672D71">
        <w:rPr>
          <w:rFonts w:ascii="Arial" w:eastAsiaTheme="minorEastAsia" w:hAnsi="Arial" w:cs="Arial"/>
          <w:sz w:val="24"/>
          <w:szCs w:val="24"/>
          <w:lang w:eastAsia="pt-BR"/>
        </w:rPr>
        <w:t>;</w:t>
      </w:r>
      <w:r w:rsidR="00E3270D" w:rsidRPr="00672D71">
        <w:rPr>
          <w:rFonts w:ascii="Arial" w:eastAsiaTheme="minorEastAsia" w:hAnsi="Arial" w:cs="Arial"/>
          <w:sz w:val="24"/>
          <w:szCs w:val="24"/>
          <w:lang w:eastAsia="pt-BR"/>
        </w:rPr>
        <w:t xml:space="preserve"> S</w:t>
      </w:r>
      <w:r w:rsidR="0033369C" w:rsidRPr="00672D71">
        <w:rPr>
          <w:rFonts w:ascii="Arial" w:eastAsiaTheme="minorEastAsia" w:hAnsi="Arial" w:cs="Arial"/>
          <w:sz w:val="24"/>
          <w:szCs w:val="24"/>
          <w:lang w:eastAsia="pt-BR"/>
        </w:rPr>
        <w:t>aúde</w:t>
      </w:r>
      <w:r w:rsidR="00D42F14" w:rsidRPr="00672D71">
        <w:rPr>
          <w:rFonts w:ascii="Arial" w:eastAsiaTheme="minorEastAsia" w:hAnsi="Arial" w:cs="Arial"/>
          <w:sz w:val="24"/>
          <w:szCs w:val="24"/>
          <w:lang w:eastAsia="pt-BR"/>
        </w:rPr>
        <w:t>;</w:t>
      </w:r>
      <w:r w:rsidR="0033369C" w:rsidRPr="00672D71">
        <w:rPr>
          <w:rFonts w:ascii="Arial" w:eastAsiaTheme="minorEastAsia" w:hAnsi="Arial" w:cs="Arial"/>
          <w:sz w:val="24"/>
          <w:szCs w:val="24"/>
          <w:lang w:eastAsia="pt-BR"/>
        </w:rPr>
        <w:t xml:space="preserve"> </w:t>
      </w:r>
      <w:r w:rsidR="00E3270D" w:rsidRPr="00672D71">
        <w:rPr>
          <w:rFonts w:ascii="Arial" w:eastAsiaTheme="minorEastAsia" w:hAnsi="Arial" w:cs="Arial"/>
          <w:sz w:val="24"/>
          <w:szCs w:val="24"/>
          <w:lang w:eastAsia="pt-BR"/>
        </w:rPr>
        <w:t>S</w:t>
      </w:r>
      <w:r w:rsidR="00D42F14" w:rsidRPr="00672D71">
        <w:rPr>
          <w:rFonts w:ascii="Arial" w:eastAsiaTheme="minorEastAsia" w:hAnsi="Arial" w:cs="Arial"/>
          <w:sz w:val="24"/>
          <w:szCs w:val="24"/>
          <w:lang w:eastAsia="pt-BR"/>
        </w:rPr>
        <w:t xml:space="preserve">aneamento </w:t>
      </w:r>
      <w:r w:rsidR="00E3270D" w:rsidRPr="00672D71">
        <w:rPr>
          <w:rFonts w:ascii="Arial" w:eastAsiaTheme="minorEastAsia" w:hAnsi="Arial" w:cs="Arial"/>
          <w:sz w:val="24"/>
          <w:szCs w:val="24"/>
          <w:lang w:eastAsia="pt-BR"/>
        </w:rPr>
        <w:t>B</w:t>
      </w:r>
      <w:r w:rsidR="00D42F14" w:rsidRPr="00672D71">
        <w:rPr>
          <w:rFonts w:ascii="Arial" w:eastAsiaTheme="minorEastAsia" w:hAnsi="Arial" w:cs="Arial"/>
          <w:sz w:val="24"/>
          <w:szCs w:val="24"/>
          <w:lang w:eastAsia="pt-BR"/>
        </w:rPr>
        <w:t xml:space="preserve">ásico; </w:t>
      </w:r>
      <w:r w:rsidR="00E3270D" w:rsidRPr="00672D71">
        <w:rPr>
          <w:rFonts w:ascii="Arial" w:eastAsiaTheme="minorEastAsia" w:hAnsi="Arial" w:cs="Arial"/>
          <w:sz w:val="24"/>
          <w:szCs w:val="24"/>
          <w:lang w:eastAsia="pt-BR"/>
        </w:rPr>
        <w:t>C</w:t>
      </w:r>
      <w:r w:rsidR="00000938" w:rsidRPr="00672D71">
        <w:rPr>
          <w:rFonts w:ascii="Arial" w:eastAsiaTheme="minorEastAsia" w:hAnsi="Arial" w:cs="Arial"/>
          <w:sz w:val="24"/>
          <w:szCs w:val="24"/>
          <w:lang w:eastAsia="pt-BR"/>
        </w:rPr>
        <w:t xml:space="preserve">ultura; </w:t>
      </w:r>
      <w:r w:rsidR="00E3270D" w:rsidRPr="00672D71">
        <w:rPr>
          <w:rFonts w:ascii="Arial" w:eastAsiaTheme="minorEastAsia" w:hAnsi="Arial" w:cs="Arial"/>
          <w:sz w:val="24"/>
          <w:szCs w:val="24"/>
          <w:lang w:eastAsia="pt-BR"/>
        </w:rPr>
        <w:t>L</w:t>
      </w:r>
      <w:r w:rsidR="00000938" w:rsidRPr="00672D71">
        <w:rPr>
          <w:rFonts w:ascii="Arial" w:eastAsiaTheme="minorEastAsia" w:hAnsi="Arial" w:cs="Arial"/>
          <w:sz w:val="24"/>
          <w:szCs w:val="24"/>
          <w:lang w:eastAsia="pt-BR"/>
        </w:rPr>
        <w:t xml:space="preserve">azer; </w:t>
      </w:r>
      <w:r w:rsidR="00E3270D" w:rsidRPr="00672D71">
        <w:rPr>
          <w:rFonts w:ascii="Arial" w:eastAsiaTheme="minorEastAsia" w:hAnsi="Arial" w:cs="Arial"/>
          <w:sz w:val="24"/>
          <w:szCs w:val="24"/>
          <w:lang w:eastAsia="pt-BR"/>
        </w:rPr>
        <w:t>T</w:t>
      </w:r>
      <w:r w:rsidR="00000938" w:rsidRPr="00672D71">
        <w:rPr>
          <w:rFonts w:ascii="Arial" w:eastAsiaTheme="minorEastAsia" w:hAnsi="Arial" w:cs="Arial"/>
          <w:sz w:val="24"/>
          <w:szCs w:val="24"/>
          <w:lang w:eastAsia="pt-BR"/>
        </w:rPr>
        <w:t xml:space="preserve">urismo; </w:t>
      </w:r>
      <w:r w:rsidR="00E3270D" w:rsidRPr="00672D71">
        <w:rPr>
          <w:rFonts w:ascii="Arial" w:eastAsiaTheme="minorEastAsia" w:hAnsi="Arial" w:cs="Arial"/>
          <w:sz w:val="24"/>
          <w:szCs w:val="24"/>
          <w:lang w:eastAsia="pt-BR"/>
        </w:rPr>
        <w:t>Segurança P</w:t>
      </w:r>
      <w:r w:rsidR="00000938" w:rsidRPr="00672D71">
        <w:rPr>
          <w:rFonts w:ascii="Arial" w:eastAsiaTheme="minorEastAsia" w:hAnsi="Arial" w:cs="Arial"/>
          <w:sz w:val="24"/>
          <w:szCs w:val="24"/>
          <w:lang w:eastAsia="pt-BR"/>
        </w:rPr>
        <w:t xml:space="preserve">ública e </w:t>
      </w:r>
      <w:r w:rsidR="00E3270D" w:rsidRPr="00672D71">
        <w:rPr>
          <w:rFonts w:ascii="Arial" w:eastAsiaTheme="minorEastAsia" w:hAnsi="Arial" w:cs="Arial"/>
          <w:sz w:val="24"/>
          <w:szCs w:val="24"/>
          <w:lang w:eastAsia="pt-BR"/>
        </w:rPr>
        <w:t>I</w:t>
      </w:r>
      <w:r w:rsidR="00000938" w:rsidRPr="00672D71">
        <w:rPr>
          <w:rFonts w:ascii="Arial" w:eastAsiaTheme="minorEastAsia" w:hAnsi="Arial" w:cs="Arial"/>
          <w:sz w:val="24"/>
          <w:szCs w:val="24"/>
          <w:lang w:eastAsia="pt-BR"/>
        </w:rPr>
        <w:t xml:space="preserve">ndústria. </w:t>
      </w:r>
      <w:r w:rsidR="00DC56BC" w:rsidRPr="00672D71">
        <w:rPr>
          <w:rFonts w:ascii="Arial" w:eastAsiaTheme="minorEastAsia" w:hAnsi="Arial" w:cs="Arial"/>
          <w:sz w:val="24"/>
          <w:szCs w:val="24"/>
          <w:lang w:eastAsia="pt-BR"/>
        </w:rPr>
        <w:t xml:space="preserve"> </w:t>
      </w:r>
    </w:p>
    <w:p w:rsidR="00114C7D" w:rsidRPr="00672D71" w:rsidRDefault="00E62EAC" w:rsidP="00FA0D57">
      <w:pPr>
        <w:widowControl w:val="0"/>
        <w:autoSpaceDE w:val="0"/>
        <w:autoSpaceDN w:val="0"/>
        <w:adjustRightInd w:val="0"/>
        <w:spacing w:after="0" w:line="360" w:lineRule="auto"/>
        <w:ind w:firstLine="708"/>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 xml:space="preserve"> </w:t>
      </w:r>
    </w:p>
    <w:p w:rsidR="00972FF5" w:rsidRPr="00672D71" w:rsidRDefault="00965440" w:rsidP="00965440">
      <w:pPr>
        <w:pStyle w:val="Ttulo2"/>
        <w:ind w:firstLine="0"/>
        <w:rPr>
          <w:rFonts w:ascii="Arial" w:eastAsiaTheme="minorEastAsia" w:hAnsi="Arial" w:cs="Arial"/>
          <w:b w:val="0"/>
          <w:color w:val="auto"/>
          <w:sz w:val="24"/>
          <w:szCs w:val="24"/>
          <w:lang w:eastAsia="pt-BR"/>
        </w:rPr>
      </w:pPr>
      <w:bookmarkStart w:id="34" w:name="_Toc441503300"/>
      <w:r w:rsidRPr="00672D71">
        <w:rPr>
          <w:rFonts w:ascii="Arial" w:eastAsiaTheme="minorEastAsia" w:hAnsi="Arial" w:cs="Arial"/>
          <w:b w:val="0"/>
          <w:color w:val="auto"/>
          <w:sz w:val="24"/>
          <w:szCs w:val="24"/>
          <w:lang w:eastAsia="pt-BR"/>
        </w:rPr>
        <w:t xml:space="preserve">2.1 </w:t>
      </w:r>
      <w:r w:rsidR="00315D37" w:rsidRPr="00672D71">
        <w:rPr>
          <w:rFonts w:ascii="Arial" w:eastAsiaTheme="minorEastAsia" w:hAnsi="Arial" w:cs="Arial"/>
          <w:b w:val="0"/>
          <w:color w:val="auto"/>
          <w:sz w:val="24"/>
          <w:szCs w:val="24"/>
          <w:lang w:eastAsia="pt-BR"/>
        </w:rPr>
        <w:t>D</w:t>
      </w:r>
      <w:r w:rsidR="005B0310" w:rsidRPr="00672D71">
        <w:rPr>
          <w:rFonts w:ascii="Arial" w:eastAsiaTheme="minorEastAsia" w:hAnsi="Arial" w:cs="Arial"/>
          <w:b w:val="0"/>
          <w:color w:val="auto"/>
          <w:sz w:val="24"/>
          <w:szCs w:val="24"/>
          <w:lang w:eastAsia="pt-BR"/>
        </w:rPr>
        <w:t>IMENS</w:t>
      </w:r>
      <w:r w:rsidR="001D5A1A" w:rsidRPr="00672D71">
        <w:rPr>
          <w:rFonts w:ascii="Arial" w:eastAsiaTheme="minorEastAsia" w:hAnsi="Arial" w:cs="Arial"/>
          <w:b w:val="0"/>
          <w:color w:val="auto"/>
          <w:sz w:val="24"/>
          <w:szCs w:val="24"/>
          <w:lang w:eastAsia="pt-BR"/>
        </w:rPr>
        <w:t>ÕES</w:t>
      </w:r>
      <w:r w:rsidR="005B0310" w:rsidRPr="00672D71">
        <w:rPr>
          <w:rFonts w:ascii="Arial" w:eastAsiaTheme="minorEastAsia" w:hAnsi="Arial" w:cs="Arial"/>
          <w:b w:val="0"/>
          <w:color w:val="auto"/>
          <w:sz w:val="24"/>
          <w:szCs w:val="24"/>
          <w:lang w:eastAsia="pt-BR"/>
        </w:rPr>
        <w:t xml:space="preserve"> TRANSVERSA</w:t>
      </w:r>
      <w:r w:rsidR="001D5A1A" w:rsidRPr="00672D71">
        <w:rPr>
          <w:rFonts w:ascii="Arial" w:eastAsiaTheme="minorEastAsia" w:hAnsi="Arial" w:cs="Arial"/>
          <w:b w:val="0"/>
          <w:color w:val="auto"/>
          <w:sz w:val="24"/>
          <w:szCs w:val="24"/>
          <w:lang w:eastAsia="pt-BR"/>
        </w:rPr>
        <w:t>IS</w:t>
      </w:r>
      <w:bookmarkEnd w:id="34"/>
    </w:p>
    <w:p w:rsidR="00F70ACB" w:rsidRPr="00672D71" w:rsidRDefault="00F70ACB" w:rsidP="00FA0D57">
      <w:pPr>
        <w:spacing w:after="0" w:line="360" w:lineRule="auto"/>
        <w:ind w:firstLine="708"/>
        <w:jc w:val="both"/>
        <w:rPr>
          <w:rFonts w:ascii="Arial" w:eastAsiaTheme="minorEastAsia" w:hAnsi="Arial" w:cs="Arial"/>
          <w:bCs/>
          <w:sz w:val="24"/>
          <w:szCs w:val="24"/>
          <w:lang w:eastAsia="pt-BR"/>
        </w:rPr>
      </w:pPr>
    </w:p>
    <w:p w:rsidR="000121F2" w:rsidRPr="00672D71" w:rsidRDefault="00714EC0" w:rsidP="00356256">
      <w:pPr>
        <w:spacing w:line="360" w:lineRule="auto"/>
        <w:ind w:firstLine="851"/>
        <w:jc w:val="both"/>
        <w:rPr>
          <w:rFonts w:ascii="Arial" w:hAnsi="Arial" w:cs="Arial"/>
          <w:sz w:val="24"/>
          <w:szCs w:val="24"/>
        </w:rPr>
      </w:pPr>
      <w:r w:rsidRPr="00672D71">
        <w:rPr>
          <w:rFonts w:ascii="Arial" w:eastAsiaTheme="minorEastAsia" w:hAnsi="Arial" w:cs="Arial"/>
          <w:bCs/>
          <w:sz w:val="24"/>
          <w:szCs w:val="24"/>
          <w:lang w:eastAsia="pt-BR"/>
        </w:rPr>
        <w:t xml:space="preserve">A </w:t>
      </w:r>
      <w:r w:rsidR="00E923DF" w:rsidRPr="00672D71">
        <w:rPr>
          <w:rFonts w:ascii="Arial" w:eastAsiaTheme="minorEastAsia" w:hAnsi="Arial" w:cs="Arial"/>
          <w:bCs/>
          <w:sz w:val="24"/>
          <w:szCs w:val="24"/>
          <w:lang w:eastAsia="pt-BR"/>
        </w:rPr>
        <w:t>Dimensão Transversal</w:t>
      </w:r>
      <w:r w:rsidR="00017101" w:rsidRPr="00672D71">
        <w:rPr>
          <w:rFonts w:ascii="Arial" w:eastAsiaTheme="minorEastAsia" w:hAnsi="Arial" w:cs="Arial"/>
          <w:bCs/>
          <w:sz w:val="24"/>
          <w:szCs w:val="24"/>
          <w:lang w:eastAsia="pt-BR"/>
        </w:rPr>
        <w:t>,</w:t>
      </w:r>
      <w:r w:rsidR="00E923DF" w:rsidRPr="00672D71">
        <w:rPr>
          <w:rFonts w:ascii="Arial" w:eastAsiaTheme="minorEastAsia" w:hAnsi="Arial" w:cs="Arial"/>
          <w:bCs/>
          <w:sz w:val="24"/>
          <w:szCs w:val="24"/>
          <w:lang w:eastAsia="pt-BR"/>
        </w:rPr>
        <w:t xml:space="preserve"> na perspectiva do </w:t>
      </w:r>
      <w:r w:rsidRPr="00672D71">
        <w:rPr>
          <w:rFonts w:ascii="Arial" w:eastAsiaTheme="minorEastAsia" w:hAnsi="Arial" w:cs="Arial"/>
          <w:bCs/>
          <w:sz w:val="24"/>
          <w:szCs w:val="24"/>
          <w:lang w:eastAsia="pt-BR"/>
        </w:rPr>
        <w:t>d</w:t>
      </w:r>
      <w:r w:rsidR="00972FF5" w:rsidRPr="00672D71">
        <w:rPr>
          <w:rFonts w:ascii="Arial" w:eastAsiaTheme="minorEastAsia" w:hAnsi="Arial" w:cs="Arial"/>
          <w:bCs/>
          <w:sz w:val="24"/>
          <w:szCs w:val="24"/>
          <w:lang w:eastAsia="pt-BR"/>
        </w:rPr>
        <w:t xml:space="preserve">esenvolvimento </w:t>
      </w:r>
      <w:r w:rsidR="00E923DF" w:rsidRPr="00672D71">
        <w:rPr>
          <w:rFonts w:ascii="Arial" w:eastAsiaTheme="minorEastAsia" w:hAnsi="Arial" w:cs="Arial"/>
          <w:bCs/>
          <w:sz w:val="24"/>
          <w:szCs w:val="24"/>
          <w:lang w:eastAsia="pt-BR"/>
        </w:rPr>
        <w:t>regional</w:t>
      </w:r>
      <w:r w:rsidR="00017101" w:rsidRPr="00672D71">
        <w:rPr>
          <w:rFonts w:ascii="Arial" w:eastAsiaTheme="minorEastAsia" w:hAnsi="Arial" w:cs="Arial"/>
          <w:bCs/>
          <w:sz w:val="24"/>
          <w:szCs w:val="24"/>
          <w:lang w:eastAsia="pt-BR"/>
        </w:rPr>
        <w:t>,</w:t>
      </w:r>
      <w:r w:rsidR="00E923DF" w:rsidRPr="00672D71">
        <w:rPr>
          <w:rFonts w:ascii="Arial" w:eastAsiaTheme="minorEastAsia" w:hAnsi="Arial" w:cs="Arial"/>
          <w:bCs/>
          <w:sz w:val="24"/>
          <w:szCs w:val="24"/>
          <w:lang w:eastAsia="pt-BR"/>
        </w:rPr>
        <w:t xml:space="preserve"> </w:t>
      </w:r>
      <w:r w:rsidR="005700B8" w:rsidRPr="00672D71">
        <w:rPr>
          <w:rFonts w:ascii="Arial" w:eastAsiaTheme="minorEastAsia" w:hAnsi="Arial" w:cs="Arial"/>
          <w:bCs/>
          <w:sz w:val="24"/>
          <w:szCs w:val="24"/>
          <w:lang w:eastAsia="pt-BR"/>
        </w:rPr>
        <w:t xml:space="preserve">pretende </w:t>
      </w:r>
      <w:r w:rsidR="006D0AD0" w:rsidRPr="00672D71">
        <w:rPr>
          <w:rFonts w:ascii="Arial" w:hAnsi="Arial" w:cs="Arial"/>
          <w:sz w:val="24"/>
          <w:szCs w:val="24"/>
        </w:rPr>
        <w:t xml:space="preserve">estabelecer um diálogo amplo e representativo na construção de um </w:t>
      </w:r>
      <w:r w:rsidR="00BE21DD" w:rsidRPr="00672D71">
        <w:rPr>
          <w:rFonts w:ascii="Arial" w:hAnsi="Arial" w:cs="Arial"/>
          <w:sz w:val="24"/>
          <w:szCs w:val="24"/>
        </w:rPr>
        <w:t>conhecimento genuinamente</w:t>
      </w:r>
      <w:r w:rsidR="006D0AD0" w:rsidRPr="00672D71">
        <w:rPr>
          <w:rFonts w:ascii="Arial" w:hAnsi="Arial" w:cs="Arial"/>
          <w:sz w:val="24"/>
          <w:szCs w:val="24"/>
        </w:rPr>
        <w:t xml:space="preserve"> amazônico, </w:t>
      </w:r>
      <w:r w:rsidR="00E1091F" w:rsidRPr="00672D71">
        <w:rPr>
          <w:rFonts w:ascii="Arial" w:hAnsi="Arial" w:cs="Arial"/>
          <w:sz w:val="24"/>
          <w:szCs w:val="24"/>
        </w:rPr>
        <w:t>convergindo para a confluência de saberes que dão margem a novas</w:t>
      </w:r>
      <w:r w:rsidR="00E61A32" w:rsidRPr="00672D71">
        <w:rPr>
          <w:rFonts w:ascii="Arial" w:hAnsi="Arial" w:cs="Arial"/>
          <w:sz w:val="24"/>
          <w:szCs w:val="24"/>
        </w:rPr>
        <w:t xml:space="preserve"> ideias</w:t>
      </w:r>
      <w:r w:rsidR="00E1091F" w:rsidRPr="00672D71">
        <w:rPr>
          <w:rFonts w:ascii="Arial" w:hAnsi="Arial" w:cs="Arial"/>
          <w:sz w:val="24"/>
          <w:szCs w:val="24"/>
        </w:rPr>
        <w:t xml:space="preserve"> e interpretações, visto a complexidade e as incertezas</w:t>
      </w:r>
      <w:r w:rsidR="005700B8" w:rsidRPr="00672D71">
        <w:rPr>
          <w:rFonts w:ascii="Arial" w:hAnsi="Arial" w:cs="Arial"/>
          <w:sz w:val="24"/>
          <w:szCs w:val="24"/>
        </w:rPr>
        <w:t xml:space="preserve"> do mundo contemporâneo. </w:t>
      </w:r>
    </w:p>
    <w:p w:rsidR="00F115A6" w:rsidRPr="00672D71" w:rsidRDefault="001C355F" w:rsidP="00356256">
      <w:pPr>
        <w:spacing w:line="360" w:lineRule="auto"/>
        <w:ind w:firstLine="851"/>
        <w:jc w:val="both"/>
        <w:rPr>
          <w:rFonts w:ascii="Arial" w:hAnsi="Arial" w:cs="Arial"/>
          <w:sz w:val="24"/>
          <w:szCs w:val="24"/>
        </w:rPr>
      </w:pPr>
      <w:r w:rsidRPr="00672D71">
        <w:rPr>
          <w:rFonts w:ascii="Arial" w:hAnsi="Arial" w:cs="Arial"/>
          <w:sz w:val="24"/>
          <w:szCs w:val="24"/>
        </w:rPr>
        <w:t>E</w:t>
      </w:r>
      <w:r w:rsidR="005700B8" w:rsidRPr="00672D71">
        <w:rPr>
          <w:rFonts w:ascii="Arial" w:hAnsi="Arial" w:cs="Arial"/>
          <w:sz w:val="24"/>
          <w:szCs w:val="24"/>
        </w:rPr>
        <w:t xml:space="preserve">ste </w:t>
      </w:r>
      <w:r w:rsidR="00DB0115" w:rsidRPr="00672D71">
        <w:rPr>
          <w:rFonts w:ascii="Arial" w:hAnsi="Arial" w:cs="Arial"/>
          <w:sz w:val="24"/>
          <w:szCs w:val="24"/>
        </w:rPr>
        <w:t>ponto de vista</w:t>
      </w:r>
      <w:r w:rsidR="005700B8" w:rsidRPr="00672D71">
        <w:rPr>
          <w:rFonts w:ascii="Arial" w:hAnsi="Arial" w:cs="Arial"/>
          <w:sz w:val="24"/>
          <w:szCs w:val="24"/>
        </w:rPr>
        <w:t xml:space="preserve"> d</w:t>
      </w:r>
      <w:r w:rsidR="006D0AD0" w:rsidRPr="00672D71">
        <w:rPr>
          <w:rFonts w:ascii="Arial" w:hAnsi="Arial" w:cs="Arial"/>
          <w:sz w:val="24"/>
          <w:szCs w:val="24"/>
        </w:rPr>
        <w:t>escarta a visão focada</w:t>
      </w:r>
      <w:r w:rsidR="005700B8" w:rsidRPr="00672D71">
        <w:rPr>
          <w:rFonts w:ascii="Arial" w:hAnsi="Arial" w:cs="Arial"/>
          <w:sz w:val="24"/>
          <w:szCs w:val="24"/>
        </w:rPr>
        <w:t xml:space="preserve"> em um único elemento ou tema em particular, </w:t>
      </w:r>
      <w:r w:rsidR="00F115A6" w:rsidRPr="00672D71">
        <w:rPr>
          <w:rFonts w:ascii="Arial" w:hAnsi="Arial" w:cs="Arial"/>
          <w:sz w:val="24"/>
          <w:szCs w:val="24"/>
        </w:rPr>
        <w:t>por entender que essa postura reduziria as múltiplas relações</w:t>
      </w:r>
      <w:r w:rsidR="00D17011" w:rsidRPr="00672D71">
        <w:rPr>
          <w:rFonts w:ascii="Arial" w:hAnsi="Arial" w:cs="Arial"/>
          <w:sz w:val="24"/>
          <w:szCs w:val="24"/>
        </w:rPr>
        <w:t xml:space="preserve"> dos atores</w:t>
      </w:r>
      <w:r w:rsidR="00F115A6" w:rsidRPr="00672D71">
        <w:rPr>
          <w:rFonts w:ascii="Arial" w:hAnsi="Arial" w:cs="Arial"/>
          <w:sz w:val="24"/>
          <w:szCs w:val="24"/>
        </w:rPr>
        <w:t xml:space="preserve">, </w:t>
      </w:r>
      <w:r w:rsidR="002A5A5E" w:rsidRPr="00672D71">
        <w:rPr>
          <w:rFonts w:ascii="Arial" w:hAnsi="Arial" w:cs="Arial"/>
          <w:sz w:val="24"/>
          <w:szCs w:val="24"/>
        </w:rPr>
        <w:t>os processos i</w:t>
      </w:r>
      <w:r w:rsidR="00F115A6" w:rsidRPr="00672D71">
        <w:rPr>
          <w:rFonts w:ascii="Arial" w:hAnsi="Arial" w:cs="Arial"/>
          <w:sz w:val="24"/>
          <w:szCs w:val="24"/>
        </w:rPr>
        <w:t>ntegra</w:t>
      </w:r>
      <w:r w:rsidR="002A5A5E" w:rsidRPr="00672D71">
        <w:rPr>
          <w:rFonts w:ascii="Arial" w:hAnsi="Arial" w:cs="Arial"/>
          <w:sz w:val="24"/>
          <w:szCs w:val="24"/>
        </w:rPr>
        <w:t xml:space="preserve">tivos e </w:t>
      </w:r>
      <w:r w:rsidR="00D17011" w:rsidRPr="00672D71">
        <w:rPr>
          <w:rFonts w:ascii="Arial" w:hAnsi="Arial" w:cs="Arial"/>
          <w:sz w:val="24"/>
          <w:szCs w:val="24"/>
        </w:rPr>
        <w:t>participa</w:t>
      </w:r>
      <w:r w:rsidR="002A5A5E" w:rsidRPr="00672D71">
        <w:rPr>
          <w:rFonts w:ascii="Arial" w:hAnsi="Arial" w:cs="Arial"/>
          <w:sz w:val="24"/>
          <w:szCs w:val="24"/>
        </w:rPr>
        <w:t>tivos</w:t>
      </w:r>
      <w:r w:rsidR="00F115A6" w:rsidRPr="00672D71">
        <w:rPr>
          <w:rFonts w:ascii="Arial" w:hAnsi="Arial" w:cs="Arial"/>
          <w:sz w:val="24"/>
          <w:szCs w:val="24"/>
        </w:rPr>
        <w:t>,</w:t>
      </w:r>
      <w:r w:rsidR="00D17011" w:rsidRPr="00672D71">
        <w:rPr>
          <w:rFonts w:ascii="Arial" w:hAnsi="Arial" w:cs="Arial"/>
          <w:sz w:val="24"/>
          <w:szCs w:val="24"/>
        </w:rPr>
        <w:t xml:space="preserve"> tornando o debate regional empobrecido e fadado ao fracasso. </w:t>
      </w:r>
      <w:r w:rsidR="00F115A6" w:rsidRPr="00672D71">
        <w:rPr>
          <w:rFonts w:ascii="Arial" w:hAnsi="Arial" w:cs="Arial"/>
          <w:sz w:val="24"/>
          <w:szCs w:val="24"/>
        </w:rPr>
        <w:t xml:space="preserve">   </w:t>
      </w:r>
    </w:p>
    <w:p w:rsidR="008316D1" w:rsidRPr="00672D71" w:rsidRDefault="008316D1" w:rsidP="00356256">
      <w:pPr>
        <w:spacing w:line="360" w:lineRule="auto"/>
        <w:ind w:firstLine="851"/>
        <w:jc w:val="both"/>
        <w:rPr>
          <w:rFonts w:ascii="Arial" w:hAnsi="Arial" w:cs="Arial"/>
          <w:sz w:val="24"/>
          <w:szCs w:val="24"/>
        </w:rPr>
      </w:pPr>
      <w:r w:rsidRPr="00672D71">
        <w:rPr>
          <w:rFonts w:ascii="Arial" w:hAnsi="Arial" w:cs="Arial"/>
          <w:sz w:val="24"/>
          <w:szCs w:val="24"/>
        </w:rPr>
        <w:t>Os fortes encadeamentos e inter-relação entre as variáveis econômicas quanto sociais e ambientais</w:t>
      </w:r>
      <w:r w:rsidR="00EB09C0" w:rsidRPr="00672D71">
        <w:rPr>
          <w:rFonts w:ascii="Arial" w:hAnsi="Arial" w:cs="Arial"/>
          <w:sz w:val="24"/>
          <w:szCs w:val="24"/>
        </w:rPr>
        <w:t>,</w:t>
      </w:r>
      <w:r w:rsidRPr="00672D71">
        <w:rPr>
          <w:rFonts w:ascii="Arial" w:hAnsi="Arial" w:cs="Arial"/>
          <w:sz w:val="24"/>
          <w:szCs w:val="24"/>
        </w:rPr>
        <w:t xml:space="preserve"> partem de uma ideia de desenvolvimento</w:t>
      </w:r>
      <w:r w:rsidR="00EB09C0" w:rsidRPr="00672D71">
        <w:rPr>
          <w:rFonts w:ascii="Arial" w:hAnsi="Arial" w:cs="Arial"/>
          <w:sz w:val="24"/>
          <w:szCs w:val="24"/>
        </w:rPr>
        <w:t>,</w:t>
      </w:r>
      <w:r w:rsidRPr="00672D71">
        <w:rPr>
          <w:rFonts w:ascii="Arial" w:hAnsi="Arial" w:cs="Arial"/>
          <w:sz w:val="24"/>
          <w:szCs w:val="24"/>
        </w:rPr>
        <w:t xml:space="preserve"> não apenas enquanto fim, mas</w:t>
      </w:r>
      <w:r w:rsidR="00EB09C0" w:rsidRPr="00672D71">
        <w:rPr>
          <w:rFonts w:ascii="Arial" w:hAnsi="Arial" w:cs="Arial"/>
          <w:sz w:val="24"/>
          <w:szCs w:val="24"/>
        </w:rPr>
        <w:t>,</w:t>
      </w:r>
      <w:r w:rsidRPr="00672D71">
        <w:rPr>
          <w:rFonts w:ascii="Arial" w:hAnsi="Arial" w:cs="Arial"/>
          <w:sz w:val="24"/>
          <w:szCs w:val="24"/>
        </w:rPr>
        <w:t xml:space="preserve"> também</w:t>
      </w:r>
      <w:r w:rsidR="00EB09C0" w:rsidRPr="00672D71">
        <w:rPr>
          <w:rFonts w:ascii="Arial" w:hAnsi="Arial" w:cs="Arial"/>
          <w:sz w:val="24"/>
          <w:szCs w:val="24"/>
        </w:rPr>
        <w:t>,</w:t>
      </w:r>
      <w:r w:rsidRPr="00672D71">
        <w:rPr>
          <w:rFonts w:ascii="Arial" w:hAnsi="Arial" w:cs="Arial"/>
          <w:sz w:val="24"/>
          <w:szCs w:val="24"/>
        </w:rPr>
        <w:t xml:space="preserve"> enquanto meio.</w:t>
      </w:r>
    </w:p>
    <w:p w:rsidR="008316D1" w:rsidRPr="00672D71" w:rsidRDefault="009D1A45" w:rsidP="00356256">
      <w:pPr>
        <w:spacing w:line="360" w:lineRule="auto"/>
        <w:ind w:firstLine="851"/>
        <w:jc w:val="both"/>
        <w:rPr>
          <w:rFonts w:ascii="Arial" w:hAnsi="Arial" w:cs="Arial"/>
          <w:sz w:val="24"/>
          <w:szCs w:val="24"/>
        </w:rPr>
      </w:pPr>
      <w:r w:rsidRPr="00672D71">
        <w:rPr>
          <w:rFonts w:ascii="Arial" w:hAnsi="Arial" w:cs="Arial"/>
          <w:sz w:val="24"/>
          <w:szCs w:val="24"/>
        </w:rPr>
        <w:t>Parte-se do princípio</w:t>
      </w:r>
      <w:r w:rsidR="008316D1" w:rsidRPr="00672D71">
        <w:rPr>
          <w:rFonts w:ascii="Arial" w:hAnsi="Arial" w:cs="Arial"/>
          <w:sz w:val="24"/>
          <w:szCs w:val="24"/>
        </w:rPr>
        <w:t xml:space="preserve"> de que o desenvolvimento</w:t>
      </w:r>
      <w:r w:rsidR="0006496C" w:rsidRPr="00672D71">
        <w:rPr>
          <w:rFonts w:ascii="Arial" w:hAnsi="Arial" w:cs="Arial"/>
          <w:sz w:val="24"/>
          <w:szCs w:val="24"/>
        </w:rPr>
        <w:t xml:space="preserve"> não é só </w:t>
      </w:r>
      <w:r w:rsidR="008316D1" w:rsidRPr="00672D71">
        <w:rPr>
          <w:rFonts w:ascii="Arial" w:hAnsi="Arial" w:cs="Arial"/>
          <w:sz w:val="24"/>
          <w:szCs w:val="24"/>
        </w:rPr>
        <w:t>um desejo, mas também</w:t>
      </w:r>
      <w:r w:rsidR="001C355F" w:rsidRPr="00672D71">
        <w:rPr>
          <w:rFonts w:ascii="Arial" w:hAnsi="Arial" w:cs="Arial"/>
          <w:sz w:val="24"/>
          <w:szCs w:val="24"/>
        </w:rPr>
        <w:t>,</w:t>
      </w:r>
      <w:r w:rsidR="008316D1" w:rsidRPr="00672D71">
        <w:rPr>
          <w:rFonts w:ascii="Arial" w:hAnsi="Arial" w:cs="Arial"/>
          <w:sz w:val="24"/>
          <w:szCs w:val="24"/>
        </w:rPr>
        <w:t xml:space="preserve"> um instrumento que utiliza variáveis que vão além da renda, </w:t>
      </w:r>
      <w:r w:rsidR="0006496C" w:rsidRPr="00672D71">
        <w:rPr>
          <w:rFonts w:ascii="Arial" w:hAnsi="Arial" w:cs="Arial"/>
          <w:sz w:val="24"/>
          <w:szCs w:val="24"/>
        </w:rPr>
        <w:t xml:space="preserve">que se </w:t>
      </w:r>
      <w:r w:rsidR="008316D1" w:rsidRPr="00672D71">
        <w:rPr>
          <w:rFonts w:ascii="Arial" w:hAnsi="Arial" w:cs="Arial"/>
          <w:sz w:val="24"/>
          <w:szCs w:val="24"/>
        </w:rPr>
        <w:t>relacionam e são importantes para que uma sociedade atinja um nível mínimo de bem estar e prosperidade.</w:t>
      </w:r>
    </w:p>
    <w:p w:rsidR="008316D1" w:rsidRPr="00672D71" w:rsidRDefault="008316D1" w:rsidP="006D1238">
      <w:pPr>
        <w:spacing w:after="0" w:line="360" w:lineRule="auto"/>
        <w:ind w:firstLine="851"/>
        <w:jc w:val="both"/>
        <w:rPr>
          <w:rFonts w:ascii="Arial" w:eastAsiaTheme="minorEastAsia" w:hAnsi="Arial" w:cs="Arial"/>
          <w:sz w:val="24"/>
          <w:szCs w:val="24"/>
          <w:lang w:eastAsia="pt-BR"/>
        </w:rPr>
      </w:pPr>
      <w:r w:rsidRPr="00672D71">
        <w:rPr>
          <w:rFonts w:ascii="Arial" w:hAnsi="Arial" w:cs="Arial"/>
          <w:sz w:val="24"/>
          <w:szCs w:val="24"/>
        </w:rPr>
        <w:t xml:space="preserve">  </w:t>
      </w:r>
      <w:r w:rsidR="001C355F" w:rsidRPr="00672D71">
        <w:rPr>
          <w:rFonts w:ascii="Arial" w:hAnsi="Arial" w:cs="Arial"/>
          <w:sz w:val="24"/>
          <w:szCs w:val="24"/>
        </w:rPr>
        <w:t>Portanto, e</w:t>
      </w:r>
      <w:r w:rsidR="00DB6508" w:rsidRPr="00672D71">
        <w:rPr>
          <w:rFonts w:ascii="Arial" w:hAnsi="Arial" w:cs="Arial"/>
          <w:sz w:val="24"/>
          <w:szCs w:val="24"/>
        </w:rPr>
        <w:t>sta análise</w:t>
      </w:r>
      <w:r w:rsidR="00F540B2" w:rsidRPr="00672D71">
        <w:rPr>
          <w:rFonts w:ascii="Arial" w:hAnsi="Arial" w:cs="Arial"/>
          <w:sz w:val="24"/>
          <w:szCs w:val="24"/>
        </w:rPr>
        <w:t xml:space="preserve"> percebe a R</w:t>
      </w:r>
      <w:r w:rsidRPr="00672D71">
        <w:rPr>
          <w:rFonts w:ascii="Arial" w:hAnsi="Arial" w:cs="Arial"/>
          <w:sz w:val="24"/>
          <w:szCs w:val="24"/>
        </w:rPr>
        <w:t xml:space="preserve">egião repleta de dinamismos, contradições e possibilidades e, por isso mesmo, aborda os grandes temas ligados a </w:t>
      </w:r>
      <w:r w:rsidRPr="00672D71">
        <w:rPr>
          <w:rFonts w:ascii="Arial" w:eastAsiaTheme="minorEastAsia" w:hAnsi="Arial" w:cs="Arial"/>
          <w:sz w:val="24"/>
          <w:szCs w:val="24"/>
          <w:lang w:eastAsia="pt-BR"/>
        </w:rPr>
        <w:t>demografia, economia, sociedade e meio ambiente, em uma confluência de saberes progressivo</w:t>
      </w:r>
      <w:r w:rsidR="0059066E" w:rsidRPr="00672D71">
        <w:rPr>
          <w:rFonts w:ascii="Arial" w:eastAsiaTheme="minorEastAsia" w:hAnsi="Arial" w:cs="Arial"/>
          <w:sz w:val="24"/>
          <w:szCs w:val="24"/>
          <w:lang w:eastAsia="pt-BR"/>
        </w:rPr>
        <w:t>s</w:t>
      </w:r>
      <w:r w:rsidRPr="00672D71">
        <w:rPr>
          <w:rFonts w:ascii="Arial" w:eastAsiaTheme="minorEastAsia" w:hAnsi="Arial" w:cs="Arial"/>
          <w:sz w:val="24"/>
          <w:szCs w:val="24"/>
          <w:lang w:eastAsia="pt-BR"/>
        </w:rPr>
        <w:t xml:space="preserve"> e desafiador</w:t>
      </w:r>
      <w:r w:rsidR="0059066E" w:rsidRPr="00672D71">
        <w:rPr>
          <w:rFonts w:ascii="Arial" w:eastAsiaTheme="minorEastAsia" w:hAnsi="Arial" w:cs="Arial"/>
          <w:sz w:val="24"/>
          <w:szCs w:val="24"/>
          <w:lang w:eastAsia="pt-BR"/>
        </w:rPr>
        <w:t>es</w:t>
      </w:r>
      <w:r w:rsidRPr="00672D71">
        <w:rPr>
          <w:rFonts w:ascii="Arial" w:eastAsiaTheme="minorEastAsia" w:hAnsi="Arial" w:cs="Arial"/>
          <w:sz w:val="24"/>
          <w:szCs w:val="24"/>
          <w:lang w:eastAsia="pt-BR"/>
        </w:rPr>
        <w:t xml:space="preserve">, para aprimorar as bases epistemológicas do PRDA. </w:t>
      </w:r>
    </w:p>
    <w:p w:rsidR="00972FF5" w:rsidRPr="00672D71" w:rsidRDefault="00972FF5" w:rsidP="00972FF5">
      <w:pPr>
        <w:spacing w:after="0" w:line="384" w:lineRule="auto"/>
        <w:ind w:left="360"/>
        <w:jc w:val="both"/>
        <w:rPr>
          <w:rFonts w:ascii="Arial" w:eastAsiaTheme="minorEastAsia" w:hAnsi="Arial" w:cs="Arial"/>
          <w:b/>
          <w:bCs/>
          <w:sz w:val="24"/>
          <w:szCs w:val="24"/>
          <w:lang w:eastAsia="pt-BR"/>
        </w:rPr>
      </w:pPr>
    </w:p>
    <w:p w:rsidR="00CA4AC8" w:rsidRPr="00672D71" w:rsidRDefault="00965440" w:rsidP="00965440">
      <w:pPr>
        <w:pStyle w:val="Ttulo3"/>
        <w:ind w:firstLine="0"/>
        <w:rPr>
          <w:rFonts w:ascii="Arial" w:eastAsiaTheme="minorEastAsia" w:hAnsi="Arial" w:cs="Arial"/>
          <w:color w:val="auto"/>
          <w:sz w:val="24"/>
          <w:szCs w:val="24"/>
          <w:lang w:eastAsia="pt-BR"/>
        </w:rPr>
      </w:pPr>
      <w:bookmarkStart w:id="35" w:name="_Toc441503301"/>
      <w:r w:rsidRPr="00672D71">
        <w:rPr>
          <w:rFonts w:ascii="Arial" w:eastAsiaTheme="minorEastAsia" w:hAnsi="Arial" w:cs="Arial"/>
          <w:color w:val="auto"/>
          <w:sz w:val="24"/>
          <w:szCs w:val="24"/>
          <w:lang w:eastAsia="pt-BR"/>
        </w:rPr>
        <w:t xml:space="preserve">2.1.1 </w:t>
      </w:r>
      <w:r w:rsidR="00CA4AC8" w:rsidRPr="00672D71">
        <w:rPr>
          <w:rFonts w:ascii="Arial" w:eastAsiaTheme="minorEastAsia" w:hAnsi="Arial" w:cs="Arial"/>
          <w:color w:val="auto"/>
          <w:sz w:val="24"/>
          <w:szCs w:val="24"/>
          <w:lang w:eastAsia="pt-BR"/>
        </w:rPr>
        <w:t>Dimensão Demográfica</w:t>
      </w:r>
      <w:bookmarkEnd w:id="35"/>
      <w:r w:rsidR="00CA4AC8" w:rsidRPr="00672D71">
        <w:rPr>
          <w:rFonts w:ascii="Arial" w:eastAsiaTheme="minorEastAsia" w:hAnsi="Arial" w:cs="Arial"/>
          <w:color w:val="auto"/>
          <w:sz w:val="24"/>
          <w:szCs w:val="24"/>
          <w:lang w:eastAsia="pt-BR"/>
        </w:rPr>
        <w:t xml:space="preserve"> </w:t>
      </w:r>
    </w:p>
    <w:p w:rsidR="000108AE" w:rsidRPr="00672D71" w:rsidRDefault="000108AE" w:rsidP="000108AE">
      <w:pPr>
        <w:spacing w:after="0" w:line="360" w:lineRule="auto"/>
        <w:ind w:firstLine="708"/>
        <w:jc w:val="both"/>
        <w:rPr>
          <w:rFonts w:ascii="Arial" w:eastAsiaTheme="minorEastAsia" w:hAnsi="Arial" w:cs="Arial"/>
          <w:bCs/>
          <w:sz w:val="24"/>
          <w:szCs w:val="24"/>
          <w:lang w:eastAsia="pt-BR"/>
        </w:rPr>
      </w:pPr>
    </w:p>
    <w:p w:rsidR="00CA4AC8" w:rsidRPr="00672D71" w:rsidRDefault="00CA4AC8" w:rsidP="00356256">
      <w:pPr>
        <w:spacing w:line="360" w:lineRule="auto"/>
        <w:ind w:firstLine="851"/>
        <w:jc w:val="both"/>
        <w:rPr>
          <w:rFonts w:ascii="Arial" w:eastAsiaTheme="minorEastAsia" w:hAnsi="Arial" w:cs="Arial"/>
          <w:bCs/>
          <w:sz w:val="24"/>
          <w:szCs w:val="24"/>
          <w:lang w:eastAsia="pt-BR"/>
        </w:rPr>
      </w:pPr>
      <w:r w:rsidRPr="00672D71">
        <w:rPr>
          <w:rFonts w:ascii="Arial" w:eastAsiaTheme="minorEastAsia" w:hAnsi="Arial" w:cs="Arial"/>
          <w:bCs/>
          <w:sz w:val="24"/>
          <w:szCs w:val="24"/>
          <w:lang w:eastAsia="pt-BR"/>
        </w:rPr>
        <w:t>A perspectiva demográfica amazônica constitu</w:t>
      </w:r>
      <w:r w:rsidR="00200BEA" w:rsidRPr="00672D71">
        <w:rPr>
          <w:rFonts w:ascii="Arial" w:eastAsiaTheme="minorEastAsia" w:hAnsi="Arial" w:cs="Arial"/>
          <w:bCs/>
          <w:sz w:val="24"/>
          <w:szCs w:val="24"/>
          <w:lang w:eastAsia="pt-BR"/>
        </w:rPr>
        <w:t xml:space="preserve">i o contingente de pessoas </w:t>
      </w:r>
      <w:r w:rsidRPr="00672D71">
        <w:rPr>
          <w:rFonts w:ascii="Arial" w:eastAsiaTheme="minorEastAsia" w:hAnsi="Arial" w:cs="Arial"/>
          <w:bCs/>
          <w:sz w:val="24"/>
          <w:szCs w:val="24"/>
          <w:lang w:eastAsia="pt-BR"/>
        </w:rPr>
        <w:t>e suas características, base</w:t>
      </w:r>
      <w:r w:rsidR="00EA667E" w:rsidRPr="00672D71">
        <w:rPr>
          <w:rFonts w:ascii="Arial" w:eastAsiaTheme="minorEastAsia" w:hAnsi="Arial" w:cs="Arial"/>
          <w:bCs/>
          <w:sz w:val="24"/>
          <w:szCs w:val="24"/>
          <w:lang w:eastAsia="pt-BR"/>
        </w:rPr>
        <w:t xml:space="preserve">ando-se </w:t>
      </w:r>
      <w:r w:rsidRPr="00672D71">
        <w:rPr>
          <w:rFonts w:ascii="Arial" w:eastAsiaTheme="minorEastAsia" w:hAnsi="Arial" w:cs="Arial"/>
          <w:bCs/>
          <w:sz w:val="24"/>
          <w:szCs w:val="24"/>
          <w:lang w:eastAsia="pt-BR"/>
        </w:rPr>
        <w:t>em sua liberdade de escolha</w:t>
      </w:r>
      <w:r w:rsidR="00E30936" w:rsidRPr="00672D71">
        <w:rPr>
          <w:rFonts w:ascii="Arial" w:eastAsiaTheme="minorEastAsia" w:hAnsi="Arial" w:cs="Arial"/>
          <w:bCs/>
          <w:sz w:val="24"/>
          <w:szCs w:val="24"/>
          <w:lang w:eastAsia="pt-BR"/>
        </w:rPr>
        <w:t>,</w:t>
      </w:r>
      <w:r w:rsidRPr="00672D71">
        <w:rPr>
          <w:rFonts w:ascii="Arial" w:eastAsiaTheme="minorEastAsia" w:hAnsi="Arial" w:cs="Arial"/>
          <w:bCs/>
          <w:sz w:val="24"/>
          <w:szCs w:val="24"/>
          <w:lang w:eastAsia="pt-BR"/>
        </w:rPr>
        <w:t xml:space="preserve"> para disponibilizar sua mão de obra </w:t>
      </w:r>
      <w:r w:rsidR="00DB6508" w:rsidRPr="00672D71">
        <w:rPr>
          <w:rFonts w:ascii="Arial" w:eastAsiaTheme="minorEastAsia" w:hAnsi="Arial" w:cs="Arial"/>
          <w:bCs/>
          <w:sz w:val="24"/>
          <w:szCs w:val="24"/>
          <w:lang w:eastAsia="pt-BR"/>
        </w:rPr>
        <w:t xml:space="preserve">nas atividades produtivas que levem ao </w:t>
      </w:r>
      <w:r w:rsidR="001348D2">
        <w:rPr>
          <w:rFonts w:ascii="Arial" w:eastAsiaTheme="minorEastAsia" w:hAnsi="Arial" w:cs="Arial"/>
          <w:bCs/>
          <w:sz w:val="24"/>
          <w:szCs w:val="24"/>
          <w:lang w:eastAsia="pt-BR"/>
        </w:rPr>
        <w:t>desenvolvimento d</w:t>
      </w:r>
      <w:r w:rsidR="00F823BF" w:rsidRPr="00672D71">
        <w:rPr>
          <w:rFonts w:ascii="Arial" w:eastAsiaTheme="minorEastAsia" w:hAnsi="Arial" w:cs="Arial"/>
          <w:bCs/>
          <w:sz w:val="24"/>
          <w:szCs w:val="24"/>
          <w:lang w:eastAsia="pt-BR"/>
        </w:rPr>
        <w:t>a R</w:t>
      </w:r>
      <w:r w:rsidRPr="00672D71">
        <w:rPr>
          <w:rFonts w:ascii="Arial" w:eastAsiaTheme="minorEastAsia" w:hAnsi="Arial" w:cs="Arial"/>
          <w:bCs/>
          <w:sz w:val="24"/>
          <w:szCs w:val="24"/>
          <w:lang w:eastAsia="pt-BR"/>
        </w:rPr>
        <w:t>egião. O objetivo desta dimensão é mostrar a fotografia da população amazônica, para</w:t>
      </w:r>
      <w:r w:rsidR="00D97CA3" w:rsidRPr="00672D71">
        <w:rPr>
          <w:rFonts w:ascii="Arial" w:eastAsiaTheme="minorEastAsia" w:hAnsi="Arial" w:cs="Arial"/>
          <w:bCs/>
          <w:sz w:val="24"/>
          <w:szCs w:val="24"/>
          <w:lang w:eastAsia="pt-BR"/>
        </w:rPr>
        <w:t>,</w:t>
      </w:r>
      <w:r w:rsidRPr="00672D71">
        <w:rPr>
          <w:rFonts w:ascii="Arial" w:eastAsiaTheme="minorEastAsia" w:hAnsi="Arial" w:cs="Arial"/>
          <w:bCs/>
          <w:sz w:val="24"/>
          <w:szCs w:val="24"/>
          <w:lang w:eastAsia="pt-BR"/>
        </w:rPr>
        <w:t xml:space="preserve"> posteriormente</w:t>
      </w:r>
      <w:r w:rsidR="00D97CA3" w:rsidRPr="00672D71">
        <w:rPr>
          <w:rFonts w:ascii="Arial" w:eastAsiaTheme="minorEastAsia" w:hAnsi="Arial" w:cs="Arial"/>
          <w:bCs/>
          <w:sz w:val="24"/>
          <w:szCs w:val="24"/>
          <w:lang w:eastAsia="pt-BR"/>
        </w:rPr>
        <w:t>,</w:t>
      </w:r>
      <w:r w:rsidRPr="00672D71">
        <w:rPr>
          <w:rFonts w:ascii="Arial" w:eastAsiaTheme="minorEastAsia" w:hAnsi="Arial" w:cs="Arial"/>
          <w:bCs/>
          <w:sz w:val="24"/>
          <w:szCs w:val="24"/>
          <w:lang w:eastAsia="pt-BR"/>
        </w:rPr>
        <w:t xml:space="preserve"> refletir como vive, trabalha e se</w:t>
      </w:r>
      <w:r w:rsidR="009B08ED" w:rsidRPr="00672D71">
        <w:rPr>
          <w:rFonts w:ascii="Arial" w:eastAsiaTheme="minorEastAsia" w:hAnsi="Arial" w:cs="Arial"/>
          <w:bCs/>
          <w:sz w:val="24"/>
          <w:szCs w:val="24"/>
          <w:lang w:eastAsia="pt-BR"/>
        </w:rPr>
        <w:t xml:space="preserve"> relaciona com o meio ambiente.</w:t>
      </w:r>
    </w:p>
    <w:p w:rsidR="00CA4AC8" w:rsidRPr="00672D71" w:rsidRDefault="00CA4AC8" w:rsidP="00004640">
      <w:pPr>
        <w:spacing w:after="120" w:line="360" w:lineRule="auto"/>
        <w:ind w:firstLine="851"/>
        <w:jc w:val="both"/>
        <w:rPr>
          <w:rFonts w:ascii="Arial" w:eastAsiaTheme="minorEastAsia" w:hAnsi="Arial" w:cs="Arial"/>
          <w:bCs/>
          <w:sz w:val="24"/>
          <w:szCs w:val="24"/>
          <w:lang w:eastAsia="pt-BR"/>
        </w:rPr>
      </w:pPr>
      <w:r w:rsidRPr="00672D71">
        <w:rPr>
          <w:rFonts w:ascii="Arial" w:eastAsiaTheme="minorEastAsia" w:hAnsi="Arial" w:cs="Arial"/>
          <w:bCs/>
          <w:sz w:val="24"/>
          <w:szCs w:val="24"/>
          <w:lang w:eastAsia="pt-BR"/>
        </w:rPr>
        <w:t>A população total, desde a ocupação da Amazônia, no século XVII, passando pela economia da borracha (1850 a 1940), v</w:t>
      </w:r>
      <w:r w:rsidR="00DB6508" w:rsidRPr="00672D71">
        <w:rPr>
          <w:rFonts w:ascii="Arial" w:eastAsiaTheme="minorEastAsia" w:hAnsi="Arial" w:cs="Arial"/>
          <w:bCs/>
          <w:sz w:val="24"/>
          <w:szCs w:val="24"/>
          <w:lang w:eastAsia="pt-BR"/>
        </w:rPr>
        <w:t>em aumentando sistematicamente (Costa, 2010)</w:t>
      </w:r>
      <w:r w:rsidRPr="00672D71">
        <w:rPr>
          <w:rFonts w:ascii="Arial" w:eastAsiaTheme="minorEastAsia" w:hAnsi="Arial" w:cs="Arial"/>
          <w:bCs/>
          <w:sz w:val="24"/>
          <w:szCs w:val="24"/>
          <w:lang w:eastAsia="pt-BR"/>
        </w:rPr>
        <w:t xml:space="preserve">. A </w:t>
      </w:r>
      <w:r w:rsidR="007B6A82">
        <w:rPr>
          <w:rFonts w:ascii="Arial" w:eastAsiaTheme="minorEastAsia" w:hAnsi="Arial" w:cs="Arial"/>
          <w:bCs/>
          <w:sz w:val="24"/>
          <w:szCs w:val="24"/>
          <w:lang w:eastAsia="pt-BR"/>
        </w:rPr>
        <w:t>t</w:t>
      </w:r>
      <w:r w:rsidRPr="00672D71">
        <w:rPr>
          <w:rFonts w:ascii="Arial" w:eastAsiaTheme="minorEastAsia" w:hAnsi="Arial" w:cs="Arial"/>
          <w:bCs/>
          <w:sz w:val="24"/>
          <w:szCs w:val="24"/>
          <w:lang w:eastAsia="pt-BR"/>
        </w:rPr>
        <w:t xml:space="preserve">abela </w:t>
      </w:r>
      <w:r w:rsidR="002409BD" w:rsidRPr="00672D71">
        <w:rPr>
          <w:rFonts w:ascii="Arial" w:eastAsiaTheme="minorEastAsia" w:hAnsi="Arial" w:cs="Arial"/>
          <w:bCs/>
          <w:sz w:val="24"/>
          <w:szCs w:val="24"/>
          <w:lang w:eastAsia="pt-BR"/>
        </w:rPr>
        <w:t xml:space="preserve">1 </w:t>
      </w:r>
      <w:r w:rsidRPr="00672D71">
        <w:rPr>
          <w:rFonts w:ascii="Arial" w:eastAsiaTheme="minorEastAsia" w:hAnsi="Arial" w:cs="Arial"/>
          <w:bCs/>
          <w:sz w:val="24"/>
          <w:szCs w:val="24"/>
          <w:lang w:eastAsia="pt-BR"/>
        </w:rPr>
        <w:t>registra</w:t>
      </w:r>
      <w:r w:rsidR="00DB6508" w:rsidRPr="00672D71">
        <w:rPr>
          <w:rFonts w:ascii="Arial" w:eastAsiaTheme="minorEastAsia" w:hAnsi="Arial" w:cs="Arial"/>
          <w:bCs/>
          <w:sz w:val="24"/>
          <w:szCs w:val="24"/>
          <w:lang w:eastAsia="pt-BR"/>
        </w:rPr>
        <w:t xml:space="preserve"> de forma clara </w:t>
      </w:r>
      <w:r w:rsidRPr="00672D71">
        <w:rPr>
          <w:rFonts w:ascii="Arial" w:eastAsiaTheme="minorEastAsia" w:hAnsi="Arial" w:cs="Arial"/>
          <w:bCs/>
          <w:sz w:val="24"/>
          <w:szCs w:val="24"/>
          <w:lang w:eastAsia="pt-BR"/>
        </w:rPr>
        <w:t xml:space="preserve">um recorte mais recente sobre a evolução populacional dos estados amazônicos de 2007 a 2013. </w:t>
      </w:r>
    </w:p>
    <w:p w:rsidR="00356256" w:rsidRPr="00672D71" w:rsidRDefault="00356256" w:rsidP="00004640">
      <w:pPr>
        <w:spacing w:after="120" w:line="360" w:lineRule="auto"/>
        <w:ind w:firstLine="851"/>
        <w:jc w:val="both"/>
        <w:rPr>
          <w:rFonts w:ascii="Arial" w:eastAsiaTheme="minorEastAsia" w:hAnsi="Arial" w:cs="Arial"/>
          <w:bCs/>
          <w:sz w:val="24"/>
          <w:szCs w:val="24"/>
          <w:lang w:eastAsia="pt-BR"/>
        </w:rPr>
      </w:pPr>
    </w:p>
    <w:tbl>
      <w:tblPr>
        <w:tblW w:w="5000" w:type="pct"/>
        <w:jc w:val="center"/>
        <w:tblCellMar>
          <w:left w:w="70" w:type="dxa"/>
          <w:right w:w="70" w:type="dxa"/>
        </w:tblCellMar>
        <w:tblLook w:val="04A0" w:firstRow="1" w:lastRow="0" w:firstColumn="1" w:lastColumn="0" w:noHBand="0" w:noVBand="1"/>
      </w:tblPr>
      <w:tblGrid>
        <w:gridCol w:w="1693"/>
        <w:gridCol w:w="1253"/>
        <w:gridCol w:w="1253"/>
        <w:gridCol w:w="1253"/>
        <w:gridCol w:w="1253"/>
        <w:gridCol w:w="1253"/>
        <w:gridCol w:w="1253"/>
      </w:tblGrid>
      <w:tr w:rsidR="00672D71" w:rsidRPr="00672D71" w:rsidTr="00CE4EDD">
        <w:trPr>
          <w:trHeight w:val="227"/>
          <w:jc w:val="center"/>
        </w:trPr>
        <w:tc>
          <w:tcPr>
            <w:tcW w:w="9070" w:type="dxa"/>
            <w:gridSpan w:val="7"/>
            <w:shd w:val="clear" w:color="000000" w:fill="FFFFFF"/>
            <w:vAlign w:val="center"/>
          </w:tcPr>
          <w:p w:rsidR="00CA4AC8" w:rsidRPr="00672D71" w:rsidRDefault="00CD6E7C" w:rsidP="001D7EF8">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Tabela 1 - População dos e</w:t>
            </w:r>
            <w:r w:rsidR="00CA4AC8" w:rsidRPr="00672D71">
              <w:rPr>
                <w:rFonts w:ascii="Arial" w:eastAsia="Times New Roman" w:hAnsi="Arial" w:cs="Arial"/>
                <w:b/>
                <w:bCs/>
                <w:sz w:val="20"/>
                <w:szCs w:val="20"/>
                <w:lang w:eastAsia="pt-BR"/>
              </w:rPr>
              <w:t>stados da Amazônia Legal (hab.) 2007-2013</w:t>
            </w:r>
          </w:p>
        </w:tc>
      </w:tr>
      <w:tr w:rsidR="00672D71" w:rsidRPr="00672D71" w:rsidTr="00CE4EDD">
        <w:trPr>
          <w:trHeight w:val="227"/>
          <w:jc w:val="center"/>
        </w:trPr>
        <w:tc>
          <w:tcPr>
            <w:tcW w:w="2161" w:type="dxa"/>
            <w:tcBorders>
              <w:top w:val="single" w:sz="4" w:space="0" w:color="00000A"/>
              <w:bottom w:val="single" w:sz="4" w:space="0" w:color="00000A"/>
            </w:tcBorders>
            <w:shd w:val="clear" w:color="000000" w:fill="FFFFFF"/>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Unidade da Federação</w:t>
            </w:r>
          </w:p>
        </w:tc>
        <w:tc>
          <w:tcPr>
            <w:tcW w:w="1152" w:type="dxa"/>
            <w:tcBorders>
              <w:top w:val="single" w:sz="4" w:space="0" w:color="00000A"/>
              <w:bottom w:val="single" w:sz="4" w:space="0" w:color="00000A"/>
            </w:tcBorders>
            <w:shd w:val="clear" w:color="000000" w:fill="FFFFFF"/>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2007</w:t>
            </w:r>
          </w:p>
        </w:tc>
        <w:tc>
          <w:tcPr>
            <w:tcW w:w="1152" w:type="dxa"/>
            <w:tcBorders>
              <w:top w:val="single" w:sz="4" w:space="0" w:color="00000A"/>
              <w:bottom w:val="single" w:sz="4" w:space="0" w:color="00000A"/>
            </w:tcBorders>
            <w:shd w:val="clear" w:color="000000" w:fill="FFFFFF"/>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2008</w:t>
            </w:r>
          </w:p>
        </w:tc>
        <w:tc>
          <w:tcPr>
            <w:tcW w:w="1152" w:type="dxa"/>
            <w:tcBorders>
              <w:top w:val="single" w:sz="4" w:space="0" w:color="00000A"/>
              <w:bottom w:val="single" w:sz="4" w:space="0" w:color="00000A"/>
            </w:tcBorders>
            <w:shd w:val="clear" w:color="000000" w:fill="FFFFFF"/>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2009</w:t>
            </w:r>
          </w:p>
        </w:tc>
        <w:tc>
          <w:tcPr>
            <w:tcW w:w="1152" w:type="dxa"/>
            <w:tcBorders>
              <w:top w:val="single" w:sz="4" w:space="0" w:color="00000A"/>
              <w:bottom w:val="single" w:sz="4" w:space="0" w:color="00000A"/>
            </w:tcBorders>
            <w:shd w:val="clear" w:color="000000" w:fill="FFFFFF"/>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2011</w:t>
            </w:r>
          </w:p>
        </w:tc>
        <w:tc>
          <w:tcPr>
            <w:tcW w:w="1152" w:type="dxa"/>
            <w:tcBorders>
              <w:top w:val="single" w:sz="4" w:space="0" w:color="00000A"/>
              <w:bottom w:val="single" w:sz="4" w:space="0" w:color="00000A"/>
            </w:tcBorders>
            <w:shd w:val="clear" w:color="000000" w:fill="FFFFFF"/>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2012</w:t>
            </w:r>
          </w:p>
        </w:tc>
        <w:tc>
          <w:tcPr>
            <w:tcW w:w="1149" w:type="dxa"/>
            <w:tcBorders>
              <w:top w:val="single" w:sz="4" w:space="0" w:color="00000A"/>
              <w:bottom w:val="single" w:sz="4" w:space="0" w:color="00000A"/>
            </w:tcBorders>
            <w:shd w:val="clear" w:color="000000" w:fill="FFFFFF"/>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2013</w:t>
            </w:r>
          </w:p>
        </w:tc>
      </w:tr>
      <w:tr w:rsidR="00672D71" w:rsidRPr="00672D71" w:rsidTr="00CE4EDD">
        <w:trPr>
          <w:trHeight w:val="227"/>
          <w:jc w:val="center"/>
        </w:trPr>
        <w:tc>
          <w:tcPr>
            <w:tcW w:w="2161" w:type="dxa"/>
            <w:shd w:val="clear" w:color="000000" w:fill="FFFFFF"/>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694.459</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709.020</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723.900</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751.766</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765.873</w:t>
            </w:r>
          </w:p>
        </w:tc>
        <w:tc>
          <w:tcPr>
            <w:tcW w:w="1149"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779.572</w:t>
            </w:r>
          </w:p>
        </w:tc>
      </w:tr>
      <w:tr w:rsidR="00672D71" w:rsidRPr="00672D71" w:rsidTr="00CE4EDD">
        <w:trPr>
          <w:trHeight w:val="227"/>
          <w:jc w:val="center"/>
        </w:trPr>
        <w:tc>
          <w:tcPr>
            <w:tcW w:w="2161" w:type="dxa"/>
            <w:shd w:val="clear" w:color="000000" w:fill="FFFFFF"/>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637.830</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655.338</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672.742</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706.439</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723.148</w:t>
            </w:r>
          </w:p>
        </w:tc>
        <w:tc>
          <w:tcPr>
            <w:tcW w:w="1149"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739.312</w:t>
            </w:r>
          </w:p>
        </w:tc>
      </w:tr>
      <w:tr w:rsidR="00672D71" w:rsidRPr="00672D71" w:rsidTr="00CE4EDD">
        <w:trPr>
          <w:trHeight w:val="227"/>
          <w:jc w:val="center"/>
        </w:trPr>
        <w:tc>
          <w:tcPr>
            <w:tcW w:w="2161" w:type="dxa"/>
            <w:shd w:val="clear" w:color="000000" w:fill="FFFFFF"/>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3.409.727</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3.480.850</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3.550.682</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3.688.749</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3.757.225</w:t>
            </w:r>
          </w:p>
        </w:tc>
        <w:tc>
          <w:tcPr>
            <w:tcW w:w="1149"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3.823.475</w:t>
            </w:r>
          </w:p>
        </w:tc>
      </w:tr>
      <w:tr w:rsidR="00672D71" w:rsidRPr="00672D71" w:rsidTr="00CE4EDD">
        <w:trPr>
          <w:trHeight w:val="227"/>
          <w:jc w:val="center"/>
        </w:trPr>
        <w:tc>
          <w:tcPr>
            <w:tcW w:w="2161" w:type="dxa"/>
            <w:shd w:val="clear" w:color="000000" w:fill="FFFFFF"/>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6.404.760</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6.478.049</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6.548.538</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6.680.594</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6.743.201</w:t>
            </w:r>
          </w:p>
        </w:tc>
        <w:tc>
          <w:tcPr>
            <w:tcW w:w="1149"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6.801.826</w:t>
            </w:r>
          </w:p>
        </w:tc>
      </w:tr>
      <w:tr w:rsidR="00672D71" w:rsidRPr="00672D71" w:rsidTr="00CE4EDD">
        <w:trPr>
          <w:trHeight w:val="227"/>
          <w:jc w:val="center"/>
        </w:trPr>
        <w:tc>
          <w:tcPr>
            <w:tcW w:w="2161" w:type="dxa"/>
            <w:shd w:val="clear" w:color="000000" w:fill="FFFFFF"/>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2.921.397</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2.968.230</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3.014.405</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3.104.294</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3.148.668</w:t>
            </w:r>
          </w:p>
        </w:tc>
        <w:tc>
          <w:tcPr>
            <w:tcW w:w="1149"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3.191.411</w:t>
            </w:r>
          </w:p>
        </w:tc>
      </w:tr>
      <w:tr w:rsidR="00672D71" w:rsidRPr="00672D71" w:rsidTr="00CE4EDD">
        <w:trPr>
          <w:trHeight w:val="227"/>
          <w:jc w:val="center"/>
        </w:trPr>
        <w:tc>
          <w:tcPr>
            <w:tcW w:w="2161" w:type="dxa"/>
            <w:shd w:val="clear" w:color="000000" w:fill="FFFFFF"/>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Pará</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7.313.634</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7.433.725</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7.549.100</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7.774.680</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7.884.801</w:t>
            </w:r>
          </w:p>
        </w:tc>
        <w:tc>
          <w:tcPr>
            <w:tcW w:w="1149"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7.990.336</w:t>
            </w:r>
          </w:p>
        </w:tc>
      </w:tr>
      <w:tr w:rsidR="00672D71" w:rsidRPr="00672D71" w:rsidTr="00CE4EDD">
        <w:trPr>
          <w:trHeight w:val="227"/>
          <w:jc w:val="center"/>
        </w:trPr>
        <w:tc>
          <w:tcPr>
            <w:tcW w:w="2161" w:type="dxa"/>
            <w:shd w:val="clear" w:color="000000" w:fill="FFFFFF"/>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1.598.240</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1.622.346</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1.645.965</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1.690.710</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1.712.488</w:t>
            </w:r>
          </w:p>
        </w:tc>
        <w:tc>
          <w:tcPr>
            <w:tcW w:w="1149"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1.733.265</w:t>
            </w:r>
          </w:p>
        </w:tc>
      </w:tr>
      <w:tr w:rsidR="00672D71" w:rsidRPr="00672D71" w:rsidTr="00CE4EDD">
        <w:trPr>
          <w:trHeight w:val="227"/>
          <w:jc w:val="center"/>
        </w:trPr>
        <w:tc>
          <w:tcPr>
            <w:tcW w:w="2161" w:type="dxa"/>
            <w:shd w:val="clear" w:color="000000" w:fill="FFFFFF"/>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430.976</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441.912</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452.416</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472.457</w:t>
            </w:r>
          </w:p>
        </w:tc>
        <w:tc>
          <w:tcPr>
            <w:tcW w:w="1152"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482.096</w:t>
            </w:r>
          </w:p>
        </w:tc>
        <w:tc>
          <w:tcPr>
            <w:tcW w:w="1149" w:type="dxa"/>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491.259</w:t>
            </w:r>
          </w:p>
        </w:tc>
      </w:tr>
      <w:tr w:rsidR="00672D71" w:rsidRPr="00672D71" w:rsidTr="009C690E">
        <w:trPr>
          <w:trHeight w:val="227"/>
          <w:jc w:val="center"/>
        </w:trPr>
        <w:tc>
          <w:tcPr>
            <w:tcW w:w="2161" w:type="dxa"/>
            <w:tcBorders>
              <w:bottom w:val="single" w:sz="4" w:space="0" w:color="auto"/>
            </w:tcBorders>
            <w:shd w:val="clear" w:color="000000" w:fill="FFFFFF"/>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1152" w:type="dxa"/>
            <w:tcBorders>
              <w:bottom w:val="single" w:sz="4" w:space="0" w:color="auto"/>
            </w:tcBorders>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1.360.075</w:t>
            </w:r>
          </w:p>
        </w:tc>
        <w:tc>
          <w:tcPr>
            <w:tcW w:w="1152" w:type="dxa"/>
            <w:tcBorders>
              <w:bottom w:val="single" w:sz="4" w:space="0" w:color="auto"/>
            </w:tcBorders>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1.381.727</w:t>
            </w:r>
          </w:p>
        </w:tc>
        <w:tc>
          <w:tcPr>
            <w:tcW w:w="1152" w:type="dxa"/>
            <w:tcBorders>
              <w:bottom w:val="single" w:sz="4" w:space="0" w:color="auto"/>
            </w:tcBorders>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1.402.901</w:t>
            </w:r>
          </w:p>
        </w:tc>
        <w:tc>
          <w:tcPr>
            <w:tcW w:w="1152" w:type="dxa"/>
            <w:tcBorders>
              <w:bottom w:val="single" w:sz="4" w:space="0" w:color="auto"/>
            </w:tcBorders>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1.443.664</w:t>
            </w:r>
          </w:p>
        </w:tc>
        <w:tc>
          <w:tcPr>
            <w:tcW w:w="1152" w:type="dxa"/>
            <w:tcBorders>
              <w:bottom w:val="single" w:sz="4" w:space="0" w:color="auto"/>
            </w:tcBorders>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1.463.593</w:t>
            </w:r>
          </w:p>
        </w:tc>
        <w:tc>
          <w:tcPr>
            <w:tcW w:w="1149" w:type="dxa"/>
            <w:tcBorders>
              <w:bottom w:val="single" w:sz="4" w:space="0" w:color="auto"/>
            </w:tcBorders>
            <w:shd w:val="clear" w:color="000000" w:fill="FFFFFF"/>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1.482.683</w:t>
            </w:r>
          </w:p>
        </w:tc>
      </w:tr>
      <w:tr w:rsidR="00672D71" w:rsidRPr="00672D71" w:rsidTr="009C690E">
        <w:trPr>
          <w:trHeight w:val="227"/>
          <w:jc w:val="center"/>
        </w:trPr>
        <w:tc>
          <w:tcPr>
            <w:tcW w:w="2161" w:type="dxa"/>
            <w:tcBorders>
              <w:top w:val="single" w:sz="4" w:space="0" w:color="auto"/>
              <w:bottom w:val="single" w:sz="4" w:space="0" w:color="00000A"/>
            </w:tcBorders>
            <w:shd w:val="clear" w:color="000000" w:fill="FFFFFF"/>
            <w:vAlign w:val="center"/>
          </w:tcPr>
          <w:p w:rsidR="00CA4AC8" w:rsidRPr="00672D71" w:rsidRDefault="00CA4AC8" w:rsidP="00CE4EDD">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Amazônia</w:t>
            </w:r>
          </w:p>
        </w:tc>
        <w:tc>
          <w:tcPr>
            <w:tcW w:w="1152" w:type="dxa"/>
            <w:tcBorders>
              <w:top w:val="single" w:sz="4" w:space="0" w:color="auto"/>
              <w:bottom w:val="single" w:sz="4" w:space="0" w:color="00000A"/>
            </w:tcBorders>
            <w:shd w:val="clear" w:color="000000" w:fill="FFFFFF"/>
            <w:vAlign w:val="bottom"/>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24.771.098</w:t>
            </w:r>
          </w:p>
        </w:tc>
        <w:tc>
          <w:tcPr>
            <w:tcW w:w="1152" w:type="dxa"/>
            <w:tcBorders>
              <w:top w:val="single" w:sz="4" w:space="0" w:color="auto"/>
              <w:bottom w:val="single" w:sz="4" w:space="0" w:color="00000A"/>
            </w:tcBorders>
            <w:shd w:val="clear" w:color="000000" w:fill="FFFFFF"/>
            <w:vAlign w:val="bottom"/>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25.171.197</w:t>
            </w:r>
          </w:p>
        </w:tc>
        <w:tc>
          <w:tcPr>
            <w:tcW w:w="1152" w:type="dxa"/>
            <w:tcBorders>
              <w:top w:val="single" w:sz="4" w:space="0" w:color="auto"/>
              <w:bottom w:val="single" w:sz="4" w:space="0" w:color="00000A"/>
            </w:tcBorders>
            <w:shd w:val="clear" w:color="000000" w:fill="FFFFFF"/>
            <w:vAlign w:val="bottom"/>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25.560.649</w:t>
            </w:r>
          </w:p>
        </w:tc>
        <w:tc>
          <w:tcPr>
            <w:tcW w:w="1152" w:type="dxa"/>
            <w:tcBorders>
              <w:top w:val="single" w:sz="4" w:space="0" w:color="auto"/>
              <w:bottom w:val="single" w:sz="4" w:space="0" w:color="00000A"/>
            </w:tcBorders>
            <w:shd w:val="clear" w:color="000000" w:fill="FFFFFF"/>
            <w:vAlign w:val="bottom"/>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26.313.353</w:t>
            </w:r>
          </w:p>
        </w:tc>
        <w:tc>
          <w:tcPr>
            <w:tcW w:w="1152" w:type="dxa"/>
            <w:tcBorders>
              <w:top w:val="single" w:sz="4" w:space="0" w:color="auto"/>
              <w:bottom w:val="single" w:sz="4" w:space="0" w:color="00000A"/>
            </w:tcBorders>
            <w:shd w:val="clear" w:color="000000" w:fill="FFFFFF"/>
            <w:vAlign w:val="bottom"/>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26.681.093</w:t>
            </w:r>
          </w:p>
        </w:tc>
        <w:tc>
          <w:tcPr>
            <w:tcW w:w="1149" w:type="dxa"/>
            <w:tcBorders>
              <w:top w:val="single" w:sz="4" w:space="0" w:color="auto"/>
              <w:bottom w:val="single" w:sz="4" w:space="0" w:color="00000A"/>
            </w:tcBorders>
            <w:shd w:val="clear" w:color="000000" w:fill="FFFFFF"/>
            <w:vAlign w:val="bottom"/>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27.033.139</w:t>
            </w:r>
          </w:p>
        </w:tc>
      </w:tr>
      <w:tr w:rsidR="00672D71" w:rsidRPr="00672D71" w:rsidTr="009C690E">
        <w:trPr>
          <w:trHeight w:val="227"/>
          <w:jc w:val="center"/>
        </w:trPr>
        <w:tc>
          <w:tcPr>
            <w:tcW w:w="2161" w:type="dxa"/>
            <w:tcBorders>
              <w:top w:val="single" w:sz="4" w:space="0" w:color="00000A"/>
              <w:bottom w:val="single" w:sz="4" w:space="0" w:color="00000A"/>
            </w:tcBorders>
            <w:shd w:val="clear" w:color="000000" w:fill="FFFFFF"/>
            <w:vAlign w:val="center"/>
          </w:tcPr>
          <w:p w:rsidR="00CA4AC8" w:rsidRPr="00672D71" w:rsidRDefault="00CA4AC8" w:rsidP="00CE4EDD">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Brasil</w:t>
            </w:r>
          </w:p>
        </w:tc>
        <w:tc>
          <w:tcPr>
            <w:tcW w:w="1152" w:type="dxa"/>
            <w:tcBorders>
              <w:top w:val="single" w:sz="4" w:space="0" w:color="00000A"/>
              <w:bottom w:val="single" w:sz="4" w:space="0" w:color="00000A"/>
            </w:tcBorders>
            <w:shd w:val="clear" w:color="000000" w:fill="FFFFFF"/>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189.953.924</w:t>
            </w:r>
          </w:p>
        </w:tc>
        <w:tc>
          <w:tcPr>
            <w:tcW w:w="1152" w:type="dxa"/>
            <w:tcBorders>
              <w:top w:val="single" w:sz="4" w:space="0" w:color="00000A"/>
              <w:bottom w:val="single" w:sz="4" w:space="0" w:color="00000A"/>
            </w:tcBorders>
            <w:shd w:val="clear" w:color="000000" w:fill="FFFFFF"/>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191.999.849</w:t>
            </w:r>
          </w:p>
        </w:tc>
        <w:tc>
          <w:tcPr>
            <w:tcW w:w="1152" w:type="dxa"/>
            <w:tcBorders>
              <w:top w:val="single" w:sz="4" w:space="0" w:color="00000A"/>
              <w:bottom w:val="single" w:sz="4" w:space="0" w:color="00000A"/>
            </w:tcBorders>
            <w:shd w:val="clear" w:color="000000" w:fill="FFFFFF"/>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193.995.123</w:t>
            </w:r>
          </w:p>
        </w:tc>
        <w:tc>
          <w:tcPr>
            <w:tcW w:w="1152" w:type="dxa"/>
            <w:tcBorders>
              <w:top w:val="single" w:sz="4" w:space="0" w:color="00000A"/>
              <w:bottom w:val="single" w:sz="4" w:space="0" w:color="00000A"/>
            </w:tcBorders>
            <w:shd w:val="clear" w:color="000000" w:fill="FFFFFF"/>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197.825.297</w:t>
            </w:r>
          </w:p>
        </w:tc>
        <w:tc>
          <w:tcPr>
            <w:tcW w:w="1152" w:type="dxa"/>
            <w:tcBorders>
              <w:top w:val="single" w:sz="4" w:space="0" w:color="00000A"/>
              <w:bottom w:val="single" w:sz="4" w:space="0" w:color="00000A"/>
            </w:tcBorders>
            <w:shd w:val="clear" w:color="000000" w:fill="FFFFFF"/>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199.688.907</w:t>
            </w:r>
          </w:p>
        </w:tc>
        <w:tc>
          <w:tcPr>
            <w:tcW w:w="1149" w:type="dxa"/>
            <w:tcBorders>
              <w:top w:val="single" w:sz="4" w:space="0" w:color="00000A"/>
              <w:bottom w:val="single" w:sz="4" w:space="0" w:color="00000A"/>
            </w:tcBorders>
            <w:shd w:val="clear" w:color="000000" w:fill="FFFFFF"/>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201.467.084</w:t>
            </w:r>
          </w:p>
        </w:tc>
      </w:tr>
      <w:tr w:rsidR="00672D71" w:rsidRPr="00672D71" w:rsidTr="00CE4EDD">
        <w:trPr>
          <w:trHeight w:val="227"/>
          <w:jc w:val="center"/>
        </w:trPr>
        <w:tc>
          <w:tcPr>
            <w:tcW w:w="9070" w:type="dxa"/>
            <w:gridSpan w:val="7"/>
            <w:shd w:val="clear" w:color="auto" w:fill="auto"/>
            <w:vAlign w:val="center"/>
          </w:tcPr>
          <w:p w:rsidR="00CA4AC8" w:rsidRPr="00672D71" w:rsidRDefault="00CA4AC8" w:rsidP="00CE4EDD">
            <w:pPr>
              <w:spacing w:after="120" w:line="36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PNAD/IBGE (2014)</w:t>
            </w:r>
            <w:r w:rsidR="00C40A32" w:rsidRPr="00672D71">
              <w:rPr>
                <w:rFonts w:ascii="Arial" w:eastAsia="Times New Roman" w:hAnsi="Arial" w:cs="Arial"/>
                <w:sz w:val="16"/>
                <w:szCs w:val="16"/>
                <w:lang w:eastAsia="pt-BR"/>
              </w:rPr>
              <w:t>.</w:t>
            </w:r>
          </w:p>
          <w:p w:rsidR="00CA4AC8" w:rsidRPr="00672D71" w:rsidRDefault="00CA4AC8" w:rsidP="00CE4EDD">
            <w:pPr>
              <w:spacing w:after="120" w:line="360" w:lineRule="auto"/>
              <w:rPr>
                <w:rFonts w:ascii="Arial" w:eastAsia="Times New Roman" w:hAnsi="Arial" w:cs="Arial"/>
                <w:sz w:val="16"/>
                <w:szCs w:val="16"/>
                <w:lang w:eastAsia="pt-BR"/>
              </w:rPr>
            </w:pPr>
          </w:p>
        </w:tc>
      </w:tr>
    </w:tbl>
    <w:p w:rsidR="00A54C30" w:rsidRPr="00672D71" w:rsidRDefault="008470EA" w:rsidP="00A54C30">
      <w:pPr>
        <w:widowControl w:val="0"/>
        <w:spacing w:line="360" w:lineRule="auto"/>
        <w:ind w:firstLine="851"/>
        <w:jc w:val="both"/>
        <w:rPr>
          <w:rFonts w:ascii="Arial" w:eastAsiaTheme="minorEastAsia" w:hAnsi="Arial" w:cs="Arial"/>
          <w:sz w:val="24"/>
          <w:szCs w:val="24"/>
          <w:lang w:eastAsia="pt-BR"/>
        </w:rPr>
      </w:pPr>
      <w:r>
        <w:rPr>
          <w:rFonts w:ascii="Arial" w:eastAsiaTheme="minorEastAsia" w:hAnsi="Arial" w:cs="Arial"/>
          <w:sz w:val="24"/>
          <w:szCs w:val="24"/>
          <w:lang w:eastAsia="pt-BR"/>
        </w:rPr>
        <w:t>Da t</w:t>
      </w:r>
      <w:r w:rsidR="00CA4AC8" w:rsidRPr="00672D71">
        <w:rPr>
          <w:rFonts w:ascii="Arial" w:eastAsiaTheme="minorEastAsia" w:hAnsi="Arial" w:cs="Arial"/>
          <w:sz w:val="24"/>
          <w:szCs w:val="24"/>
          <w:lang w:eastAsia="pt-BR"/>
        </w:rPr>
        <w:t>abela 1</w:t>
      </w:r>
      <w:r w:rsidR="00BB1575" w:rsidRPr="00672D71">
        <w:rPr>
          <w:rFonts w:ascii="Arial" w:eastAsiaTheme="minorEastAsia" w:hAnsi="Arial" w:cs="Arial"/>
          <w:sz w:val="24"/>
          <w:szCs w:val="24"/>
          <w:lang w:eastAsia="pt-BR"/>
        </w:rPr>
        <w:t>,</w:t>
      </w:r>
      <w:r w:rsidR="00CA4AC8" w:rsidRPr="00672D71">
        <w:rPr>
          <w:rFonts w:ascii="Arial" w:eastAsiaTheme="minorEastAsia" w:hAnsi="Arial" w:cs="Arial"/>
          <w:sz w:val="24"/>
          <w:szCs w:val="24"/>
          <w:lang w:eastAsia="pt-BR"/>
        </w:rPr>
        <w:t xml:space="preserve"> apreende-se que</w:t>
      </w:r>
      <w:r w:rsidR="00063F69" w:rsidRPr="00672D71">
        <w:rPr>
          <w:rFonts w:ascii="Arial" w:eastAsiaTheme="minorEastAsia" w:hAnsi="Arial" w:cs="Arial"/>
          <w:sz w:val="24"/>
          <w:szCs w:val="24"/>
          <w:lang w:eastAsia="pt-BR"/>
        </w:rPr>
        <w:t>,</w:t>
      </w:r>
      <w:r w:rsidR="00CA4AC8" w:rsidRPr="00672D71">
        <w:rPr>
          <w:rFonts w:ascii="Arial" w:eastAsiaTheme="minorEastAsia" w:hAnsi="Arial" w:cs="Arial"/>
          <w:sz w:val="24"/>
          <w:szCs w:val="24"/>
          <w:lang w:eastAsia="pt-BR"/>
        </w:rPr>
        <w:t xml:space="preserve"> em 2013</w:t>
      </w:r>
      <w:r w:rsidR="00063F69" w:rsidRPr="00672D71">
        <w:rPr>
          <w:rFonts w:ascii="Arial" w:eastAsiaTheme="minorEastAsia" w:hAnsi="Arial" w:cs="Arial"/>
          <w:sz w:val="24"/>
          <w:szCs w:val="24"/>
          <w:lang w:eastAsia="pt-BR"/>
        </w:rPr>
        <w:t>,</w:t>
      </w:r>
      <w:r w:rsidR="00CA4AC8" w:rsidRPr="00672D71">
        <w:rPr>
          <w:rFonts w:ascii="Arial" w:eastAsiaTheme="minorEastAsia" w:hAnsi="Arial" w:cs="Arial"/>
          <w:sz w:val="24"/>
          <w:szCs w:val="24"/>
          <w:lang w:eastAsia="pt-BR"/>
        </w:rPr>
        <w:t xml:space="preserve"> a população chegou a</w:t>
      </w:r>
      <w:r w:rsidR="00DB6508" w:rsidRPr="00672D71">
        <w:rPr>
          <w:rFonts w:ascii="Arial" w:eastAsiaTheme="minorEastAsia" w:hAnsi="Arial" w:cs="Arial"/>
          <w:sz w:val="24"/>
          <w:szCs w:val="24"/>
          <w:lang w:eastAsia="pt-BR"/>
        </w:rPr>
        <w:t xml:space="preserve"> pouco mais de</w:t>
      </w:r>
      <w:r w:rsidR="00CA4AC8" w:rsidRPr="00672D71">
        <w:rPr>
          <w:rFonts w:ascii="Arial" w:eastAsiaTheme="minorEastAsia" w:hAnsi="Arial" w:cs="Arial"/>
          <w:sz w:val="24"/>
          <w:szCs w:val="24"/>
          <w:lang w:eastAsia="pt-BR"/>
        </w:rPr>
        <w:t xml:space="preserve"> 27 milhões de habitantes. Em termos relativos, o crescimen</w:t>
      </w:r>
      <w:r w:rsidR="00836866" w:rsidRPr="00672D71">
        <w:rPr>
          <w:rFonts w:ascii="Arial" w:eastAsiaTheme="minorEastAsia" w:hAnsi="Arial" w:cs="Arial"/>
          <w:sz w:val="24"/>
          <w:szCs w:val="24"/>
          <w:lang w:eastAsia="pt-BR"/>
        </w:rPr>
        <w:t>to comparado a 2012 foi de 1,32</w:t>
      </w:r>
      <w:r w:rsidR="00A54C30" w:rsidRPr="00672D71">
        <w:rPr>
          <w:rFonts w:ascii="Arial" w:eastAsiaTheme="minorEastAsia" w:hAnsi="Arial" w:cs="Arial"/>
          <w:sz w:val="24"/>
          <w:szCs w:val="24"/>
          <w:lang w:eastAsia="pt-BR"/>
        </w:rPr>
        <w:t>% -</w:t>
      </w:r>
      <w:r w:rsidR="00CA4AC8" w:rsidRPr="00672D71">
        <w:rPr>
          <w:rFonts w:ascii="Arial" w:eastAsiaTheme="minorEastAsia" w:hAnsi="Arial" w:cs="Arial"/>
          <w:sz w:val="24"/>
          <w:szCs w:val="24"/>
          <w:lang w:eastAsia="pt-BR"/>
        </w:rPr>
        <w:t xml:space="preserve"> um aumento pouco </w:t>
      </w:r>
      <w:r w:rsidR="00A54C30" w:rsidRPr="00672D71">
        <w:rPr>
          <w:rFonts w:ascii="Arial" w:eastAsiaTheme="minorEastAsia" w:hAnsi="Arial" w:cs="Arial"/>
          <w:sz w:val="24"/>
          <w:szCs w:val="24"/>
          <w:lang w:eastAsia="pt-BR"/>
        </w:rPr>
        <w:t xml:space="preserve">relevante se comparado a </w:t>
      </w:r>
      <w:r w:rsidR="00CA4AC8" w:rsidRPr="00672D71">
        <w:rPr>
          <w:rFonts w:ascii="Arial" w:eastAsiaTheme="minorEastAsia" w:hAnsi="Arial" w:cs="Arial"/>
          <w:sz w:val="24"/>
          <w:szCs w:val="24"/>
          <w:lang w:eastAsia="pt-BR"/>
        </w:rPr>
        <w:t xml:space="preserve">2007, </w:t>
      </w:r>
      <w:r w:rsidR="00993ABD">
        <w:rPr>
          <w:rFonts w:ascii="Arial" w:eastAsiaTheme="minorEastAsia" w:hAnsi="Arial" w:cs="Arial"/>
          <w:sz w:val="24"/>
          <w:szCs w:val="24"/>
          <w:lang w:eastAsia="pt-BR"/>
        </w:rPr>
        <w:t>quando o</w:t>
      </w:r>
      <w:r w:rsidR="0002303D">
        <w:rPr>
          <w:rFonts w:ascii="Arial" w:eastAsiaTheme="minorEastAsia" w:hAnsi="Arial" w:cs="Arial"/>
          <w:sz w:val="24"/>
          <w:szCs w:val="24"/>
          <w:lang w:eastAsia="pt-BR"/>
        </w:rPr>
        <w:t xml:space="preserve"> </w:t>
      </w:r>
      <w:r w:rsidR="00A54C30" w:rsidRPr="00672D71">
        <w:rPr>
          <w:rFonts w:ascii="Arial" w:eastAsiaTheme="minorEastAsia" w:hAnsi="Arial" w:cs="Arial"/>
          <w:sz w:val="24"/>
          <w:szCs w:val="24"/>
          <w:lang w:eastAsia="pt-BR"/>
        </w:rPr>
        <w:t>crescimento</w:t>
      </w:r>
      <w:r w:rsidR="00E11A24" w:rsidRPr="00672D71">
        <w:rPr>
          <w:rFonts w:ascii="Arial" w:eastAsiaTheme="minorEastAsia" w:hAnsi="Arial" w:cs="Arial"/>
          <w:sz w:val="24"/>
          <w:szCs w:val="24"/>
          <w:lang w:eastAsia="pt-BR"/>
        </w:rPr>
        <w:t xml:space="preserve"> foi </w:t>
      </w:r>
      <w:r w:rsidR="002A6570" w:rsidRPr="00672D71">
        <w:rPr>
          <w:rFonts w:ascii="Arial" w:eastAsiaTheme="minorEastAsia" w:hAnsi="Arial" w:cs="Arial"/>
          <w:sz w:val="24"/>
          <w:szCs w:val="24"/>
          <w:lang w:eastAsia="pt-BR"/>
        </w:rPr>
        <w:t xml:space="preserve">de </w:t>
      </w:r>
      <w:r w:rsidR="00A54C30" w:rsidRPr="00672D71">
        <w:rPr>
          <w:rFonts w:ascii="Arial" w:eastAsiaTheme="minorEastAsia" w:hAnsi="Arial" w:cs="Arial"/>
          <w:sz w:val="24"/>
          <w:szCs w:val="24"/>
          <w:lang w:eastAsia="pt-BR"/>
        </w:rPr>
        <w:t>9,13</w:t>
      </w:r>
      <w:r w:rsidR="00CA4AC8" w:rsidRPr="00672D71">
        <w:rPr>
          <w:rFonts w:ascii="Arial" w:eastAsiaTheme="minorEastAsia" w:hAnsi="Arial" w:cs="Arial"/>
          <w:sz w:val="24"/>
          <w:szCs w:val="24"/>
          <w:lang w:eastAsia="pt-BR"/>
        </w:rPr>
        <w:t>%</w:t>
      </w:r>
      <w:r w:rsidR="00A54C30" w:rsidRPr="00672D71">
        <w:rPr>
          <w:rFonts w:ascii="Arial" w:eastAsiaTheme="minorEastAsia" w:hAnsi="Arial" w:cs="Arial"/>
          <w:sz w:val="24"/>
          <w:szCs w:val="24"/>
          <w:lang w:eastAsia="pt-BR"/>
        </w:rPr>
        <w:t xml:space="preserve"> no período</w:t>
      </w:r>
      <w:r w:rsidR="00CA4AC8" w:rsidRPr="00672D71">
        <w:rPr>
          <w:rFonts w:ascii="Arial" w:eastAsiaTheme="minorEastAsia" w:hAnsi="Arial" w:cs="Arial"/>
          <w:sz w:val="24"/>
          <w:szCs w:val="24"/>
          <w:lang w:eastAsia="pt-BR"/>
        </w:rPr>
        <w:t xml:space="preserve">. Internamente, os </w:t>
      </w:r>
      <w:r w:rsidR="00752A0F">
        <w:rPr>
          <w:rFonts w:ascii="Arial" w:eastAsiaTheme="minorEastAsia" w:hAnsi="Arial" w:cs="Arial"/>
          <w:sz w:val="24"/>
          <w:szCs w:val="24"/>
          <w:lang w:eastAsia="pt-BR"/>
        </w:rPr>
        <w:t>e</w:t>
      </w:r>
      <w:r w:rsidR="00CA4AC8" w:rsidRPr="00672D71">
        <w:rPr>
          <w:rFonts w:ascii="Arial" w:eastAsiaTheme="minorEastAsia" w:hAnsi="Arial" w:cs="Arial"/>
          <w:sz w:val="24"/>
          <w:szCs w:val="24"/>
          <w:lang w:eastAsia="pt-BR"/>
        </w:rPr>
        <w:t>stados mais populosos, por ordem decrescente</w:t>
      </w:r>
      <w:r w:rsidR="00840ACF">
        <w:rPr>
          <w:rFonts w:ascii="Arial" w:eastAsiaTheme="minorEastAsia" w:hAnsi="Arial" w:cs="Arial"/>
          <w:sz w:val="24"/>
          <w:szCs w:val="24"/>
          <w:lang w:eastAsia="pt-BR"/>
        </w:rPr>
        <w:t>,</w:t>
      </w:r>
      <w:r w:rsidR="00BD713F">
        <w:rPr>
          <w:rFonts w:ascii="Arial" w:eastAsiaTheme="minorEastAsia" w:hAnsi="Arial" w:cs="Arial"/>
          <w:sz w:val="24"/>
          <w:szCs w:val="24"/>
          <w:lang w:eastAsia="pt-BR"/>
        </w:rPr>
        <w:t xml:space="preserve"> são</w:t>
      </w:r>
      <w:r w:rsidR="00840ACF">
        <w:rPr>
          <w:rFonts w:ascii="Arial" w:eastAsiaTheme="minorEastAsia" w:hAnsi="Arial" w:cs="Arial"/>
          <w:sz w:val="24"/>
          <w:szCs w:val="24"/>
          <w:lang w:eastAsia="pt-BR"/>
        </w:rPr>
        <w:t>:</w:t>
      </w:r>
      <w:r w:rsidR="00CA4AC8" w:rsidRPr="00672D71">
        <w:rPr>
          <w:rFonts w:ascii="Arial" w:eastAsiaTheme="minorEastAsia" w:hAnsi="Arial" w:cs="Arial"/>
          <w:sz w:val="24"/>
          <w:szCs w:val="24"/>
          <w:lang w:eastAsia="pt-BR"/>
        </w:rPr>
        <w:t xml:space="preserve"> Pará, Mar</w:t>
      </w:r>
      <w:r w:rsidR="00A54C30" w:rsidRPr="00672D71">
        <w:rPr>
          <w:rFonts w:ascii="Arial" w:eastAsiaTheme="minorEastAsia" w:hAnsi="Arial" w:cs="Arial"/>
          <w:sz w:val="24"/>
          <w:szCs w:val="24"/>
          <w:lang w:eastAsia="pt-BR"/>
        </w:rPr>
        <w:t>anhão, Amazonas e Mato Grosso. E</w:t>
      </w:r>
      <w:r w:rsidR="009D1B70">
        <w:rPr>
          <w:rFonts w:ascii="Arial" w:eastAsiaTheme="minorEastAsia" w:hAnsi="Arial" w:cs="Arial"/>
          <w:sz w:val="24"/>
          <w:szCs w:val="24"/>
          <w:lang w:eastAsia="pt-BR"/>
        </w:rPr>
        <w:t>m termos absolutos, os e</w:t>
      </w:r>
      <w:r w:rsidR="00CA4AC8" w:rsidRPr="00672D71">
        <w:rPr>
          <w:rFonts w:ascii="Arial" w:eastAsiaTheme="minorEastAsia" w:hAnsi="Arial" w:cs="Arial"/>
          <w:sz w:val="24"/>
          <w:szCs w:val="24"/>
          <w:lang w:eastAsia="pt-BR"/>
        </w:rPr>
        <w:t>stados que</w:t>
      </w:r>
      <w:r w:rsidR="00227ED0" w:rsidRPr="00672D71">
        <w:rPr>
          <w:rFonts w:ascii="Arial" w:eastAsiaTheme="minorEastAsia" w:hAnsi="Arial" w:cs="Arial"/>
          <w:sz w:val="24"/>
          <w:szCs w:val="24"/>
          <w:lang w:eastAsia="pt-BR"/>
        </w:rPr>
        <w:t>,</w:t>
      </w:r>
      <w:r w:rsidR="004B6A9A" w:rsidRPr="00672D71">
        <w:rPr>
          <w:rFonts w:ascii="Arial" w:eastAsiaTheme="minorEastAsia" w:hAnsi="Arial" w:cs="Arial"/>
          <w:sz w:val="24"/>
          <w:szCs w:val="24"/>
          <w:lang w:eastAsia="pt-BR"/>
        </w:rPr>
        <w:t xml:space="preserve"> em</w:t>
      </w:r>
      <w:r w:rsidR="00D14C13">
        <w:rPr>
          <w:rFonts w:ascii="Arial" w:eastAsiaTheme="minorEastAsia" w:hAnsi="Arial" w:cs="Arial"/>
          <w:sz w:val="24"/>
          <w:szCs w:val="24"/>
          <w:lang w:eastAsia="pt-BR"/>
        </w:rPr>
        <w:t xml:space="preserve"> 2013, apresentaram menos</w:t>
      </w:r>
      <w:r w:rsidR="00CA4AC8" w:rsidRPr="00672D71">
        <w:rPr>
          <w:rFonts w:ascii="Arial" w:eastAsiaTheme="minorEastAsia" w:hAnsi="Arial" w:cs="Arial"/>
          <w:sz w:val="24"/>
          <w:szCs w:val="24"/>
          <w:lang w:eastAsia="pt-BR"/>
        </w:rPr>
        <w:t xml:space="preserve"> contingente</w:t>
      </w:r>
      <w:r w:rsidR="006563CA" w:rsidRPr="00672D71">
        <w:rPr>
          <w:rFonts w:ascii="Arial" w:eastAsiaTheme="minorEastAsia" w:hAnsi="Arial" w:cs="Arial"/>
          <w:sz w:val="24"/>
          <w:szCs w:val="24"/>
          <w:lang w:eastAsia="pt-BR"/>
        </w:rPr>
        <w:t xml:space="preserve"> populacional</w:t>
      </w:r>
      <w:r w:rsidR="00EF3B28" w:rsidRPr="00672D71">
        <w:rPr>
          <w:rFonts w:ascii="Arial" w:eastAsiaTheme="minorEastAsia" w:hAnsi="Arial" w:cs="Arial"/>
          <w:sz w:val="24"/>
          <w:szCs w:val="24"/>
          <w:lang w:eastAsia="pt-BR"/>
        </w:rPr>
        <w:t>,</w:t>
      </w:r>
      <w:r w:rsidR="00CA4AC8" w:rsidRPr="00672D71">
        <w:rPr>
          <w:rFonts w:ascii="Arial" w:eastAsiaTheme="minorEastAsia" w:hAnsi="Arial" w:cs="Arial"/>
          <w:sz w:val="24"/>
          <w:szCs w:val="24"/>
          <w:lang w:eastAsia="pt-BR"/>
        </w:rPr>
        <w:t xml:space="preserve"> em ordem decrescente,</w:t>
      </w:r>
      <w:r w:rsidR="00EF3B28" w:rsidRPr="00672D71">
        <w:rPr>
          <w:rFonts w:ascii="Arial" w:eastAsiaTheme="minorEastAsia" w:hAnsi="Arial" w:cs="Arial"/>
          <w:sz w:val="24"/>
          <w:szCs w:val="24"/>
          <w:lang w:eastAsia="pt-BR"/>
        </w:rPr>
        <w:t xml:space="preserve"> foram</w:t>
      </w:r>
      <w:r w:rsidR="003A0B8F" w:rsidRPr="00672D71">
        <w:rPr>
          <w:rFonts w:ascii="Arial" w:eastAsiaTheme="minorEastAsia" w:hAnsi="Arial" w:cs="Arial"/>
          <w:sz w:val="24"/>
          <w:szCs w:val="24"/>
          <w:lang w:eastAsia="pt-BR"/>
        </w:rPr>
        <w:t>:</w:t>
      </w:r>
      <w:r w:rsidR="00CA4AC8" w:rsidRPr="00672D71">
        <w:rPr>
          <w:rFonts w:ascii="Arial" w:eastAsiaTheme="minorEastAsia" w:hAnsi="Arial" w:cs="Arial"/>
          <w:sz w:val="24"/>
          <w:szCs w:val="24"/>
          <w:lang w:eastAsia="pt-BR"/>
        </w:rPr>
        <w:t xml:space="preserve"> Tocantins, Acre, Amapá e Roraima. </w:t>
      </w:r>
    </w:p>
    <w:p w:rsidR="00CA4AC8" w:rsidRPr="00672D71" w:rsidRDefault="00CA4AC8" w:rsidP="00A54C30">
      <w:pPr>
        <w:widowControl w:val="0"/>
        <w:spacing w:line="360" w:lineRule="auto"/>
        <w:ind w:firstLine="851"/>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E</w:t>
      </w:r>
      <w:r w:rsidR="00E879EF">
        <w:rPr>
          <w:rFonts w:ascii="Arial" w:eastAsiaTheme="minorEastAsia" w:hAnsi="Arial" w:cs="Arial"/>
          <w:sz w:val="24"/>
          <w:szCs w:val="24"/>
          <w:lang w:eastAsia="pt-BR"/>
        </w:rPr>
        <w:t>m termos relativos, através da t</w:t>
      </w:r>
      <w:r w:rsidRPr="00672D71">
        <w:rPr>
          <w:rFonts w:ascii="Arial" w:eastAsiaTheme="minorEastAsia" w:hAnsi="Arial" w:cs="Arial"/>
          <w:sz w:val="24"/>
          <w:szCs w:val="24"/>
          <w:lang w:eastAsia="pt-BR"/>
        </w:rPr>
        <w:t>abela 2</w:t>
      </w:r>
      <w:r w:rsidR="00F2717A" w:rsidRPr="00672D71">
        <w:rPr>
          <w:rFonts w:ascii="Arial" w:eastAsiaTheme="minorEastAsia" w:hAnsi="Arial" w:cs="Arial"/>
          <w:sz w:val="24"/>
          <w:szCs w:val="24"/>
          <w:lang w:eastAsia="pt-BR"/>
        </w:rPr>
        <w:t>,</w:t>
      </w:r>
      <w:r w:rsidRPr="00672D71">
        <w:rPr>
          <w:rFonts w:ascii="Arial" w:eastAsiaTheme="minorEastAsia" w:hAnsi="Arial" w:cs="Arial"/>
          <w:sz w:val="24"/>
          <w:szCs w:val="24"/>
          <w:lang w:eastAsia="pt-BR"/>
        </w:rPr>
        <w:t xml:space="preserve"> pode-se denotar a densidade demográfica dos respectivos estados</w:t>
      </w:r>
      <w:r w:rsidR="004E4730" w:rsidRPr="00672D71">
        <w:rPr>
          <w:rFonts w:ascii="Arial" w:eastAsiaTheme="minorEastAsia" w:hAnsi="Arial" w:cs="Arial"/>
          <w:sz w:val="24"/>
          <w:szCs w:val="24"/>
          <w:lang w:eastAsia="pt-BR"/>
        </w:rPr>
        <w:t xml:space="preserve"> </w:t>
      </w:r>
      <w:r w:rsidRPr="00672D71">
        <w:rPr>
          <w:rFonts w:ascii="Arial" w:eastAsiaTheme="minorEastAsia" w:hAnsi="Arial" w:cs="Arial"/>
          <w:sz w:val="24"/>
          <w:szCs w:val="24"/>
          <w:lang w:eastAsia="pt-BR"/>
        </w:rPr>
        <w:t>e</w:t>
      </w:r>
      <w:r w:rsidR="00BB1575" w:rsidRPr="00672D71">
        <w:rPr>
          <w:rFonts w:ascii="Arial" w:eastAsiaTheme="minorEastAsia" w:hAnsi="Arial" w:cs="Arial"/>
          <w:sz w:val="24"/>
          <w:szCs w:val="24"/>
          <w:lang w:eastAsia="pt-BR"/>
        </w:rPr>
        <w:t>,</w:t>
      </w:r>
      <w:r w:rsidRPr="00672D71">
        <w:rPr>
          <w:rFonts w:ascii="Arial" w:eastAsiaTheme="minorEastAsia" w:hAnsi="Arial" w:cs="Arial"/>
          <w:sz w:val="24"/>
          <w:szCs w:val="24"/>
          <w:lang w:eastAsia="pt-BR"/>
        </w:rPr>
        <w:t xml:space="preserve"> neste sentido, os destaques, por ordem decrescente, </w:t>
      </w:r>
      <w:r w:rsidR="002A6565" w:rsidRPr="00672D71">
        <w:rPr>
          <w:rFonts w:ascii="Arial" w:eastAsiaTheme="minorEastAsia" w:hAnsi="Arial" w:cs="Arial"/>
          <w:sz w:val="24"/>
          <w:szCs w:val="24"/>
          <w:lang w:eastAsia="pt-BR"/>
        </w:rPr>
        <w:t xml:space="preserve">no ano de 2010, </w:t>
      </w:r>
      <w:r w:rsidRPr="00672D71">
        <w:rPr>
          <w:rFonts w:ascii="Arial" w:eastAsiaTheme="minorEastAsia" w:hAnsi="Arial" w:cs="Arial"/>
          <w:sz w:val="24"/>
          <w:szCs w:val="24"/>
          <w:lang w:eastAsia="pt-BR"/>
        </w:rPr>
        <w:t>são o Maranhão, Rondônia e Pará, respectivamente</w:t>
      </w:r>
      <w:r w:rsidR="004E4730" w:rsidRPr="00672D71">
        <w:rPr>
          <w:rFonts w:ascii="Arial" w:eastAsiaTheme="minorEastAsia" w:hAnsi="Arial" w:cs="Arial"/>
          <w:sz w:val="24"/>
          <w:szCs w:val="24"/>
          <w:lang w:eastAsia="pt-BR"/>
        </w:rPr>
        <w:t>,</w:t>
      </w:r>
      <w:r w:rsidRPr="00672D71">
        <w:rPr>
          <w:rFonts w:ascii="Arial" w:eastAsiaTheme="minorEastAsia" w:hAnsi="Arial" w:cs="Arial"/>
          <w:sz w:val="24"/>
          <w:szCs w:val="24"/>
          <w:lang w:eastAsia="pt-BR"/>
        </w:rPr>
        <w:t xml:space="preserve"> 19,81%, 6,58% e 6,07%.</w:t>
      </w:r>
    </w:p>
    <w:tbl>
      <w:tblPr>
        <w:tblW w:w="2843" w:type="pct"/>
        <w:jc w:val="center"/>
        <w:tblBorders>
          <w:bottom w:val="single" w:sz="4" w:space="0" w:color="00000A"/>
          <w:insideH w:val="single" w:sz="4" w:space="0" w:color="00000A"/>
        </w:tblBorders>
        <w:tblCellMar>
          <w:left w:w="70" w:type="dxa"/>
          <w:right w:w="70" w:type="dxa"/>
        </w:tblCellMar>
        <w:tblLook w:val="04A0" w:firstRow="1" w:lastRow="0" w:firstColumn="1" w:lastColumn="0" w:noHBand="0" w:noVBand="1"/>
      </w:tblPr>
      <w:tblGrid>
        <w:gridCol w:w="3326"/>
        <w:gridCol w:w="955"/>
        <w:gridCol w:w="956"/>
      </w:tblGrid>
      <w:tr w:rsidR="00672D71" w:rsidRPr="00672D71" w:rsidTr="009C690E">
        <w:trPr>
          <w:trHeight w:val="270"/>
          <w:jc w:val="center"/>
        </w:trPr>
        <w:tc>
          <w:tcPr>
            <w:tcW w:w="5237" w:type="dxa"/>
            <w:gridSpan w:val="3"/>
            <w:tcBorders>
              <w:bottom w:val="single" w:sz="4" w:space="0" w:color="auto"/>
            </w:tcBorders>
            <w:shd w:val="clear" w:color="000000" w:fill="FFFFFF"/>
            <w:vAlign w:val="center"/>
          </w:tcPr>
          <w:p w:rsidR="00CA4AC8" w:rsidRPr="00672D71" w:rsidRDefault="00CA4AC8" w:rsidP="001D7EF8">
            <w:pPr>
              <w:spacing w:after="0" w:line="240" w:lineRule="auto"/>
              <w:jc w:val="center"/>
              <w:rPr>
                <w:rFonts w:ascii="Arial" w:eastAsia="Times New Roman" w:hAnsi="Arial" w:cs="Arial"/>
                <w:b/>
                <w:bCs/>
                <w:sz w:val="20"/>
                <w:szCs w:val="20"/>
                <w:lang w:eastAsia="pt-BR"/>
              </w:rPr>
            </w:pPr>
            <w:bookmarkStart w:id="36" w:name="OLE_LINK1"/>
            <w:r w:rsidRPr="00672D71">
              <w:rPr>
                <w:rFonts w:ascii="Arial" w:eastAsia="Times New Roman" w:hAnsi="Arial" w:cs="Arial"/>
                <w:b/>
                <w:bCs/>
                <w:sz w:val="20"/>
                <w:szCs w:val="20"/>
                <w:lang w:eastAsia="pt-BR"/>
              </w:rPr>
              <w:t>Tabela 2 - Densidade demográfica dos Estados da Amazônia Legal (hab./km²)</w:t>
            </w:r>
            <w:bookmarkEnd w:id="36"/>
          </w:p>
        </w:tc>
      </w:tr>
      <w:tr w:rsidR="00672D71" w:rsidRPr="00672D71" w:rsidTr="009C690E">
        <w:trPr>
          <w:trHeight w:val="270"/>
          <w:jc w:val="center"/>
        </w:trPr>
        <w:tc>
          <w:tcPr>
            <w:tcW w:w="3326" w:type="dxa"/>
            <w:tcBorders>
              <w:top w:val="single" w:sz="4" w:space="0" w:color="auto"/>
              <w:bottom w:val="single" w:sz="4" w:space="0" w:color="auto"/>
            </w:tcBorders>
            <w:shd w:val="clear" w:color="000000" w:fill="FFFFFF"/>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Unidade da Federação</w:t>
            </w:r>
          </w:p>
        </w:tc>
        <w:tc>
          <w:tcPr>
            <w:tcW w:w="955" w:type="dxa"/>
            <w:tcBorders>
              <w:top w:val="single" w:sz="4" w:space="0" w:color="auto"/>
              <w:bottom w:val="single" w:sz="4" w:space="0" w:color="auto"/>
            </w:tcBorders>
            <w:shd w:val="clear" w:color="000000" w:fill="FFFFFF"/>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2000</w:t>
            </w:r>
          </w:p>
        </w:tc>
        <w:tc>
          <w:tcPr>
            <w:tcW w:w="956" w:type="dxa"/>
            <w:tcBorders>
              <w:top w:val="single" w:sz="4" w:space="0" w:color="auto"/>
              <w:bottom w:val="single" w:sz="4" w:space="0" w:color="auto"/>
            </w:tcBorders>
            <w:shd w:val="clear" w:color="000000" w:fill="FFFFFF"/>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2010</w:t>
            </w:r>
          </w:p>
        </w:tc>
      </w:tr>
      <w:tr w:rsidR="00672D71" w:rsidRPr="00672D71" w:rsidTr="009C690E">
        <w:trPr>
          <w:trHeight w:val="270"/>
          <w:jc w:val="center"/>
        </w:trPr>
        <w:tc>
          <w:tcPr>
            <w:tcW w:w="3326" w:type="dxa"/>
            <w:tcBorders>
              <w:top w:val="single" w:sz="4" w:space="0" w:color="auto"/>
              <w:bottom w:val="nil"/>
            </w:tcBorders>
            <w:shd w:val="clear" w:color="000000" w:fill="FFFFFF"/>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955" w:type="dxa"/>
            <w:tcBorders>
              <w:top w:val="single" w:sz="4" w:space="0" w:color="auto"/>
              <w:bottom w:val="nil"/>
            </w:tcBorders>
            <w:shd w:val="clear" w:color="000000" w:fill="FFFFFF"/>
            <w:vAlign w:val="center"/>
          </w:tcPr>
          <w:p w:rsidR="00CA4AC8" w:rsidRPr="00672D71" w:rsidRDefault="00CA4AC8"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3,65</w:t>
            </w:r>
          </w:p>
        </w:tc>
        <w:tc>
          <w:tcPr>
            <w:tcW w:w="956" w:type="dxa"/>
            <w:tcBorders>
              <w:top w:val="single" w:sz="4" w:space="0" w:color="auto"/>
              <w:bottom w:val="nil"/>
            </w:tcBorders>
            <w:shd w:val="clear" w:color="000000" w:fill="FFFFFF"/>
            <w:vAlign w:val="center"/>
          </w:tcPr>
          <w:p w:rsidR="00CA4AC8" w:rsidRPr="00672D71" w:rsidRDefault="00CA4AC8"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4,47</w:t>
            </w:r>
          </w:p>
        </w:tc>
      </w:tr>
      <w:tr w:rsidR="00672D71" w:rsidRPr="00672D71" w:rsidTr="009C690E">
        <w:trPr>
          <w:trHeight w:val="270"/>
          <w:jc w:val="center"/>
        </w:trPr>
        <w:tc>
          <w:tcPr>
            <w:tcW w:w="3326" w:type="dxa"/>
            <w:tcBorders>
              <w:top w:val="nil"/>
              <w:bottom w:val="nil"/>
            </w:tcBorders>
            <w:shd w:val="clear" w:color="000000" w:fill="FFFFFF"/>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955" w:type="dxa"/>
            <w:tcBorders>
              <w:top w:val="nil"/>
              <w:bottom w:val="nil"/>
            </w:tcBorders>
            <w:shd w:val="clear" w:color="000000" w:fill="FFFFFF"/>
            <w:vAlign w:val="center"/>
          </w:tcPr>
          <w:p w:rsidR="00CA4AC8" w:rsidRPr="00672D71" w:rsidRDefault="00CA4AC8"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3,33</w:t>
            </w:r>
          </w:p>
        </w:tc>
        <w:tc>
          <w:tcPr>
            <w:tcW w:w="956" w:type="dxa"/>
            <w:tcBorders>
              <w:top w:val="nil"/>
              <w:bottom w:val="nil"/>
            </w:tcBorders>
            <w:shd w:val="clear" w:color="000000" w:fill="FFFFFF"/>
            <w:vAlign w:val="center"/>
          </w:tcPr>
          <w:p w:rsidR="00CA4AC8" w:rsidRPr="00672D71" w:rsidRDefault="00CA4AC8"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4,69</w:t>
            </w:r>
          </w:p>
        </w:tc>
      </w:tr>
      <w:tr w:rsidR="00672D71" w:rsidRPr="00672D71" w:rsidTr="009C690E">
        <w:trPr>
          <w:trHeight w:val="270"/>
          <w:jc w:val="center"/>
        </w:trPr>
        <w:tc>
          <w:tcPr>
            <w:tcW w:w="3326" w:type="dxa"/>
            <w:tcBorders>
              <w:top w:val="nil"/>
              <w:bottom w:val="nil"/>
            </w:tcBorders>
            <w:shd w:val="clear" w:color="000000" w:fill="FFFFFF"/>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955" w:type="dxa"/>
            <w:tcBorders>
              <w:top w:val="nil"/>
              <w:bottom w:val="nil"/>
            </w:tcBorders>
            <w:shd w:val="clear" w:color="000000" w:fill="FFFFFF"/>
            <w:vAlign w:val="center"/>
          </w:tcPr>
          <w:p w:rsidR="00CA4AC8" w:rsidRPr="00672D71" w:rsidRDefault="00CA4AC8"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1,79</w:t>
            </w:r>
          </w:p>
        </w:tc>
        <w:tc>
          <w:tcPr>
            <w:tcW w:w="956" w:type="dxa"/>
            <w:tcBorders>
              <w:top w:val="nil"/>
              <w:bottom w:val="nil"/>
            </w:tcBorders>
            <w:shd w:val="clear" w:color="000000" w:fill="FFFFFF"/>
            <w:vAlign w:val="center"/>
          </w:tcPr>
          <w:p w:rsidR="00CA4AC8" w:rsidRPr="00672D71" w:rsidRDefault="00CA4AC8"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2,23</w:t>
            </w:r>
          </w:p>
        </w:tc>
      </w:tr>
      <w:tr w:rsidR="00672D71" w:rsidRPr="00672D71" w:rsidTr="009C690E">
        <w:trPr>
          <w:trHeight w:val="270"/>
          <w:jc w:val="center"/>
        </w:trPr>
        <w:tc>
          <w:tcPr>
            <w:tcW w:w="3326" w:type="dxa"/>
            <w:tcBorders>
              <w:top w:val="nil"/>
              <w:bottom w:val="nil"/>
            </w:tcBorders>
            <w:shd w:val="clear" w:color="000000" w:fill="FFFFFF"/>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955" w:type="dxa"/>
            <w:tcBorders>
              <w:top w:val="nil"/>
              <w:bottom w:val="nil"/>
            </w:tcBorders>
            <w:shd w:val="clear" w:color="000000" w:fill="FFFFFF"/>
            <w:vAlign w:val="center"/>
          </w:tcPr>
          <w:p w:rsidR="00CA4AC8" w:rsidRPr="00672D71" w:rsidRDefault="00CA4AC8"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17,00</w:t>
            </w:r>
          </w:p>
        </w:tc>
        <w:tc>
          <w:tcPr>
            <w:tcW w:w="956" w:type="dxa"/>
            <w:tcBorders>
              <w:top w:val="nil"/>
              <w:bottom w:val="nil"/>
            </w:tcBorders>
            <w:shd w:val="clear" w:color="000000" w:fill="FFFFFF"/>
            <w:vAlign w:val="center"/>
          </w:tcPr>
          <w:p w:rsidR="00CA4AC8" w:rsidRPr="00672D71" w:rsidRDefault="00CA4AC8"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19,81</w:t>
            </w:r>
          </w:p>
        </w:tc>
      </w:tr>
      <w:tr w:rsidR="00672D71" w:rsidRPr="00672D71" w:rsidTr="009C690E">
        <w:trPr>
          <w:trHeight w:val="270"/>
          <w:jc w:val="center"/>
        </w:trPr>
        <w:tc>
          <w:tcPr>
            <w:tcW w:w="3326" w:type="dxa"/>
            <w:tcBorders>
              <w:top w:val="nil"/>
              <w:bottom w:val="nil"/>
            </w:tcBorders>
            <w:shd w:val="clear" w:color="000000" w:fill="FFFFFF"/>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955" w:type="dxa"/>
            <w:tcBorders>
              <w:top w:val="nil"/>
              <w:bottom w:val="nil"/>
            </w:tcBorders>
            <w:shd w:val="clear" w:color="000000" w:fill="FFFFFF"/>
            <w:vAlign w:val="center"/>
          </w:tcPr>
          <w:p w:rsidR="00CA4AC8" w:rsidRPr="00672D71" w:rsidRDefault="00CA4AC8"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2,77</w:t>
            </w:r>
          </w:p>
        </w:tc>
        <w:tc>
          <w:tcPr>
            <w:tcW w:w="956" w:type="dxa"/>
            <w:tcBorders>
              <w:top w:val="nil"/>
              <w:bottom w:val="nil"/>
            </w:tcBorders>
            <w:shd w:val="clear" w:color="000000" w:fill="FFFFFF"/>
            <w:vAlign w:val="center"/>
          </w:tcPr>
          <w:p w:rsidR="00CA4AC8" w:rsidRPr="00672D71" w:rsidRDefault="00CA4AC8"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3,36</w:t>
            </w:r>
          </w:p>
        </w:tc>
      </w:tr>
      <w:tr w:rsidR="00672D71" w:rsidRPr="00672D71" w:rsidTr="009C690E">
        <w:trPr>
          <w:trHeight w:val="270"/>
          <w:jc w:val="center"/>
        </w:trPr>
        <w:tc>
          <w:tcPr>
            <w:tcW w:w="3326" w:type="dxa"/>
            <w:tcBorders>
              <w:top w:val="nil"/>
              <w:bottom w:val="nil"/>
            </w:tcBorders>
            <w:shd w:val="clear" w:color="000000" w:fill="FFFFFF"/>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Pará</w:t>
            </w:r>
          </w:p>
        </w:tc>
        <w:tc>
          <w:tcPr>
            <w:tcW w:w="955" w:type="dxa"/>
            <w:tcBorders>
              <w:top w:val="nil"/>
              <w:bottom w:val="nil"/>
            </w:tcBorders>
            <w:shd w:val="clear" w:color="000000" w:fill="FFFFFF"/>
            <w:vAlign w:val="center"/>
          </w:tcPr>
          <w:p w:rsidR="00CA4AC8" w:rsidRPr="00672D71" w:rsidRDefault="00CA4AC8"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4,96</w:t>
            </w:r>
          </w:p>
        </w:tc>
        <w:tc>
          <w:tcPr>
            <w:tcW w:w="956" w:type="dxa"/>
            <w:tcBorders>
              <w:top w:val="nil"/>
              <w:bottom w:val="nil"/>
            </w:tcBorders>
            <w:shd w:val="clear" w:color="000000" w:fill="FFFFFF"/>
            <w:vAlign w:val="center"/>
          </w:tcPr>
          <w:p w:rsidR="00CA4AC8" w:rsidRPr="00672D71" w:rsidRDefault="00CA4AC8"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6,07</w:t>
            </w:r>
          </w:p>
        </w:tc>
      </w:tr>
      <w:tr w:rsidR="00672D71" w:rsidRPr="00672D71" w:rsidTr="009C690E">
        <w:trPr>
          <w:trHeight w:val="270"/>
          <w:jc w:val="center"/>
        </w:trPr>
        <w:tc>
          <w:tcPr>
            <w:tcW w:w="3326" w:type="dxa"/>
            <w:tcBorders>
              <w:top w:val="nil"/>
              <w:bottom w:val="nil"/>
            </w:tcBorders>
            <w:shd w:val="clear" w:color="000000" w:fill="FFFFFF"/>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955" w:type="dxa"/>
            <w:tcBorders>
              <w:top w:val="nil"/>
              <w:bottom w:val="nil"/>
            </w:tcBorders>
            <w:shd w:val="clear" w:color="000000" w:fill="FFFFFF"/>
            <w:vAlign w:val="center"/>
          </w:tcPr>
          <w:p w:rsidR="00CA4AC8" w:rsidRPr="00672D71" w:rsidRDefault="00CA4AC8"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5,80</w:t>
            </w:r>
          </w:p>
        </w:tc>
        <w:tc>
          <w:tcPr>
            <w:tcW w:w="956" w:type="dxa"/>
            <w:tcBorders>
              <w:top w:val="nil"/>
              <w:bottom w:val="nil"/>
            </w:tcBorders>
            <w:shd w:val="clear" w:color="000000" w:fill="FFFFFF"/>
            <w:vAlign w:val="center"/>
          </w:tcPr>
          <w:p w:rsidR="00CA4AC8" w:rsidRPr="00672D71" w:rsidRDefault="00CA4AC8"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6,58</w:t>
            </w:r>
          </w:p>
        </w:tc>
      </w:tr>
      <w:tr w:rsidR="00672D71" w:rsidRPr="00672D71" w:rsidTr="009C690E">
        <w:trPr>
          <w:trHeight w:val="270"/>
          <w:jc w:val="center"/>
        </w:trPr>
        <w:tc>
          <w:tcPr>
            <w:tcW w:w="3326" w:type="dxa"/>
            <w:tcBorders>
              <w:top w:val="nil"/>
              <w:bottom w:val="nil"/>
            </w:tcBorders>
            <w:shd w:val="clear" w:color="000000" w:fill="FFFFFF"/>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955" w:type="dxa"/>
            <w:tcBorders>
              <w:top w:val="nil"/>
              <w:bottom w:val="nil"/>
            </w:tcBorders>
            <w:shd w:val="clear" w:color="000000" w:fill="FFFFFF"/>
            <w:vAlign w:val="center"/>
          </w:tcPr>
          <w:p w:rsidR="00CA4AC8" w:rsidRPr="00672D71" w:rsidRDefault="00CA4AC8" w:rsidP="009C690E">
            <w:pPr>
              <w:spacing w:after="0" w:line="240" w:lineRule="auto"/>
              <w:jc w:val="center"/>
              <w:rPr>
                <w:sz w:val="20"/>
                <w:szCs w:val="20"/>
              </w:rPr>
            </w:pPr>
            <w:r w:rsidRPr="00672D71">
              <w:rPr>
                <w:rFonts w:ascii="Arial" w:eastAsia="Times New Roman" w:hAnsi="Arial" w:cs="Arial"/>
                <w:sz w:val="20"/>
                <w:szCs w:val="20"/>
                <w:lang w:eastAsia="pt-BR"/>
              </w:rPr>
              <w:t>1,45</w:t>
            </w:r>
          </w:p>
        </w:tc>
        <w:tc>
          <w:tcPr>
            <w:tcW w:w="956" w:type="dxa"/>
            <w:tcBorders>
              <w:top w:val="nil"/>
              <w:bottom w:val="nil"/>
            </w:tcBorders>
            <w:shd w:val="clear" w:color="000000" w:fill="FFFFFF"/>
            <w:vAlign w:val="center"/>
          </w:tcPr>
          <w:p w:rsidR="00CA4AC8" w:rsidRPr="00672D71" w:rsidRDefault="00CA4AC8"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2,01</w:t>
            </w:r>
          </w:p>
        </w:tc>
      </w:tr>
      <w:tr w:rsidR="00672D71" w:rsidRPr="00672D71" w:rsidTr="009C690E">
        <w:trPr>
          <w:trHeight w:val="270"/>
          <w:jc w:val="center"/>
        </w:trPr>
        <w:tc>
          <w:tcPr>
            <w:tcW w:w="3326" w:type="dxa"/>
            <w:tcBorders>
              <w:top w:val="nil"/>
              <w:bottom w:val="single" w:sz="4" w:space="0" w:color="auto"/>
            </w:tcBorders>
            <w:shd w:val="clear" w:color="000000" w:fill="FFFFFF"/>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955" w:type="dxa"/>
            <w:tcBorders>
              <w:top w:val="nil"/>
              <w:bottom w:val="single" w:sz="4" w:space="0" w:color="auto"/>
            </w:tcBorders>
            <w:shd w:val="clear" w:color="000000" w:fill="FFFFFF"/>
            <w:vAlign w:val="center"/>
          </w:tcPr>
          <w:p w:rsidR="00CA4AC8" w:rsidRPr="00672D71" w:rsidRDefault="00CA4AC8"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4,17</w:t>
            </w:r>
          </w:p>
        </w:tc>
        <w:tc>
          <w:tcPr>
            <w:tcW w:w="956" w:type="dxa"/>
            <w:tcBorders>
              <w:top w:val="nil"/>
              <w:bottom w:val="single" w:sz="4" w:space="0" w:color="auto"/>
            </w:tcBorders>
            <w:shd w:val="clear" w:color="000000" w:fill="FFFFFF"/>
            <w:vAlign w:val="center"/>
          </w:tcPr>
          <w:p w:rsidR="00CA4AC8" w:rsidRPr="00672D71" w:rsidRDefault="00CA4AC8"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4,98</w:t>
            </w:r>
          </w:p>
        </w:tc>
      </w:tr>
      <w:tr w:rsidR="00672D71" w:rsidRPr="00672D71" w:rsidTr="009C690E">
        <w:trPr>
          <w:trHeight w:val="270"/>
          <w:jc w:val="center"/>
        </w:trPr>
        <w:tc>
          <w:tcPr>
            <w:tcW w:w="3326" w:type="dxa"/>
            <w:tcBorders>
              <w:top w:val="single" w:sz="4" w:space="0" w:color="auto"/>
              <w:bottom w:val="single" w:sz="4" w:space="0" w:color="00000A"/>
            </w:tcBorders>
            <w:shd w:val="clear" w:color="000000" w:fill="FFFFFF"/>
            <w:vAlign w:val="center"/>
          </w:tcPr>
          <w:p w:rsidR="00CA4AC8" w:rsidRPr="00672D71" w:rsidRDefault="00CA4AC8" w:rsidP="00CE4EDD">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Amazônia</w:t>
            </w:r>
          </w:p>
        </w:tc>
        <w:tc>
          <w:tcPr>
            <w:tcW w:w="955" w:type="dxa"/>
            <w:tcBorders>
              <w:top w:val="single" w:sz="4" w:space="0" w:color="auto"/>
              <w:bottom w:val="single" w:sz="4" w:space="0" w:color="00000A"/>
            </w:tcBorders>
            <w:shd w:val="clear" w:color="000000" w:fill="FFFFFF"/>
            <w:vAlign w:val="center"/>
          </w:tcPr>
          <w:p w:rsidR="00CA4AC8" w:rsidRPr="00672D71" w:rsidRDefault="00CA4AC8"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4,14</w:t>
            </w:r>
          </w:p>
        </w:tc>
        <w:tc>
          <w:tcPr>
            <w:tcW w:w="956" w:type="dxa"/>
            <w:tcBorders>
              <w:top w:val="single" w:sz="4" w:space="0" w:color="auto"/>
              <w:bottom w:val="single" w:sz="4" w:space="0" w:color="00000A"/>
            </w:tcBorders>
            <w:shd w:val="clear" w:color="000000" w:fill="FFFFFF"/>
            <w:vAlign w:val="center"/>
          </w:tcPr>
          <w:p w:rsidR="00CA4AC8" w:rsidRPr="00672D71" w:rsidRDefault="00CA4AC8"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5,01</w:t>
            </w:r>
          </w:p>
        </w:tc>
      </w:tr>
      <w:tr w:rsidR="00672D71" w:rsidRPr="00672D71" w:rsidTr="009C690E">
        <w:trPr>
          <w:trHeight w:val="270"/>
          <w:jc w:val="center"/>
        </w:trPr>
        <w:tc>
          <w:tcPr>
            <w:tcW w:w="3326" w:type="dxa"/>
            <w:tcBorders>
              <w:top w:val="single" w:sz="4" w:space="0" w:color="00000A"/>
              <w:bottom w:val="single" w:sz="4" w:space="0" w:color="auto"/>
            </w:tcBorders>
            <w:shd w:val="clear" w:color="000000" w:fill="FFFFFF"/>
            <w:vAlign w:val="center"/>
          </w:tcPr>
          <w:p w:rsidR="00CA4AC8" w:rsidRPr="00672D71" w:rsidRDefault="00CA4AC8" w:rsidP="00CE4EDD">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Brasil</w:t>
            </w:r>
          </w:p>
        </w:tc>
        <w:tc>
          <w:tcPr>
            <w:tcW w:w="955" w:type="dxa"/>
            <w:tcBorders>
              <w:top w:val="single" w:sz="4" w:space="0" w:color="00000A"/>
              <w:bottom w:val="single" w:sz="4" w:space="0" w:color="auto"/>
            </w:tcBorders>
            <w:shd w:val="clear" w:color="000000" w:fill="FFFFFF"/>
            <w:vAlign w:val="center"/>
          </w:tcPr>
          <w:p w:rsidR="00CA4AC8" w:rsidRPr="00672D71" w:rsidRDefault="00CA4AC8"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19,92</w:t>
            </w:r>
          </w:p>
        </w:tc>
        <w:tc>
          <w:tcPr>
            <w:tcW w:w="956" w:type="dxa"/>
            <w:tcBorders>
              <w:top w:val="single" w:sz="4" w:space="0" w:color="00000A"/>
              <w:bottom w:val="single" w:sz="4" w:space="0" w:color="auto"/>
            </w:tcBorders>
            <w:shd w:val="clear" w:color="000000" w:fill="FFFFFF"/>
            <w:vAlign w:val="center"/>
          </w:tcPr>
          <w:p w:rsidR="00CA4AC8" w:rsidRPr="00672D71" w:rsidRDefault="00CA4AC8"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22,43</w:t>
            </w:r>
          </w:p>
        </w:tc>
      </w:tr>
      <w:tr w:rsidR="00672D71" w:rsidRPr="00672D71" w:rsidTr="009C690E">
        <w:trPr>
          <w:trHeight w:val="270"/>
          <w:jc w:val="center"/>
        </w:trPr>
        <w:tc>
          <w:tcPr>
            <w:tcW w:w="5237" w:type="dxa"/>
            <w:gridSpan w:val="3"/>
            <w:tcBorders>
              <w:top w:val="single" w:sz="4" w:space="0" w:color="auto"/>
              <w:bottom w:val="nil"/>
            </w:tcBorders>
            <w:shd w:val="clear" w:color="auto" w:fill="auto"/>
            <w:vAlign w:val="center"/>
          </w:tcPr>
          <w:p w:rsidR="00CA4AC8" w:rsidRPr="00672D71" w:rsidRDefault="00CA4AC8" w:rsidP="0057404A">
            <w:pPr>
              <w:spacing w:after="0" w:line="240" w:lineRule="auto"/>
              <w:rPr>
                <w:rFonts w:ascii="Arial" w:eastAsia="Times New Roman" w:hAnsi="Arial" w:cs="Arial"/>
                <w:sz w:val="16"/>
                <w:szCs w:val="20"/>
                <w:lang w:eastAsia="pt-BR"/>
              </w:rPr>
            </w:pPr>
            <w:r w:rsidRPr="00672D71">
              <w:rPr>
                <w:rFonts w:ascii="Arial" w:eastAsia="Times New Roman" w:hAnsi="Arial" w:cs="Arial"/>
                <w:sz w:val="16"/>
                <w:szCs w:val="20"/>
                <w:lang w:eastAsia="pt-BR"/>
              </w:rPr>
              <w:t>Fonte: IBGE</w:t>
            </w:r>
            <w:r w:rsidR="00CE5A48" w:rsidRPr="00672D71">
              <w:rPr>
                <w:rFonts w:ascii="Arial" w:eastAsia="Times New Roman" w:hAnsi="Arial" w:cs="Arial"/>
                <w:sz w:val="16"/>
                <w:szCs w:val="20"/>
                <w:lang w:eastAsia="pt-BR"/>
              </w:rPr>
              <w:t xml:space="preserve">. </w:t>
            </w:r>
            <w:r w:rsidRPr="00672D71">
              <w:rPr>
                <w:rFonts w:ascii="Arial" w:eastAsia="Times New Roman" w:hAnsi="Arial" w:cs="Arial"/>
                <w:sz w:val="16"/>
                <w:szCs w:val="20"/>
                <w:lang w:eastAsia="pt-BR"/>
              </w:rPr>
              <w:t>Censos demográficos</w:t>
            </w:r>
            <w:r w:rsidR="0057404A" w:rsidRPr="00672D71">
              <w:rPr>
                <w:rFonts w:ascii="Arial" w:eastAsia="Times New Roman" w:hAnsi="Arial" w:cs="Arial"/>
                <w:sz w:val="16"/>
                <w:szCs w:val="20"/>
                <w:lang w:eastAsia="pt-BR"/>
              </w:rPr>
              <w:t>,</w:t>
            </w:r>
            <w:r w:rsidR="00CE5A48" w:rsidRPr="00672D71">
              <w:rPr>
                <w:rFonts w:ascii="Arial" w:eastAsia="Times New Roman" w:hAnsi="Arial" w:cs="Arial"/>
                <w:sz w:val="16"/>
                <w:szCs w:val="20"/>
                <w:lang w:eastAsia="pt-BR"/>
              </w:rPr>
              <w:t xml:space="preserve"> (2000.2010</w:t>
            </w:r>
            <w:r w:rsidRPr="00672D71">
              <w:rPr>
                <w:rFonts w:ascii="Arial" w:eastAsia="Times New Roman" w:hAnsi="Arial" w:cs="Arial"/>
                <w:sz w:val="16"/>
                <w:szCs w:val="20"/>
                <w:lang w:eastAsia="pt-BR"/>
              </w:rPr>
              <w:t>)</w:t>
            </w:r>
            <w:r w:rsidR="0057404A" w:rsidRPr="00672D71">
              <w:rPr>
                <w:rFonts w:ascii="Arial" w:eastAsia="Times New Roman" w:hAnsi="Arial" w:cs="Arial"/>
                <w:sz w:val="16"/>
                <w:szCs w:val="20"/>
                <w:lang w:eastAsia="pt-BR"/>
              </w:rPr>
              <w:t>.</w:t>
            </w:r>
            <w:r w:rsidR="003A0B8F" w:rsidRPr="00672D71">
              <w:rPr>
                <w:rFonts w:ascii="Arial" w:eastAsia="Times New Roman" w:hAnsi="Arial" w:cs="Arial"/>
                <w:sz w:val="16"/>
                <w:szCs w:val="20"/>
                <w:lang w:eastAsia="pt-BR"/>
              </w:rPr>
              <w:t xml:space="preserve"> </w:t>
            </w:r>
          </w:p>
        </w:tc>
      </w:tr>
    </w:tbl>
    <w:p w:rsidR="00CA4AC8" w:rsidRPr="00672D71" w:rsidRDefault="00CA4AC8" w:rsidP="00CA4AC8">
      <w:pPr>
        <w:widowControl w:val="0"/>
        <w:spacing w:after="0" w:line="360" w:lineRule="auto"/>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ab/>
      </w:r>
    </w:p>
    <w:p w:rsidR="00356256" w:rsidRPr="00672D71" w:rsidRDefault="00356256" w:rsidP="00004640">
      <w:pPr>
        <w:widowControl w:val="0"/>
        <w:spacing w:after="0" w:line="360" w:lineRule="auto"/>
        <w:ind w:firstLine="851"/>
        <w:jc w:val="both"/>
        <w:rPr>
          <w:rFonts w:ascii="Arial" w:eastAsiaTheme="minorEastAsia" w:hAnsi="Arial" w:cs="Arial"/>
          <w:sz w:val="24"/>
          <w:szCs w:val="24"/>
          <w:lang w:eastAsia="pt-BR"/>
        </w:rPr>
      </w:pPr>
    </w:p>
    <w:p w:rsidR="00CA4AC8" w:rsidRPr="00672D71" w:rsidRDefault="00CA4AC8" w:rsidP="00356256">
      <w:pPr>
        <w:widowControl w:val="0"/>
        <w:spacing w:line="360" w:lineRule="auto"/>
        <w:ind w:firstLine="851"/>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A questão da b</w:t>
      </w:r>
      <w:r w:rsidR="00411B3F">
        <w:rPr>
          <w:rFonts w:ascii="Arial" w:eastAsiaTheme="minorEastAsia" w:hAnsi="Arial" w:cs="Arial"/>
          <w:sz w:val="24"/>
          <w:szCs w:val="24"/>
          <w:lang w:eastAsia="pt-BR"/>
        </w:rPr>
        <w:t>aixa densidade demográfica dos e</w:t>
      </w:r>
      <w:r w:rsidRPr="00672D71">
        <w:rPr>
          <w:rFonts w:ascii="Arial" w:eastAsiaTheme="minorEastAsia" w:hAnsi="Arial" w:cs="Arial"/>
          <w:sz w:val="24"/>
          <w:szCs w:val="24"/>
          <w:lang w:eastAsia="pt-BR"/>
        </w:rPr>
        <w:t>stados que compõem a Amazônia Legal é uma consequência direta do seu processo de formação histórico-econômica, precária infraestrutura, que colaboram para as grandes distâncias e da falta de oportunidade de uma dinâmica capitalista e</w:t>
      </w:r>
      <w:r w:rsidR="00FD3E0C">
        <w:rPr>
          <w:rFonts w:ascii="Arial" w:eastAsiaTheme="minorEastAsia" w:hAnsi="Arial" w:cs="Arial"/>
          <w:sz w:val="24"/>
          <w:szCs w:val="24"/>
          <w:lang w:eastAsia="pt-BR"/>
        </w:rPr>
        <w:t>ndógena. Ainda de acordo com a t</w:t>
      </w:r>
      <w:r w:rsidR="00693979">
        <w:rPr>
          <w:rFonts w:ascii="Arial" w:eastAsiaTheme="minorEastAsia" w:hAnsi="Arial" w:cs="Arial"/>
          <w:sz w:val="24"/>
          <w:szCs w:val="24"/>
          <w:lang w:eastAsia="pt-BR"/>
        </w:rPr>
        <w:t>abela 2, no ano de 2010, os e</w:t>
      </w:r>
      <w:r w:rsidRPr="00672D71">
        <w:rPr>
          <w:rFonts w:ascii="Arial" w:eastAsiaTheme="minorEastAsia" w:hAnsi="Arial" w:cs="Arial"/>
          <w:sz w:val="24"/>
          <w:szCs w:val="24"/>
          <w:lang w:eastAsia="pt-BR"/>
        </w:rPr>
        <w:t xml:space="preserve">stados que apresentaram as menores densidades, em ordem decrescente, foram Mato Grosso, Amazonas e Roraima, </w:t>
      </w:r>
      <w:r w:rsidR="00FE690B">
        <w:rPr>
          <w:rFonts w:ascii="Arial" w:eastAsiaTheme="minorEastAsia" w:hAnsi="Arial" w:cs="Arial"/>
          <w:sz w:val="24"/>
          <w:szCs w:val="24"/>
          <w:lang w:eastAsia="pt-BR"/>
        </w:rPr>
        <w:t>com</w:t>
      </w:r>
      <w:r w:rsidRPr="00672D71">
        <w:rPr>
          <w:rFonts w:ascii="Arial" w:eastAsiaTheme="minorEastAsia" w:hAnsi="Arial" w:cs="Arial"/>
          <w:sz w:val="24"/>
          <w:szCs w:val="24"/>
          <w:lang w:eastAsia="pt-BR"/>
        </w:rPr>
        <w:t xml:space="preserve"> 3,36%, 2,23% e 2,01%</w:t>
      </w:r>
      <w:r w:rsidR="00FE690B">
        <w:rPr>
          <w:rFonts w:ascii="Arial" w:eastAsiaTheme="minorEastAsia" w:hAnsi="Arial" w:cs="Arial"/>
          <w:sz w:val="24"/>
          <w:szCs w:val="24"/>
          <w:lang w:eastAsia="pt-BR"/>
        </w:rPr>
        <w:t xml:space="preserve">, </w:t>
      </w:r>
      <w:r w:rsidR="00FE690B" w:rsidRPr="00672D71">
        <w:rPr>
          <w:rFonts w:ascii="Arial" w:eastAsiaTheme="minorEastAsia" w:hAnsi="Arial" w:cs="Arial"/>
          <w:sz w:val="24"/>
          <w:szCs w:val="24"/>
          <w:lang w:eastAsia="pt-BR"/>
        </w:rPr>
        <w:t>respectivamente</w:t>
      </w:r>
      <w:r w:rsidRPr="00672D71">
        <w:rPr>
          <w:rFonts w:ascii="Arial" w:eastAsiaTheme="minorEastAsia" w:hAnsi="Arial" w:cs="Arial"/>
          <w:sz w:val="24"/>
          <w:szCs w:val="24"/>
          <w:lang w:eastAsia="pt-BR"/>
        </w:rPr>
        <w:t>.</w:t>
      </w:r>
    </w:p>
    <w:p w:rsidR="00CA4AC8" w:rsidRDefault="00CA4AC8" w:rsidP="00004640">
      <w:pPr>
        <w:widowControl w:val="0"/>
        <w:spacing w:after="0" w:line="360" w:lineRule="auto"/>
        <w:ind w:firstLine="851"/>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 xml:space="preserve">A </w:t>
      </w:r>
      <w:r w:rsidR="00536A01">
        <w:rPr>
          <w:rFonts w:ascii="Arial" w:eastAsiaTheme="minorEastAsia" w:hAnsi="Arial" w:cs="Arial"/>
          <w:sz w:val="24"/>
          <w:szCs w:val="24"/>
          <w:lang w:eastAsia="pt-BR"/>
        </w:rPr>
        <w:t>t</w:t>
      </w:r>
      <w:r w:rsidRPr="00672D71">
        <w:rPr>
          <w:rFonts w:ascii="Arial" w:eastAsiaTheme="minorEastAsia" w:hAnsi="Arial" w:cs="Arial"/>
          <w:sz w:val="24"/>
          <w:szCs w:val="24"/>
          <w:lang w:eastAsia="pt-BR"/>
        </w:rPr>
        <w:t xml:space="preserve">abela </w:t>
      </w:r>
      <w:r w:rsidR="005E7328" w:rsidRPr="00672D71">
        <w:rPr>
          <w:rFonts w:ascii="Arial" w:eastAsiaTheme="minorEastAsia" w:hAnsi="Arial" w:cs="Arial"/>
          <w:sz w:val="24"/>
          <w:szCs w:val="24"/>
          <w:lang w:eastAsia="pt-BR"/>
        </w:rPr>
        <w:t>3</w:t>
      </w:r>
      <w:r w:rsidR="00D1780D" w:rsidRPr="00672D71">
        <w:rPr>
          <w:rFonts w:ascii="Arial" w:eastAsiaTheme="minorEastAsia" w:hAnsi="Arial" w:cs="Arial"/>
          <w:sz w:val="24"/>
          <w:szCs w:val="24"/>
          <w:lang w:eastAsia="pt-BR"/>
        </w:rPr>
        <w:t xml:space="preserve"> </w:t>
      </w:r>
      <w:r w:rsidRPr="00672D71">
        <w:rPr>
          <w:rFonts w:ascii="Arial" w:eastAsiaTheme="minorEastAsia" w:hAnsi="Arial" w:cs="Arial"/>
          <w:sz w:val="24"/>
          <w:szCs w:val="24"/>
          <w:lang w:eastAsia="pt-BR"/>
        </w:rPr>
        <w:t xml:space="preserve">mostra um panorama geral que busca estabelecer uma fotografia da população amazônica no ano de 2013, em comparação ao Brasil, de forma a apresentar a heterogeneidade local. </w:t>
      </w:r>
    </w:p>
    <w:p w:rsidR="00A20EE6" w:rsidRPr="00672D71" w:rsidRDefault="00A20EE6" w:rsidP="00004640">
      <w:pPr>
        <w:widowControl w:val="0"/>
        <w:spacing w:after="0" w:line="360" w:lineRule="auto"/>
        <w:ind w:firstLine="851"/>
        <w:jc w:val="both"/>
        <w:rPr>
          <w:rFonts w:ascii="Arial" w:eastAsiaTheme="minorEastAsia" w:hAnsi="Arial" w:cs="Arial"/>
          <w:sz w:val="24"/>
          <w:szCs w:val="24"/>
          <w:lang w:eastAsia="pt-BR"/>
        </w:rPr>
      </w:pPr>
    </w:p>
    <w:p w:rsidR="00CA4AC8" w:rsidRPr="00672D71" w:rsidRDefault="00CA4AC8" w:rsidP="007A52C8">
      <w:pPr>
        <w:widowControl w:val="0"/>
        <w:spacing w:after="0" w:line="240" w:lineRule="auto"/>
        <w:jc w:val="center"/>
        <w:rPr>
          <w:sz w:val="20"/>
          <w:szCs w:val="20"/>
        </w:rPr>
      </w:pPr>
      <w:r w:rsidRPr="00672D71">
        <w:rPr>
          <w:rFonts w:ascii="Arial" w:hAnsi="Arial" w:cs="Arial"/>
          <w:b/>
          <w:sz w:val="20"/>
          <w:szCs w:val="20"/>
        </w:rPr>
        <w:t>Tabela 3 - População, renda, idade, população urbana e rural, raça e sexo</w:t>
      </w:r>
      <w:r w:rsidR="00100E0B" w:rsidRPr="00672D71">
        <w:rPr>
          <w:rFonts w:ascii="Arial" w:hAnsi="Arial" w:cs="Arial"/>
          <w:b/>
          <w:sz w:val="20"/>
          <w:szCs w:val="20"/>
        </w:rPr>
        <w:t xml:space="preserve"> (1.000 hab.)</w:t>
      </w:r>
      <w:r w:rsidRPr="00672D71">
        <w:rPr>
          <w:rFonts w:ascii="Arial" w:hAnsi="Arial" w:cs="Arial"/>
          <w:b/>
          <w:sz w:val="20"/>
          <w:szCs w:val="20"/>
        </w:rPr>
        <w:t>.</w:t>
      </w:r>
      <w:r w:rsidRPr="00672D71">
        <w:rPr>
          <w:noProof/>
          <w:sz w:val="20"/>
          <w:szCs w:val="20"/>
          <w:lang w:eastAsia="pt-BR"/>
        </w:rPr>
        <w:drawing>
          <wp:inline distT="0" distB="0" distL="0" distR="0" wp14:anchorId="6429239D" wp14:editId="194833AD">
            <wp:extent cx="5724525" cy="5695950"/>
            <wp:effectExtent l="0" t="0" r="9525"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815" cy="5696239"/>
                    </a:xfrm>
                    <a:prstGeom prst="rect">
                      <a:avLst/>
                    </a:prstGeom>
                    <a:noFill/>
                    <a:ln>
                      <a:noFill/>
                    </a:ln>
                  </pic:spPr>
                </pic:pic>
              </a:graphicData>
            </a:graphic>
          </wp:inline>
        </w:drawing>
      </w:r>
    </w:p>
    <w:p w:rsidR="00CA4AC8" w:rsidRPr="00672D71" w:rsidRDefault="00CA4AC8" w:rsidP="006E377A">
      <w:pPr>
        <w:widowControl w:val="0"/>
        <w:spacing w:line="360" w:lineRule="auto"/>
        <w:jc w:val="both"/>
        <w:rPr>
          <w:rFonts w:ascii="Arial" w:eastAsia="Times New Roman" w:hAnsi="Arial" w:cs="Arial"/>
          <w:bCs/>
          <w:sz w:val="24"/>
          <w:szCs w:val="24"/>
          <w:lang w:eastAsia="pt-BR"/>
        </w:rPr>
      </w:pPr>
      <w:r w:rsidRPr="00672D71">
        <w:rPr>
          <w:rFonts w:ascii="Arial" w:eastAsia="Times New Roman" w:hAnsi="Arial" w:cs="Arial"/>
          <w:bCs/>
          <w:sz w:val="24"/>
          <w:szCs w:val="24"/>
          <w:lang w:eastAsia="pt-BR"/>
        </w:rPr>
        <w:tab/>
        <w:t>Em termos de renda,</w:t>
      </w:r>
      <w:r w:rsidR="00011A53" w:rsidRPr="00672D71">
        <w:rPr>
          <w:rFonts w:ascii="Arial" w:eastAsia="Times New Roman" w:hAnsi="Arial" w:cs="Arial"/>
          <w:bCs/>
          <w:sz w:val="24"/>
          <w:szCs w:val="24"/>
          <w:lang w:eastAsia="pt-BR"/>
        </w:rPr>
        <w:t xml:space="preserve"> a população está concentrada e</w:t>
      </w:r>
      <w:r w:rsidRPr="00672D71">
        <w:rPr>
          <w:rFonts w:ascii="Arial" w:eastAsia="Times New Roman" w:hAnsi="Arial" w:cs="Arial"/>
          <w:bCs/>
          <w:sz w:val="24"/>
          <w:szCs w:val="24"/>
          <w:lang w:eastAsia="pt-BR"/>
        </w:rPr>
        <w:t xml:space="preserve">m </w:t>
      </w:r>
      <w:r w:rsidR="00011A53" w:rsidRPr="00672D71">
        <w:rPr>
          <w:rFonts w:ascii="Arial" w:eastAsia="Times New Roman" w:hAnsi="Arial" w:cs="Arial"/>
          <w:bCs/>
          <w:sz w:val="24"/>
          <w:szCs w:val="24"/>
          <w:lang w:eastAsia="pt-BR"/>
        </w:rPr>
        <w:t xml:space="preserve">um </w:t>
      </w:r>
      <w:r w:rsidRPr="00672D71">
        <w:rPr>
          <w:rFonts w:ascii="Arial" w:eastAsia="Times New Roman" w:hAnsi="Arial" w:cs="Arial"/>
          <w:bCs/>
          <w:sz w:val="24"/>
          <w:szCs w:val="24"/>
          <w:lang w:eastAsia="pt-BR"/>
        </w:rPr>
        <w:t xml:space="preserve">nível </w:t>
      </w:r>
      <w:r w:rsidR="002D43DD" w:rsidRPr="00672D71">
        <w:rPr>
          <w:rFonts w:ascii="Arial" w:eastAsia="Times New Roman" w:hAnsi="Arial" w:cs="Arial"/>
          <w:bCs/>
          <w:sz w:val="24"/>
          <w:szCs w:val="24"/>
          <w:lang w:eastAsia="pt-BR"/>
        </w:rPr>
        <w:t xml:space="preserve">de até </w:t>
      </w:r>
      <w:r w:rsidRPr="00672D71">
        <w:rPr>
          <w:rFonts w:ascii="Arial" w:eastAsia="Times New Roman" w:hAnsi="Arial" w:cs="Arial"/>
          <w:bCs/>
          <w:sz w:val="24"/>
          <w:szCs w:val="24"/>
          <w:lang w:eastAsia="pt-BR"/>
        </w:rPr>
        <w:t xml:space="preserve">dois salários mínimos, </w:t>
      </w:r>
      <w:r w:rsidR="00373819">
        <w:rPr>
          <w:rFonts w:ascii="Arial" w:eastAsia="Times New Roman" w:hAnsi="Arial" w:cs="Arial"/>
          <w:bCs/>
          <w:sz w:val="24"/>
          <w:szCs w:val="24"/>
          <w:lang w:eastAsia="pt-BR"/>
        </w:rPr>
        <w:t>correspondendo a</w:t>
      </w:r>
      <w:r w:rsidRPr="00672D71">
        <w:rPr>
          <w:rFonts w:ascii="Arial" w:eastAsia="Times New Roman" w:hAnsi="Arial" w:cs="Arial"/>
          <w:bCs/>
          <w:sz w:val="24"/>
          <w:szCs w:val="24"/>
          <w:lang w:eastAsia="pt-BR"/>
        </w:rPr>
        <w:t xml:space="preserve"> 41%</w:t>
      </w:r>
      <w:r w:rsidR="00373819">
        <w:rPr>
          <w:rFonts w:ascii="Arial" w:eastAsia="Times New Roman" w:hAnsi="Arial" w:cs="Arial"/>
          <w:bCs/>
          <w:sz w:val="24"/>
          <w:szCs w:val="24"/>
          <w:lang w:eastAsia="pt-BR"/>
        </w:rPr>
        <w:t xml:space="preserve"> do total dos rendimentos</w:t>
      </w:r>
      <w:r w:rsidRPr="00672D71">
        <w:rPr>
          <w:rFonts w:ascii="Arial" w:eastAsia="Times New Roman" w:hAnsi="Arial" w:cs="Arial"/>
          <w:bCs/>
          <w:sz w:val="24"/>
          <w:szCs w:val="24"/>
          <w:lang w:eastAsia="pt-BR"/>
        </w:rPr>
        <w:t>. A população amazônica</w:t>
      </w:r>
      <w:r w:rsidR="00B402FC">
        <w:rPr>
          <w:rFonts w:ascii="Arial" w:eastAsia="Times New Roman" w:hAnsi="Arial" w:cs="Arial"/>
          <w:bCs/>
          <w:sz w:val="24"/>
          <w:szCs w:val="24"/>
          <w:lang w:eastAsia="pt-BR"/>
        </w:rPr>
        <w:t>, também,</w:t>
      </w:r>
      <w:r w:rsidRPr="00672D71">
        <w:rPr>
          <w:rFonts w:ascii="Arial" w:eastAsia="Times New Roman" w:hAnsi="Arial" w:cs="Arial"/>
          <w:bCs/>
          <w:sz w:val="24"/>
          <w:szCs w:val="24"/>
          <w:lang w:eastAsia="pt-BR"/>
        </w:rPr>
        <w:t xml:space="preserve"> </w:t>
      </w:r>
      <w:r w:rsidR="00FD4F3D">
        <w:rPr>
          <w:rFonts w:ascii="Arial" w:eastAsia="Times New Roman" w:hAnsi="Arial" w:cs="Arial"/>
          <w:bCs/>
          <w:sz w:val="24"/>
          <w:szCs w:val="24"/>
          <w:lang w:eastAsia="pt-BR"/>
        </w:rPr>
        <w:t xml:space="preserve">apresenta-se mais jovem </w:t>
      </w:r>
      <w:r w:rsidRPr="00672D71">
        <w:rPr>
          <w:rFonts w:ascii="Arial" w:eastAsia="Times New Roman" w:hAnsi="Arial" w:cs="Arial"/>
          <w:bCs/>
          <w:sz w:val="24"/>
          <w:szCs w:val="24"/>
          <w:lang w:eastAsia="pt-BR"/>
        </w:rPr>
        <w:t>que a brasileira</w:t>
      </w:r>
      <w:r w:rsidR="00FB38EB" w:rsidRPr="00672D71">
        <w:rPr>
          <w:rFonts w:ascii="Arial" w:eastAsia="Times New Roman" w:hAnsi="Arial" w:cs="Arial"/>
          <w:bCs/>
          <w:sz w:val="24"/>
          <w:szCs w:val="24"/>
          <w:lang w:eastAsia="pt-BR"/>
        </w:rPr>
        <w:t xml:space="preserve">, </w:t>
      </w:r>
      <w:r w:rsidR="009F1F7E" w:rsidRPr="00672D71">
        <w:rPr>
          <w:rFonts w:ascii="Arial" w:eastAsia="Times New Roman" w:hAnsi="Arial" w:cs="Arial"/>
          <w:bCs/>
          <w:sz w:val="24"/>
          <w:szCs w:val="24"/>
          <w:lang w:eastAsia="pt-BR"/>
        </w:rPr>
        <w:t>pois</w:t>
      </w:r>
      <w:r w:rsidR="00FB38EB" w:rsidRPr="00672D71">
        <w:rPr>
          <w:rFonts w:ascii="Arial" w:eastAsia="Times New Roman" w:hAnsi="Arial" w:cs="Arial"/>
          <w:bCs/>
          <w:sz w:val="24"/>
          <w:szCs w:val="24"/>
          <w:lang w:eastAsia="pt-BR"/>
        </w:rPr>
        <w:t xml:space="preserve"> </w:t>
      </w:r>
      <w:r w:rsidR="00FD4F3D">
        <w:rPr>
          <w:rFonts w:ascii="Arial" w:eastAsia="Times New Roman" w:hAnsi="Arial" w:cs="Arial"/>
          <w:bCs/>
          <w:sz w:val="24"/>
          <w:szCs w:val="24"/>
          <w:lang w:eastAsia="pt-BR"/>
        </w:rPr>
        <w:t xml:space="preserve">enquanto </w:t>
      </w:r>
      <w:r w:rsidR="00967C21" w:rsidRPr="00672D71">
        <w:rPr>
          <w:rFonts w:ascii="Arial" w:eastAsia="Times New Roman" w:hAnsi="Arial" w:cs="Arial"/>
          <w:bCs/>
          <w:sz w:val="24"/>
          <w:szCs w:val="24"/>
          <w:lang w:eastAsia="pt-BR"/>
        </w:rPr>
        <w:t>55% das pessoas da R</w:t>
      </w:r>
      <w:r w:rsidR="00CA589D" w:rsidRPr="00672D71">
        <w:rPr>
          <w:rFonts w:ascii="Arial" w:eastAsia="Times New Roman" w:hAnsi="Arial" w:cs="Arial"/>
          <w:bCs/>
          <w:sz w:val="24"/>
          <w:szCs w:val="24"/>
          <w:lang w:eastAsia="pt-BR"/>
        </w:rPr>
        <w:t>egião têm até</w:t>
      </w:r>
      <w:r w:rsidRPr="00672D71">
        <w:rPr>
          <w:rFonts w:ascii="Arial" w:eastAsia="Times New Roman" w:hAnsi="Arial" w:cs="Arial"/>
          <w:bCs/>
          <w:sz w:val="24"/>
          <w:szCs w:val="24"/>
          <w:lang w:eastAsia="pt-BR"/>
        </w:rPr>
        <w:t xml:space="preserve"> 29 anos, no Brasil </w:t>
      </w:r>
      <w:r w:rsidR="00FD4F3D">
        <w:rPr>
          <w:rFonts w:ascii="Arial" w:eastAsia="Times New Roman" w:hAnsi="Arial" w:cs="Arial"/>
          <w:bCs/>
          <w:sz w:val="24"/>
          <w:szCs w:val="24"/>
          <w:lang w:eastAsia="pt-BR"/>
        </w:rPr>
        <w:t xml:space="preserve">esse percentual é de apenas </w:t>
      </w:r>
      <w:r w:rsidRPr="00672D71">
        <w:rPr>
          <w:rFonts w:ascii="Arial" w:eastAsia="Times New Roman" w:hAnsi="Arial" w:cs="Arial"/>
          <w:bCs/>
          <w:sz w:val="24"/>
          <w:szCs w:val="24"/>
          <w:lang w:eastAsia="pt-BR"/>
        </w:rPr>
        <w:t>47%.</w:t>
      </w:r>
    </w:p>
    <w:p w:rsidR="00CA4AC8" w:rsidRPr="00672D71" w:rsidRDefault="00CA4AC8" w:rsidP="00356256">
      <w:pPr>
        <w:widowControl w:val="0"/>
        <w:spacing w:line="360" w:lineRule="auto"/>
        <w:ind w:firstLine="851"/>
        <w:jc w:val="both"/>
        <w:rPr>
          <w:rFonts w:ascii="Arial" w:eastAsia="Times New Roman" w:hAnsi="Arial" w:cs="Arial"/>
          <w:bCs/>
          <w:sz w:val="24"/>
          <w:szCs w:val="24"/>
          <w:lang w:eastAsia="pt-BR"/>
        </w:rPr>
      </w:pPr>
      <w:r w:rsidRPr="00672D71">
        <w:rPr>
          <w:rFonts w:ascii="Arial" w:eastAsia="Times New Roman" w:hAnsi="Arial" w:cs="Arial"/>
          <w:bCs/>
          <w:sz w:val="24"/>
          <w:szCs w:val="24"/>
          <w:lang w:eastAsia="pt-BR"/>
        </w:rPr>
        <w:t xml:space="preserve">A proporção de pessoas vivendo nas cidades </w:t>
      </w:r>
      <w:r w:rsidR="00524ED6" w:rsidRPr="00672D71">
        <w:rPr>
          <w:rFonts w:ascii="Arial" w:eastAsia="Times New Roman" w:hAnsi="Arial" w:cs="Arial"/>
          <w:bCs/>
          <w:sz w:val="24"/>
          <w:szCs w:val="24"/>
          <w:lang w:eastAsia="pt-BR"/>
        </w:rPr>
        <w:t xml:space="preserve">amazônicas </w:t>
      </w:r>
      <w:r w:rsidRPr="00672D71">
        <w:rPr>
          <w:rFonts w:ascii="Arial" w:eastAsia="Times New Roman" w:hAnsi="Arial" w:cs="Arial"/>
          <w:bCs/>
          <w:sz w:val="24"/>
          <w:szCs w:val="24"/>
          <w:lang w:eastAsia="pt-BR"/>
        </w:rPr>
        <w:t xml:space="preserve">chega a 71%, </w:t>
      </w:r>
      <w:r w:rsidR="007B5CCD">
        <w:rPr>
          <w:rFonts w:ascii="Arial" w:eastAsia="Times New Roman" w:hAnsi="Arial" w:cs="Arial"/>
          <w:bCs/>
          <w:sz w:val="24"/>
          <w:szCs w:val="24"/>
          <w:lang w:eastAsia="pt-BR"/>
        </w:rPr>
        <w:t xml:space="preserve">percentual </w:t>
      </w:r>
      <w:r w:rsidRPr="00672D71">
        <w:rPr>
          <w:rFonts w:ascii="Arial" w:eastAsia="Times New Roman" w:hAnsi="Arial" w:cs="Arial"/>
          <w:bCs/>
          <w:sz w:val="24"/>
          <w:szCs w:val="24"/>
          <w:lang w:eastAsia="pt-BR"/>
        </w:rPr>
        <w:t>menor que a</w:t>
      </w:r>
      <w:r w:rsidR="00524ED6" w:rsidRPr="00672D71">
        <w:rPr>
          <w:rFonts w:ascii="Arial" w:eastAsia="Times New Roman" w:hAnsi="Arial" w:cs="Arial"/>
          <w:bCs/>
          <w:sz w:val="24"/>
          <w:szCs w:val="24"/>
          <w:lang w:eastAsia="pt-BR"/>
        </w:rPr>
        <w:t xml:space="preserve"> média </w:t>
      </w:r>
      <w:r w:rsidRPr="00672D71">
        <w:rPr>
          <w:rFonts w:ascii="Arial" w:eastAsia="Times New Roman" w:hAnsi="Arial" w:cs="Arial"/>
          <w:bCs/>
          <w:sz w:val="24"/>
          <w:szCs w:val="24"/>
          <w:lang w:eastAsia="pt-BR"/>
        </w:rPr>
        <w:t xml:space="preserve">brasileira </w:t>
      </w:r>
      <w:r w:rsidR="007B5CCD">
        <w:rPr>
          <w:rFonts w:ascii="Arial" w:eastAsia="Times New Roman" w:hAnsi="Arial" w:cs="Arial"/>
          <w:bCs/>
          <w:sz w:val="24"/>
          <w:szCs w:val="24"/>
          <w:lang w:eastAsia="pt-BR"/>
        </w:rPr>
        <w:t xml:space="preserve">que é </w:t>
      </w:r>
      <w:r w:rsidRPr="00672D71">
        <w:rPr>
          <w:rFonts w:ascii="Arial" w:eastAsia="Times New Roman" w:hAnsi="Arial" w:cs="Arial"/>
          <w:bCs/>
          <w:sz w:val="24"/>
          <w:szCs w:val="24"/>
          <w:lang w:eastAsia="pt-BR"/>
        </w:rPr>
        <w:t>de 85%. Mesmo assim, na Amazônia, 19</w:t>
      </w:r>
      <w:r w:rsidR="000C3C77" w:rsidRPr="00672D71">
        <w:rPr>
          <w:rFonts w:ascii="Arial" w:eastAsia="Times New Roman" w:hAnsi="Arial" w:cs="Arial"/>
          <w:bCs/>
          <w:sz w:val="24"/>
          <w:szCs w:val="24"/>
          <w:lang w:eastAsia="pt-BR"/>
        </w:rPr>
        <w:t>,</w:t>
      </w:r>
      <w:r w:rsidRPr="00672D71">
        <w:rPr>
          <w:rFonts w:ascii="Arial" w:eastAsia="Times New Roman" w:hAnsi="Arial" w:cs="Arial"/>
          <w:bCs/>
          <w:sz w:val="24"/>
          <w:szCs w:val="24"/>
          <w:lang w:eastAsia="pt-BR"/>
        </w:rPr>
        <w:t>308 milhões de pessoas vivem nas cidades, o que reforça o adjetivo de floresta urbanizada (BECKER, 1982).</w:t>
      </w:r>
    </w:p>
    <w:p w:rsidR="00CA4AC8" w:rsidRPr="00672D71" w:rsidRDefault="00CA4AC8" w:rsidP="00356256">
      <w:pPr>
        <w:widowControl w:val="0"/>
        <w:spacing w:line="360" w:lineRule="auto"/>
        <w:ind w:firstLine="851"/>
        <w:jc w:val="both"/>
        <w:rPr>
          <w:rFonts w:ascii="Arial" w:eastAsia="Times New Roman" w:hAnsi="Arial" w:cs="Arial"/>
          <w:bCs/>
          <w:sz w:val="24"/>
          <w:szCs w:val="24"/>
          <w:lang w:eastAsia="pt-BR"/>
        </w:rPr>
      </w:pPr>
      <w:r w:rsidRPr="00672D71">
        <w:rPr>
          <w:rFonts w:ascii="Arial" w:eastAsia="Times New Roman" w:hAnsi="Arial" w:cs="Arial"/>
          <w:bCs/>
          <w:sz w:val="24"/>
          <w:szCs w:val="24"/>
          <w:lang w:eastAsia="pt-BR"/>
        </w:rPr>
        <w:t>A maior diferença está no quesito raça</w:t>
      </w:r>
      <w:r w:rsidR="00B3211A" w:rsidRPr="00672D71">
        <w:rPr>
          <w:rFonts w:ascii="Arial" w:eastAsia="Times New Roman" w:hAnsi="Arial" w:cs="Arial"/>
          <w:bCs/>
          <w:sz w:val="24"/>
          <w:szCs w:val="24"/>
          <w:lang w:eastAsia="pt-BR"/>
        </w:rPr>
        <w:t xml:space="preserve">, pois, </w:t>
      </w:r>
      <w:r w:rsidR="0035416F" w:rsidRPr="00672D71">
        <w:rPr>
          <w:rFonts w:ascii="Arial" w:eastAsia="Times New Roman" w:hAnsi="Arial" w:cs="Arial"/>
          <w:bCs/>
          <w:sz w:val="24"/>
          <w:szCs w:val="24"/>
          <w:lang w:eastAsia="pt-BR"/>
        </w:rPr>
        <w:t xml:space="preserve">na Amazônia, </w:t>
      </w:r>
      <w:r w:rsidRPr="00672D71">
        <w:rPr>
          <w:rFonts w:ascii="Arial" w:eastAsia="Times New Roman" w:hAnsi="Arial" w:cs="Arial"/>
          <w:bCs/>
          <w:sz w:val="24"/>
          <w:szCs w:val="24"/>
          <w:lang w:eastAsia="pt-BR"/>
        </w:rPr>
        <w:t>67% (18</w:t>
      </w:r>
      <w:r w:rsidR="00044069" w:rsidRPr="00672D71">
        <w:rPr>
          <w:rFonts w:ascii="Arial" w:eastAsia="Times New Roman" w:hAnsi="Arial" w:cs="Arial"/>
          <w:bCs/>
          <w:sz w:val="24"/>
          <w:szCs w:val="24"/>
          <w:lang w:eastAsia="pt-BR"/>
        </w:rPr>
        <w:t>,006</w:t>
      </w:r>
      <w:r w:rsidRPr="00672D71">
        <w:rPr>
          <w:rFonts w:ascii="Arial" w:eastAsia="Times New Roman" w:hAnsi="Arial" w:cs="Arial"/>
          <w:bCs/>
          <w:sz w:val="24"/>
          <w:szCs w:val="24"/>
          <w:lang w:eastAsia="pt-BR"/>
        </w:rPr>
        <w:t xml:space="preserve"> milhões) da população é parda, enquanto </w:t>
      </w:r>
      <w:r w:rsidR="006E377A" w:rsidRPr="00672D71">
        <w:rPr>
          <w:rFonts w:ascii="Arial" w:eastAsia="Times New Roman" w:hAnsi="Arial" w:cs="Arial"/>
          <w:bCs/>
          <w:sz w:val="24"/>
          <w:szCs w:val="24"/>
          <w:lang w:eastAsia="pt-BR"/>
        </w:rPr>
        <w:t xml:space="preserve">que </w:t>
      </w:r>
      <w:r w:rsidRPr="00672D71">
        <w:rPr>
          <w:rFonts w:ascii="Arial" w:eastAsia="Times New Roman" w:hAnsi="Arial" w:cs="Arial"/>
          <w:bCs/>
          <w:sz w:val="24"/>
          <w:szCs w:val="24"/>
          <w:lang w:eastAsia="pt-BR"/>
        </w:rPr>
        <w:t>no Brasil este número c</w:t>
      </w:r>
      <w:r w:rsidR="00136FB5" w:rsidRPr="00672D71">
        <w:rPr>
          <w:rFonts w:ascii="Arial" w:eastAsia="Times New Roman" w:hAnsi="Arial" w:cs="Arial"/>
          <w:bCs/>
          <w:sz w:val="24"/>
          <w:szCs w:val="24"/>
          <w:lang w:eastAsia="pt-BR"/>
        </w:rPr>
        <w:t>hega a 45%. A população branca</w:t>
      </w:r>
      <w:r w:rsidR="006519CA" w:rsidRPr="00672D71">
        <w:rPr>
          <w:rFonts w:ascii="Arial" w:eastAsia="Times New Roman" w:hAnsi="Arial" w:cs="Arial"/>
          <w:bCs/>
          <w:sz w:val="24"/>
          <w:szCs w:val="24"/>
          <w:lang w:eastAsia="pt-BR"/>
        </w:rPr>
        <w:t xml:space="preserve"> </w:t>
      </w:r>
      <w:r w:rsidR="00136FB5" w:rsidRPr="00672D71">
        <w:rPr>
          <w:rFonts w:ascii="Arial" w:eastAsia="Times New Roman" w:hAnsi="Arial" w:cs="Arial"/>
          <w:bCs/>
          <w:sz w:val="24"/>
          <w:szCs w:val="24"/>
          <w:lang w:eastAsia="pt-BR"/>
        </w:rPr>
        <w:t xml:space="preserve">corresponde </w:t>
      </w:r>
      <w:r w:rsidR="002E5454" w:rsidRPr="00672D71">
        <w:rPr>
          <w:rFonts w:ascii="Arial" w:eastAsia="Times New Roman" w:hAnsi="Arial" w:cs="Arial"/>
          <w:bCs/>
          <w:sz w:val="24"/>
          <w:szCs w:val="24"/>
          <w:lang w:eastAsia="pt-BR"/>
        </w:rPr>
        <w:t>a</w:t>
      </w:r>
      <w:r w:rsidR="006519CA" w:rsidRPr="00672D71">
        <w:rPr>
          <w:rFonts w:ascii="Arial" w:eastAsia="Times New Roman" w:hAnsi="Arial" w:cs="Arial"/>
          <w:bCs/>
          <w:sz w:val="24"/>
          <w:szCs w:val="24"/>
          <w:lang w:eastAsia="pt-BR"/>
        </w:rPr>
        <w:t xml:space="preserve"> </w:t>
      </w:r>
      <w:r w:rsidR="00DA4D61" w:rsidRPr="00672D71">
        <w:rPr>
          <w:rFonts w:ascii="Arial" w:eastAsia="Times New Roman" w:hAnsi="Arial" w:cs="Arial"/>
          <w:bCs/>
          <w:sz w:val="24"/>
          <w:szCs w:val="24"/>
          <w:lang w:eastAsia="pt-BR"/>
        </w:rPr>
        <w:t>34,8%</w:t>
      </w:r>
      <w:r w:rsidRPr="00672D71">
        <w:rPr>
          <w:rFonts w:ascii="Arial" w:eastAsia="Times New Roman" w:hAnsi="Arial" w:cs="Arial"/>
          <w:bCs/>
          <w:sz w:val="24"/>
          <w:szCs w:val="24"/>
          <w:lang w:eastAsia="pt-BR"/>
        </w:rPr>
        <w:t xml:space="preserve"> da população parda </w:t>
      </w:r>
      <w:r w:rsidR="00A66267" w:rsidRPr="00672D71">
        <w:rPr>
          <w:rFonts w:ascii="Arial" w:eastAsia="Times New Roman" w:hAnsi="Arial" w:cs="Arial"/>
          <w:bCs/>
          <w:sz w:val="24"/>
          <w:szCs w:val="24"/>
          <w:lang w:eastAsia="pt-BR"/>
        </w:rPr>
        <w:t xml:space="preserve">presente </w:t>
      </w:r>
      <w:r w:rsidR="00C54917" w:rsidRPr="00672D71">
        <w:rPr>
          <w:rFonts w:ascii="Arial" w:eastAsia="Times New Roman" w:hAnsi="Arial" w:cs="Arial"/>
          <w:bCs/>
          <w:sz w:val="24"/>
          <w:szCs w:val="24"/>
          <w:lang w:eastAsia="pt-BR"/>
        </w:rPr>
        <w:t>na Amazônia</w:t>
      </w:r>
      <w:r w:rsidR="00F2230C" w:rsidRPr="00672D71">
        <w:rPr>
          <w:rFonts w:ascii="Arial" w:eastAsia="Times New Roman" w:hAnsi="Arial" w:cs="Arial"/>
          <w:bCs/>
          <w:sz w:val="24"/>
          <w:szCs w:val="24"/>
          <w:lang w:eastAsia="pt-BR"/>
        </w:rPr>
        <w:t>, enquanto que n</w:t>
      </w:r>
      <w:r w:rsidR="00C54917" w:rsidRPr="00672D71">
        <w:rPr>
          <w:rFonts w:ascii="Arial" w:eastAsia="Times New Roman" w:hAnsi="Arial" w:cs="Arial"/>
          <w:bCs/>
          <w:sz w:val="24"/>
          <w:szCs w:val="24"/>
          <w:lang w:eastAsia="pt-BR"/>
        </w:rPr>
        <w:t>o Brasil, a p</w:t>
      </w:r>
      <w:r w:rsidR="00F2230C" w:rsidRPr="00672D71">
        <w:rPr>
          <w:rFonts w:ascii="Arial" w:eastAsia="Times New Roman" w:hAnsi="Arial" w:cs="Arial"/>
          <w:bCs/>
          <w:sz w:val="24"/>
          <w:szCs w:val="24"/>
          <w:lang w:eastAsia="pt-BR"/>
        </w:rPr>
        <w:t>opulação branca é maioria.</w:t>
      </w:r>
    </w:p>
    <w:p w:rsidR="00CA4AC8" w:rsidRPr="00672D71" w:rsidRDefault="00CA4AC8" w:rsidP="00356256">
      <w:pPr>
        <w:widowControl w:val="0"/>
        <w:spacing w:line="360" w:lineRule="auto"/>
        <w:ind w:firstLine="851"/>
        <w:jc w:val="both"/>
        <w:rPr>
          <w:rFonts w:ascii="Arial" w:eastAsia="Times New Roman" w:hAnsi="Arial" w:cs="Arial"/>
          <w:bCs/>
          <w:sz w:val="24"/>
          <w:szCs w:val="24"/>
          <w:lang w:eastAsia="pt-BR"/>
        </w:rPr>
      </w:pPr>
      <w:r w:rsidRPr="00672D71">
        <w:rPr>
          <w:rFonts w:ascii="Arial" w:eastAsia="Times New Roman" w:hAnsi="Arial" w:cs="Arial"/>
          <w:bCs/>
          <w:sz w:val="24"/>
          <w:szCs w:val="24"/>
          <w:lang w:eastAsia="pt-BR"/>
        </w:rPr>
        <w:t>Na definição por gênero, a população feminina</w:t>
      </w:r>
      <w:r w:rsidR="00EF5761" w:rsidRPr="00672D71">
        <w:rPr>
          <w:rFonts w:ascii="Arial" w:eastAsia="Times New Roman" w:hAnsi="Arial" w:cs="Arial"/>
          <w:bCs/>
          <w:sz w:val="24"/>
          <w:szCs w:val="24"/>
          <w:lang w:eastAsia="pt-BR"/>
        </w:rPr>
        <w:t xml:space="preserve"> (13,530 milhões)</w:t>
      </w:r>
      <w:r w:rsidRPr="00672D71">
        <w:rPr>
          <w:rFonts w:ascii="Arial" w:eastAsia="Times New Roman" w:hAnsi="Arial" w:cs="Arial"/>
          <w:bCs/>
          <w:sz w:val="24"/>
          <w:szCs w:val="24"/>
          <w:lang w:eastAsia="pt-BR"/>
        </w:rPr>
        <w:t xml:space="preserve"> é pouco maior que a masculina</w:t>
      </w:r>
      <w:r w:rsidR="00EF5761" w:rsidRPr="00672D71">
        <w:rPr>
          <w:rFonts w:ascii="Arial" w:eastAsia="Times New Roman" w:hAnsi="Arial" w:cs="Arial"/>
          <w:bCs/>
          <w:sz w:val="24"/>
          <w:szCs w:val="24"/>
          <w:lang w:eastAsia="pt-BR"/>
        </w:rPr>
        <w:t xml:space="preserve"> (13,506 milhões)</w:t>
      </w:r>
      <w:r w:rsidRPr="00672D71">
        <w:rPr>
          <w:rFonts w:ascii="Arial" w:eastAsia="Times New Roman" w:hAnsi="Arial" w:cs="Arial"/>
          <w:bCs/>
          <w:sz w:val="24"/>
          <w:szCs w:val="24"/>
          <w:lang w:eastAsia="pt-BR"/>
        </w:rPr>
        <w:t>. Se f</w:t>
      </w:r>
      <w:r w:rsidR="000A3B6E">
        <w:rPr>
          <w:rFonts w:ascii="Arial" w:eastAsia="Times New Roman" w:hAnsi="Arial" w:cs="Arial"/>
          <w:bCs/>
          <w:sz w:val="24"/>
          <w:szCs w:val="24"/>
          <w:lang w:eastAsia="pt-BR"/>
        </w:rPr>
        <w:t>ossem vistos dados históricos, a quantidade de mulheres</w:t>
      </w:r>
      <w:r w:rsidRPr="00672D71">
        <w:rPr>
          <w:rFonts w:ascii="Arial" w:eastAsia="Times New Roman" w:hAnsi="Arial" w:cs="Arial"/>
          <w:bCs/>
          <w:sz w:val="24"/>
          <w:szCs w:val="24"/>
          <w:lang w:eastAsia="pt-BR"/>
        </w:rPr>
        <w:t xml:space="preserve"> ultrapassa a </w:t>
      </w:r>
      <w:r w:rsidR="000A3B6E">
        <w:rPr>
          <w:rFonts w:ascii="Arial" w:eastAsia="Times New Roman" w:hAnsi="Arial" w:cs="Arial"/>
          <w:bCs/>
          <w:sz w:val="24"/>
          <w:szCs w:val="24"/>
          <w:lang w:eastAsia="pt-BR"/>
        </w:rPr>
        <w:t xml:space="preserve">de homens </w:t>
      </w:r>
      <w:r w:rsidRPr="00672D71">
        <w:rPr>
          <w:rFonts w:ascii="Arial" w:eastAsia="Times New Roman" w:hAnsi="Arial" w:cs="Arial"/>
          <w:bCs/>
          <w:sz w:val="24"/>
          <w:szCs w:val="24"/>
          <w:lang w:eastAsia="pt-BR"/>
        </w:rPr>
        <w:t>apenas em 2010</w:t>
      </w:r>
      <w:r w:rsidR="00740923">
        <w:rPr>
          <w:rFonts w:ascii="Arial" w:eastAsia="Times New Roman" w:hAnsi="Arial" w:cs="Arial"/>
          <w:bCs/>
          <w:sz w:val="24"/>
          <w:szCs w:val="24"/>
          <w:lang w:eastAsia="pt-BR"/>
        </w:rPr>
        <w:t>, enquanto no Brasil essa inversão</w:t>
      </w:r>
      <w:r w:rsidRPr="00672D71">
        <w:rPr>
          <w:rFonts w:ascii="Arial" w:eastAsia="Times New Roman" w:hAnsi="Arial" w:cs="Arial"/>
          <w:bCs/>
          <w:sz w:val="24"/>
          <w:szCs w:val="24"/>
          <w:lang w:eastAsia="pt-BR"/>
        </w:rPr>
        <w:t xml:space="preserve"> </w:t>
      </w:r>
      <w:r w:rsidR="00740923">
        <w:rPr>
          <w:rFonts w:ascii="Arial" w:eastAsia="Times New Roman" w:hAnsi="Arial" w:cs="Arial"/>
          <w:bCs/>
          <w:sz w:val="24"/>
          <w:szCs w:val="24"/>
          <w:lang w:eastAsia="pt-BR"/>
        </w:rPr>
        <w:t>ocorreu</w:t>
      </w:r>
      <w:r w:rsidRPr="00672D71">
        <w:rPr>
          <w:rFonts w:ascii="Arial" w:eastAsia="Times New Roman" w:hAnsi="Arial" w:cs="Arial"/>
          <w:bCs/>
          <w:sz w:val="24"/>
          <w:szCs w:val="24"/>
          <w:lang w:eastAsia="pt-BR"/>
        </w:rPr>
        <w:t xml:space="preserve"> em 2000. De certo mesmo, a proporção praticamente é a mesma.</w:t>
      </w:r>
    </w:p>
    <w:p w:rsidR="00CA4AC8" w:rsidRPr="00672D71" w:rsidRDefault="00CA4AC8" w:rsidP="00004640">
      <w:pPr>
        <w:widowControl w:val="0"/>
        <w:spacing w:after="0" w:line="360" w:lineRule="auto"/>
        <w:ind w:firstLine="851"/>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 xml:space="preserve">Diante do exposto, temos condição de estabelecer que a população da Amazônia brasileira é jovem, parda, concentrada nas cidades, </w:t>
      </w:r>
      <w:r w:rsidR="00965AA4">
        <w:rPr>
          <w:rFonts w:ascii="Arial" w:eastAsiaTheme="minorEastAsia" w:hAnsi="Arial" w:cs="Arial"/>
          <w:sz w:val="24"/>
          <w:szCs w:val="24"/>
          <w:lang w:eastAsia="pt-BR"/>
        </w:rPr>
        <w:t>vive com até 2 salários mínimos</w:t>
      </w:r>
      <w:r w:rsidRPr="00672D71">
        <w:rPr>
          <w:rFonts w:ascii="Arial" w:eastAsiaTheme="minorEastAsia" w:hAnsi="Arial" w:cs="Arial"/>
          <w:sz w:val="24"/>
          <w:szCs w:val="24"/>
          <w:lang w:eastAsia="pt-BR"/>
        </w:rPr>
        <w:t xml:space="preserve"> e é proporcional entre homens e mulheres. </w:t>
      </w:r>
    </w:p>
    <w:p w:rsidR="00CA4AC8" w:rsidRPr="00672D71" w:rsidRDefault="00CA4AC8" w:rsidP="00CA4AC8">
      <w:pPr>
        <w:widowControl w:val="0"/>
        <w:spacing w:after="0" w:line="360" w:lineRule="auto"/>
        <w:jc w:val="both"/>
        <w:rPr>
          <w:rFonts w:ascii="Arial" w:eastAsiaTheme="minorEastAsia" w:hAnsi="Arial" w:cs="Arial"/>
          <w:sz w:val="18"/>
          <w:szCs w:val="21"/>
          <w:lang w:eastAsia="pt-BR"/>
        </w:rPr>
      </w:pPr>
    </w:p>
    <w:p w:rsidR="00CA4AC8" w:rsidRPr="00672D71" w:rsidRDefault="00965440" w:rsidP="00965440">
      <w:pPr>
        <w:pStyle w:val="Ttulo3"/>
        <w:ind w:firstLine="0"/>
        <w:rPr>
          <w:rFonts w:ascii="Arial" w:eastAsiaTheme="minorEastAsia" w:hAnsi="Arial" w:cs="Arial"/>
          <w:color w:val="auto"/>
          <w:sz w:val="24"/>
          <w:szCs w:val="24"/>
          <w:lang w:eastAsia="pt-BR"/>
        </w:rPr>
      </w:pPr>
      <w:bookmarkStart w:id="37" w:name="_Toc441503302"/>
      <w:r w:rsidRPr="00672D71">
        <w:rPr>
          <w:rFonts w:ascii="Arial" w:eastAsiaTheme="minorEastAsia" w:hAnsi="Arial" w:cs="Arial"/>
          <w:color w:val="auto"/>
          <w:sz w:val="24"/>
          <w:szCs w:val="24"/>
          <w:lang w:eastAsia="pt-BR"/>
        </w:rPr>
        <w:t xml:space="preserve">2.1.2 </w:t>
      </w:r>
      <w:r w:rsidR="00CA4AC8" w:rsidRPr="00672D71">
        <w:rPr>
          <w:rFonts w:ascii="Arial" w:eastAsiaTheme="minorEastAsia" w:hAnsi="Arial" w:cs="Arial"/>
          <w:color w:val="auto"/>
          <w:sz w:val="24"/>
          <w:szCs w:val="24"/>
          <w:lang w:eastAsia="pt-BR"/>
        </w:rPr>
        <w:t>Dimensão Social</w:t>
      </w:r>
      <w:bookmarkEnd w:id="37"/>
      <w:r w:rsidR="008935EA" w:rsidRPr="00672D71">
        <w:rPr>
          <w:rFonts w:ascii="Arial" w:eastAsiaTheme="minorEastAsia" w:hAnsi="Arial" w:cs="Arial"/>
          <w:color w:val="auto"/>
          <w:sz w:val="24"/>
          <w:szCs w:val="24"/>
          <w:lang w:eastAsia="pt-BR"/>
        </w:rPr>
        <w:t xml:space="preserve"> </w:t>
      </w:r>
    </w:p>
    <w:p w:rsidR="00CA4AC8" w:rsidRPr="00672D71" w:rsidRDefault="00CA4AC8" w:rsidP="00CA4AC8">
      <w:pPr>
        <w:spacing w:after="0" w:line="240" w:lineRule="auto"/>
        <w:jc w:val="both"/>
        <w:rPr>
          <w:rFonts w:ascii="Arial" w:eastAsia="Times New Roman" w:hAnsi="Arial" w:cs="Arial"/>
          <w:b/>
          <w:bCs/>
          <w:sz w:val="24"/>
          <w:szCs w:val="24"/>
          <w:lang w:eastAsia="pt-BR"/>
        </w:rPr>
      </w:pPr>
    </w:p>
    <w:p w:rsidR="00CA4AC8" w:rsidRPr="00672D71" w:rsidRDefault="00CA4AC8" w:rsidP="00356256">
      <w:pPr>
        <w:spacing w:line="360" w:lineRule="auto"/>
        <w:ind w:firstLine="851"/>
        <w:jc w:val="both"/>
        <w:rPr>
          <w:rFonts w:ascii="Arial" w:hAnsi="Arial" w:cs="Arial"/>
          <w:sz w:val="24"/>
          <w:szCs w:val="24"/>
          <w:lang w:eastAsia="pt-BR"/>
        </w:rPr>
      </w:pPr>
      <w:r w:rsidRPr="00672D71">
        <w:rPr>
          <w:rFonts w:ascii="Arial" w:hAnsi="Arial" w:cs="Arial"/>
          <w:sz w:val="24"/>
          <w:szCs w:val="24"/>
          <w:lang w:eastAsia="pt-BR"/>
        </w:rPr>
        <w:t>A dimensão social mostra a conformação da sociedade amazônica e suas múltiplas dimensões</w:t>
      </w:r>
      <w:r w:rsidR="00C74FAA" w:rsidRPr="00672D71">
        <w:rPr>
          <w:rFonts w:ascii="Arial" w:hAnsi="Arial" w:cs="Arial"/>
          <w:sz w:val="24"/>
          <w:szCs w:val="24"/>
          <w:lang w:eastAsia="pt-BR"/>
        </w:rPr>
        <w:t xml:space="preserve">, </w:t>
      </w:r>
      <w:r w:rsidR="00DD6336" w:rsidRPr="00672D71">
        <w:rPr>
          <w:rFonts w:ascii="Arial" w:hAnsi="Arial" w:cs="Arial"/>
          <w:sz w:val="24"/>
          <w:szCs w:val="24"/>
          <w:lang w:eastAsia="pt-BR"/>
        </w:rPr>
        <w:t>engloba</w:t>
      </w:r>
      <w:r w:rsidR="00C74FAA" w:rsidRPr="00672D71">
        <w:rPr>
          <w:rFonts w:ascii="Arial" w:hAnsi="Arial" w:cs="Arial"/>
          <w:sz w:val="24"/>
          <w:szCs w:val="24"/>
          <w:lang w:eastAsia="pt-BR"/>
        </w:rPr>
        <w:t xml:space="preserve">ndo </w:t>
      </w:r>
      <w:r w:rsidRPr="00672D71">
        <w:rPr>
          <w:rFonts w:ascii="Arial" w:hAnsi="Arial" w:cs="Arial"/>
          <w:sz w:val="24"/>
          <w:szCs w:val="24"/>
          <w:lang w:eastAsia="pt-BR"/>
        </w:rPr>
        <w:t>renda</w:t>
      </w:r>
      <w:r w:rsidR="00DD6336" w:rsidRPr="00672D71">
        <w:rPr>
          <w:rFonts w:ascii="Arial" w:hAnsi="Arial" w:cs="Arial"/>
          <w:sz w:val="24"/>
          <w:szCs w:val="24"/>
          <w:lang w:eastAsia="pt-BR"/>
        </w:rPr>
        <w:t xml:space="preserve">, </w:t>
      </w:r>
      <w:r w:rsidRPr="00672D71">
        <w:rPr>
          <w:rFonts w:ascii="Arial" w:hAnsi="Arial" w:cs="Arial"/>
          <w:sz w:val="24"/>
          <w:szCs w:val="24"/>
          <w:lang w:eastAsia="pt-BR"/>
        </w:rPr>
        <w:t>desenvolvimento humano e desigualdade</w:t>
      </w:r>
      <w:r w:rsidR="005E0B1D" w:rsidRPr="00672D71">
        <w:rPr>
          <w:rFonts w:ascii="Arial" w:hAnsi="Arial" w:cs="Arial"/>
          <w:sz w:val="24"/>
          <w:szCs w:val="24"/>
          <w:lang w:eastAsia="pt-BR"/>
        </w:rPr>
        <w:t xml:space="preserve">, a partir de </w:t>
      </w:r>
      <w:r w:rsidRPr="00672D71">
        <w:rPr>
          <w:rFonts w:ascii="Arial" w:hAnsi="Arial" w:cs="Arial"/>
          <w:sz w:val="24"/>
          <w:szCs w:val="24"/>
          <w:lang w:eastAsia="pt-BR"/>
        </w:rPr>
        <w:t xml:space="preserve">indicadores </w:t>
      </w:r>
      <w:r w:rsidR="005E0B1D" w:rsidRPr="00672D71">
        <w:rPr>
          <w:rFonts w:ascii="Arial" w:hAnsi="Arial" w:cs="Arial"/>
          <w:sz w:val="24"/>
          <w:szCs w:val="24"/>
          <w:lang w:eastAsia="pt-BR"/>
        </w:rPr>
        <w:t xml:space="preserve">que </w:t>
      </w:r>
      <w:r w:rsidRPr="00672D71">
        <w:rPr>
          <w:rFonts w:ascii="Arial" w:hAnsi="Arial" w:cs="Arial"/>
          <w:sz w:val="24"/>
          <w:szCs w:val="24"/>
          <w:lang w:eastAsia="pt-BR"/>
        </w:rPr>
        <w:t>mensuram fatores sociais</w:t>
      </w:r>
      <w:r w:rsidR="00D21E0C" w:rsidRPr="00672D71">
        <w:rPr>
          <w:rFonts w:ascii="Arial" w:hAnsi="Arial" w:cs="Arial"/>
          <w:sz w:val="24"/>
          <w:szCs w:val="24"/>
          <w:lang w:eastAsia="pt-BR"/>
        </w:rPr>
        <w:t xml:space="preserve">, </w:t>
      </w:r>
      <w:r w:rsidR="005E0B1D" w:rsidRPr="00672D71">
        <w:rPr>
          <w:rFonts w:ascii="Arial" w:hAnsi="Arial" w:cs="Arial"/>
          <w:sz w:val="24"/>
          <w:szCs w:val="24"/>
          <w:lang w:eastAsia="pt-BR"/>
        </w:rPr>
        <w:t>tais como</w:t>
      </w:r>
      <w:r w:rsidR="00D21E0C" w:rsidRPr="00672D71">
        <w:rPr>
          <w:rFonts w:ascii="Arial" w:hAnsi="Arial" w:cs="Arial"/>
          <w:sz w:val="24"/>
          <w:szCs w:val="24"/>
          <w:lang w:eastAsia="pt-BR"/>
        </w:rPr>
        <w:t xml:space="preserve">: </w:t>
      </w:r>
      <w:r w:rsidR="004008AD">
        <w:rPr>
          <w:rFonts w:ascii="Arial" w:hAnsi="Arial" w:cs="Arial"/>
          <w:sz w:val="24"/>
          <w:szCs w:val="24"/>
          <w:lang w:eastAsia="pt-BR"/>
        </w:rPr>
        <w:t>IDHM; Índice de Gini</w:t>
      </w:r>
      <w:r w:rsidRPr="00672D71">
        <w:rPr>
          <w:rFonts w:ascii="Arial" w:hAnsi="Arial" w:cs="Arial"/>
          <w:sz w:val="24"/>
          <w:szCs w:val="24"/>
          <w:lang w:eastAsia="pt-BR"/>
        </w:rPr>
        <w:t xml:space="preserve">; Taxa de </w:t>
      </w:r>
      <w:r w:rsidR="00D21E0C" w:rsidRPr="00672D71">
        <w:rPr>
          <w:rFonts w:ascii="Arial" w:hAnsi="Arial" w:cs="Arial"/>
          <w:sz w:val="24"/>
          <w:szCs w:val="24"/>
          <w:lang w:eastAsia="pt-BR"/>
        </w:rPr>
        <w:t>D</w:t>
      </w:r>
      <w:r w:rsidRPr="00672D71">
        <w:rPr>
          <w:rFonts w:ascii="Arial" w:hAnsi="Arial" w:cs="Arial"/>
          <w:sz w:val="24"/>
          <w:szCs w:val="24"/>
          <w:lang w:eastAsia="pt-BR"/>
        </w:rPr>
        <w:t xml:space="preserve">esemprego; </w:t>
      </w:r>
      <w:r w:rsidR="00D21E0C" w:rsidRPr="00672D71">
        <w:rPr>
          <w:rFonts w:ascii="Arial" w:hAnsi="Arial" w:cs="Arial"/>
          <w:sz w:val="24"/>
          <w:szCs w:val="24"/>
          <w:lang w:eastAsia="pt-BR"/>
        </w:rPr>
        <w:t>T</w:t>
      </w:r>
      <w:r w:rsidRPr="00672D71">
        <w:rPr>
          <w:rFonts w:ascii="Arial" w:hAnsi="Arial" w:cs="Arial"/>
          <w:sz w:val="24"/>
          <w:szCs w:val="24"/>
          <w:lang w:eastAsia="pt-BR"/>
        </w:rPr>
        <w:t xml:space="preserve">axa de </w:t>
      </w:r>
      <w:r w:rsidR="00D21E0C" w:rsidRPr="00672D71">
        <w:rPr>
          <w:rFonts w:ascii="Arial" w:hAnsi="Arial" w:cs="Arial"/>
          <w:sz w:val="24"/>
          <w:szCs w:val="24"/>
          <w:lang w:eastAsia="pt-BR"/>
        </w:rPr>
        <w:t>P</w:t>
      </w:r>
      <w:r w:rsidRPr="00672D71">
        <w:rPr>
          <w:rFonts w:ascii="Arial" w:hAnsi="Arial" w:cs="Arial"/>
          <w:sz w:val="24"/>
          <w:szCs w:val="24"/>
          <w:lang w:eastAsia="pt-BR"/>
        </w:rPr>
        <w:t>obreza</w:t>
      </w:r>
      <w:r w:rsidR="00D21E0C" w:rsidRPr="00672D71">
        <w:rPr>
          <w:rFonts w:ascii="Arial" w:hAnsi="Arial" w:cs="Arial"/>
          <w:sz w:val="24"/>
          <w:szCs w:val="24"/>
          <w:lang w:eastAsia="pt-BR"/>
        </w:rPr>
        <w:t xml:space="preserve"> e T</w:t>
      </w:r>
      <w:r w:rsidRPr="00672D71">
        <w:rPr>
          <w:rFonts w:ascii="Arial" w:hAnsi="Arial" w:cs="Arial"/>
          <w:sz w:val="24"/>
          <w:szCs w:val="24"/>
          <w:lang w:eastAsia="pt-BR"/>
        </w:rPr>
        <w:t xml:space="preserve">axa de </w:t>
      </w:r>
      <w:r w:rsidR="00D21E0C" w:rsidRPr="00672D71">
        <w:rPr>
          <w:rFonts w:ascii="Arial" w:hAnsi="Arial" w:cs="Arial"/>
          <w:sz w:val="24"/>
          <w:szCs w:val="24"/>
          <w:lang w:eastAsia="pt-BR"/>
        </w:rPr>
        <w:t>E</w:t>
      </w:r>
      <w:r w:rsidRPr="00672D71">
        <w:rPr>
          <w:rFonts w:ascii="Arial" w:hAnsi="Arial" w:cs="Arial"/>
          <w:sz w:val="24"/>
          <w:szCs w:val="24"/>
          <w:lang w:eastAsia="pt-BR"/>
        </w:rPr>
        <w:t xml:space="preserve">xtrema </w:t>
      </w:r>
      <w:r w:rsidR="00D21E0C" w:rsidRPr="00672D71">
        <w:rPr>
          <w:rFonts w:ascii="Arial" w:hAnsi="Arial" w:cs="Arial"/>
          <w:sz w:val="24"/>
          <w:szCs w:val="24"/>
          <w:lang w:eastAsia="pt-BR"/>
        </w:rPr>
        <w:t>P</w:t>
      </w:r>
      <w:r w:rsidRPr="00672D71">
        <w:rPr>
          <w:rFonts w:ascii="Arial" w:hAnsi="Arial" w:cs="Arial"/>
          <w:sz w:val="24"/>
          <w:szCs w:val="24"/>
          <w:lang w:eastAsia="pt-BR"/>
        </w:rPr>
        <w:t>obreza.</w:t>
      </w:r>
    </w:p>
    <w:p w:rsidR="00EE780D" w:rsidRPr="00672D71" w:rsidRDefault="00EE780D" w:rsidP="00356256">
      <w:pPr>
        <w:spacing w:line="360" w:lineRule="auto"/>
        <w:ind w:firstLine="851"/>
        <w:jc w:val="both"/>
        <w:rPr>
          <w:rFonts w:ascii="Arial" w:hAnsi="Arial" w:cs="Arial"/>
          <w:sz w:val="24"/>
          <w:szCs w:val="24"/>
          <w:lang w:eastAsia="pt-BR"/>
        </w:rPr>
      </w:pPr>
      <w:r w:rsidRPr="00672D71">
        <w:rPr>
          <w:rFonts w:ascii="Arial" w:hAnsi="Arial" w:cs="Arial"/>
          <w:sz w:val="24"/>
          <w:szCs w:val="24"/>
          <w:lang w:eastAsia="pt-BR"/>
        </w:rPr>
        <w:t>Advoga-se a importância em conhecer os indicadores sociais em sua profundidade, p</w:t>
      </w:r>
      <w:r w:rsidR="00CA4AC8" w:rsidRPr="00672D71">
        <w:rPr>
          <w:rFonts w:ascii="Arial" w:hAnsi="Arial" w:cs="Arial"/>
          <w:sz w:val="24"/>
          <w:szCs w:val="24"/>
          <w:lang w:eastAsia="pt-BR"/>
        </w:rPr>
        <w:t xml:space="preserve">ara que as políticas públicas </w:t>
      </w:r>
      <w:r w:rsidRPr="00672D71">
        <w:rPr>
          <w:rFonts w:ascii="Arial" w:hAnsi="Arial" w:cs="Arial"/>
          <w:sz w:val="24"/>
          <w:szCs w:val="24"/>
          <w:lang w:eastAsia="pt-BR"/>
        </w:rPr>
        <w:t xml:space="preserve">sejam </w:t>
      </w:r>
      <w:r w:rsidR="00CA4AC8" w:rsidRPr="00672D71">
        <w:rPr>
          <w:rFonts w:ascii="Arial" w:hAnsi="Arial" w:cs="Arial"/>
          <w:sz w:val="24"/>
          <w:szCs w:val="24"/>
          <w:lang w:eastAsia="pt-BR"/>
        </w:rPr>
        <w:t xml:space="preserve">direcionadas para atacar </w:t>
      </w:r>
      <w:r w:rsidR="00BC7187" w:rsidRPr="00672D71">
        <w:rPr>
          <w:rFonts w:ascii="Arial" w:hAnsi="Arial" w:cs="Arial"/>
          <w:sz w:val="24"/>
          <w:szCs w:val="24"/>
          <w:lang w:eastAsia="pt-BR"/>
        </w:rPr>
        <w:t xml:space="preserve">as desigualdades, </w:t>
      </w:r>
      <w:r w:rsidR="00CA4AC8" w:rsidRPr="00672D71">
        <w:rPr>
          <w:rFonts w:ascii="Arial" w:hAnsi="Arial" w:cs="Arial"/>
          <w:sz w:val="24"/>
          <w:szCs w:val="24"/>
          <w:lang w:eastAsia="pt-BR"/>
        </w:rPr>
        <w:t xml:space="preserve">um dos maiores problemas da sociedade atual. </w:t>
      </w:r>
    </w:p>
    <w:p w:rsidR="00CA4AC8" w:rsidRPr="00672D71" w:rsidRDefault="00CA4AC8" w:rsidP="00356256">
      <w:pPr>
        <w:spacing w:line="360" w:lineRule="auto"/>
        <w:ind w:firstLine="851"/>
        <w:jc w:val="both"/>
        <w:rPr>
          <w:rFonts w:ascii="Arial" w:hAnsi="Arial" w:cs="Arial"/>
          <w:sz w:val="24"/>
          <w:szCs w:val="24"/>
          <w:lang w:eastAsia="pt-BR"/>
        </w:rPr>
      </w:pPr>
      <w:r w:rsidRPr="00672D71">
        <w:rPr>
          <w:rFonts w:ascii="Arial" w:hAnsi="Arial" w:cs="Arial"/>
          <w:sz w:val="24"/>
          <w:szCs w:val="24"/>
          <w:lang w:eastAsia="pt-BR"/>
        </w:rPr>
        <w:t xml:space="preserve">A </w:t>
      </w:r>
      <w:r w:rsidR="00B973C9">
        <w:rPr>
          <w:rFonts w:ascii="Arial" w:hAnsi="Arial" w:cs="Arial"/>
          <w:sz w:val="24"/>
          <w:szCs w:val="24"/>
          <w:lang w:eastAsia="pt-BR"/>
        </w:rPr>
        <w:t>t</w:t>
      </w:r>
      <w:r w:rsidRPr="00672D71">
        <w:rPr>
          <w:rFonts w:ascii="Arial" w:hAnsi="Arial" w:cs="Arial"/>
          <w:sz w:val="24"/>
          <w:szCs w:val="24"/>
          <w:lang w:eastAsia="pt-BR"/>
        </w:rPr>
        <w:t xml:space="preserve">abela </w:t>
      </w:r>
      <w:r w:rsidR="00683C07" w:rsidRPr="00672D71">
        <w:rPr>
          <w:rFonts w:ascii="Arial" w:hAnsi="Arial" w:cs="Arial"/>
          <w:sz w:val="24"/>
          <w:szCs w:val="24"/>
          <w:lang w:eastAsia="pt-BR"/>
        </w:rPr>
        <w:t xml:space="preserve">4 </w:t>
      </w:r>
      <w:r w:rsidRPr="00672D71">
        <w:rPr>
          <w:rFonts w:ascii="Arial" w:hAnsi="Arial" w:cs="Arial"/>
          <w:sz w:val="24"/>
          <w:szCs w:val="24"/>
          <w:lang w:eastAsia="pt-BR"/>
        </w:rPr>
        <w:t>trata da taxa de pobreza de 2005 a 2013.</w:t>
      </w:r>
      <w:r w:rsidR="001373DE" w:rsidRPr="00672D71">
        <w:rPr>
          <w:rFonts w:ascii="Arial" w:hAnsi="Arial" w:cs="Arial"/>
          <w:sz w:val="24"/>
          <w:szCs w:val="24"/>
          <w:lang w:eastAsia="pt-BR"/>
        </w:rPr>
        <w:t xml:space="preserve"> </w:t>
      </w:r>
      <w:r w:rsidRPr="00672D71">
        <w:rPr>
          <w:rFonts w:ascii="Arial" w:hAnsi="Arial" w:cs="Arial"/>
          <w:sz w:val="24"/>
          <w:szCs w:val="24"/>
          <w:lang w:eastAsia="pt-BR"/>
        </w:rPr>
        <w:t>Comparando com a média brasileira, na qual a taxa de pobreza diminuiu no período de 30,83% para 15</w:t>
      </w:r>
      <w:r w:rsidR="00573BDC" w:rsidRPr="00672D71">
        <w:rPr>
          <w:rFonts w:ascii="Arial" w:hAnsi="Arial" w:cs="Arial"/>
          <w:sz w:val="24"/>
          <w:szCs w:val="24"/>
          <w:lang w:eastAsia="pt-BR"/>
        </w:rPr>
        <w:t>,09</w:t>
      </w:r>
      <w:r w:rsidRPr="00672D71">
        <w:rPr>
          <w:rFonts w:ascii="Arial" w:hAnsi="Arial" w:cs="Arial"/>
          <w:sz w:val="24"/>
          <w:szCs w:val="24"/>
          <w:lang w:eastAsia="pt-BR"/>
        </w:rPr>
        <w:t>%, respectivamente, tal movimento também ocorreu na Amazônia. No entanto, ela ainda se encontra em níveis bem acima da taxa nacional.</w:t>
      </w:r>
    </w:p>
    <w:tbl>
      <w:tblPr>
        <w:tblW w:w="8653" w:type="dxa"/>
        <w:tblInd w:w="55" w:type="dxa"/>
        <w:tblCellMar>
          <w:left w:w="70" w:type="dxa"/>
          <w:right w:w="70" w:type="dxa"/>
        </w:tblCellMar>
        <w:tblLook w:val="04A0" w:firstRow="1" w:lastRow="0" w:firstColumn="1" w:lastColumn="0" w:noHBand="0" w:noVBand="1"/>
      </w:tblPr>
      <w:tblGrid>
        <w:gridCol w:w="1848"/>
        <w:gridCol w:w="849"/>
        <w:gridCol w:w="849"/>
        <w:gridCol w:w="850"/>
        <w:gridCol w:w="850"/>
        <w:gridCol w:w="850"/>
        <w:gridCol w:w="850"/>
        <w:gridCol w:w="850"/>
        <w:gridCol w:w="857"/>
      </w:tblGrid>
      <w:tr w:rsidR="00672D71" w:rsidRPr="00672D71" w:rsidTr="00B46E5B">
        <w:trPr>
          <w:trHeight w:val="252"/>
        </w:trPr>
        <w:tc>
          <w:tcPr>
            <w:tcW w:w="8653" w:type="dxa"/>
            <w:gridSpan w:val="9"/>
            <w:tcBorders>
              <w:top w:val="nil"/>
              <w:left w:val="nil"/>
              <w:bottom w:val="single" w:sz="8" w:space="0" w:color="auto"/>
              <w:right w:val="nil"/>
            </w:tcBorders>
            <w:shd w:val="clear" w:color="000000" w:fill="FFFFFF"/>
            <w:noWrap/>
            <w:vAlign w:val="center"/>
            <w:hideMark/>
          </w:tcPr>
          <w:p w:rsidR="00CA4AC8" w:rsidRPr="00672D71" w:rsidRDefault="00CA4AC8" w:rsidP="007A52C8">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Tabela 4 - Taxa de pobreza (%), 2005-2013</w:t>
            </w:r>
          </w:p>
        </w:tc>
      </w:tr>
      <w:tr w:rsidR="00672D71" w:rsidRPr="00672D71" w:rsidTr="009C690E">
        <w:trPr>
          <w:trHeight w:val="779"/>
        </w:trPr>
        <w:tc>
          <w:tcPr>
            <w:tcW w:w="1848" w:type="dxa"/>
            <w:tcBorders>
              <w:top w:val="nil"/>
              <w:left w:val="nil"/>
              <w:bottom w:val="single" w:sz="8" w:space="0" w:color="auto"/>
              <w:right w:val="nil"/>
            </w:tcBorders>
            <w:shd w:val="clear" w:color="000000" w:fill="FFFFFF"/>
            <w:vAlign w:val="center"/>
            <w:hideMark/>
          </w:tcPr>
          <w:p w:rsidR="00CA4AC8" w:rsidRPr="00672D71" w:rsidRDefault="00CA4AC8" w:rsidP="009C690E">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Unidade da Federação</w:t>
            </w:r>
          </w:p>
        </w:tc>
        <w:tc>
          <w:tcPr>
            <w:tcW w:w="849" w:type="dxa"/>
            <w:tcBorders>
              <w:top w:val="nil"/>
              <w:left w:val="nil"/>
              <w:bottom w:val="single" w:sz="8" w:space="0" w:color="auto"/>
              <w:right w:val="nil"/>
            </w:tcBorders>
            <w:shd w:val="clear" w:color="000000" w:fill="FFFFFF"/>
            <w:noWrap/>
            <w:vAlign w:val="center"/>
            <w:hideMark/>
          </w:tcPr>
          <w:p w:rsidR="00CA4AC8" w:rsidRPr="00672D71" w:rsidRDefault="00CA4AC8"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2005</w:t>
            </w:r>
          </w:p>
        </w:tc>
        <w:tc>
          <w:tcPr>
            <w:tcW w:w="849" w:type="dxa"/>
            <w:tcBorders>
              <w:top w:val="nil"/>
              <w:left w:val="nil"/>
              <w:bottom w:val="single" w:sz="8" w:space="0" w:color="auto"/>
              <w:right w:val="nil"/>
            </w:tcBorders>
            <w:shd w:val="clear" w:color="000000" w:fill="FFFFFF"/>
            <w:noWrap/>
            <w:vAlign w:val="center"/>
            <w:hideMark/>
          </w:tcPr>
          <w:p w:rsidR="00CA4AC8" w:rsidRPr="00672D71" w:rsidRDefault="00CA4AC8"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2006</w:t>
            </w:r>
          </w:p>
        </w:tc>
        <w:tc>
          <w:tcPr>
            <w:tcW w:w="850" w:type="dxa"/>
            <w:tcBorders>
              <w:top w:val="nil"/>
              <w:left w:val="nil"/>
              <w:bottom w:val="single" w:sz="8" w:space="0" w:color="auto"/>
              <w:right w:val="nil"/>
            </w:tcBorders>
            <w:shd w:val="clear" w:color="000000" w:fill="FFFFFF"/>
            <w:noWrap/>
            <w:vAlign w:val="center"/>
            <w:hideMark/>
          </w:tcPr>
          <w:p w:rsidR="00CA4AC8" w:rsidRPr="00672D71" w:rsidRDefault="00CA4AC8"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2007</w:t>
            </w:r>
          </w:p>
        </w:tc>
        <w:tc>
          <w:tcPr>
            <w:tcW w:w="850" w:type="dxa"/>
            <w:tcBorders>
              <w:top w:val="nil"/>
              <w:left w:val="nil"/>
              <w:bottom w:val="single" w:sz="8" w:space="0" w:color="auto"/>
              <w:right w:val="nil"/>
            </w:tcBorders>
            <w:shd w:val="clear" w:color="000000" w:fill="FFFFFF"/>
            <w:noWrap/>
            <w:vAlign w:val="center"/>
            <w:hideMark/>
          </w:tcPr>
          <w:p w:rsidR="00CA4AC8" w:rsidRPr="00672D71" w:rsidRDefault="00CA4AC8"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2008</w:t>
            </w:r>
          </w:p>
        </w:tc>
        <w:tc>
          <w:tcPr>
            <w:tcW w:w="850" w:type="dxa"/>
            <w:tcBorders>
              <w:top w:val="nil"/>
              <w:left w:val="nil"/>
              <w:bottom w:val="single" w:sz="8" w:space="0" w:color="auto"/>
              <w:right w:val="nil"/>
            </w:tcBorders>
            <w:shd w:val="clear" w:color="000000" w:fill="FFFFFF"/>
            <w:noWrap/>
            <w:vAlign w:val="center"/>
            <w:hideMark/>
          </w:tcPr>
          <w:p w:rsidR="00CA4AC8" w:rsidRPr="00672D71" w:rsidRDefault="00CA4AC8"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2009</w:t>
            </w:r>
          </w:p>
        </w:tc>
        <w:tc>
          <w:tcPr>
            <w:tcW w:w="850" w:type="dxa"/>
            <w:tcBorders>
              <w:top w:val="nil"/>
              <w:left w:val="nil"/>
              <w:bottom w:val="single" w:sz="8" w:space="0" w:color="auto"/>
              <w:right w:val="nil"/>
            </w:tcBorders>
            <w:shd w:val="clear" w:color="000000" w:fill="FFFFFF"/>
            <w:noWrap/>
            <w:vAlign w:val="center"/>
            <w:hideMark/>
          </w:tcPr>
          <w:p w:rsidR="00CA4AC8" w:rsidRPr="00672D71" w:rsidRDefault="00CA4AC8"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2011</w:t>
            </w:r>
          </w:p>
        </w:tc>
        <w:tc>
          <w:tcPr>
            <w:tcW w:w="850" w:type="dxa"/>
            <w:tcBorders>
              <w:top w:val="nil"/>
              <w:left w:val="nil"/>
              <w:bottom w:val="single" w:sz="8" w:space="0" w:color="auto"/>
              <w:right w:val="nil"/>
            </w:tcBorders>
            <w:shd w:val="clear" w:color="000000" w:fill="FFFFFF"/>
            <w:noWrap/>
            <w:vAlign w:val="center"/>
            <w:hideMark/>
          </w:tcPr>
          <w:p w:rsidR="00CA4AC8" w:rsidRPr="00672D71" w:rsidRDefault="00CA4AC8"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2012</w:t>
            </w:r>
          </w:p>
        </w:tc>
        <w:tc>
          <w:tcPr>
            <w:tcW w:w="854" w:type="dxa"/>
            <w:tcBorders>
              <w:top w:val="nil"/>
              <w:left w:val="nil"/>
              <w:bottom w:val="single" w:sz="8" w:space="0" w:color="auto"/>
              <w:right w:val="nil"/>
            </w:tcBorders>
            <w:shd w:val="clear" w:color="000000" w:fill="FFFFFF"/>
            <w:noWrap/>
            <w:vAlign w:val="center"/>
            <w:hideMark/>
          </w:tcPr>
          <w:p w:rsidR="00CA4AC8" w:rsidRPr="00672D71" w:rsidRDefault="00CA4AC8"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2013</w:t>
            </w:r>
          </w:p>
        </w:tc>
      </w:tr>
      <w:tr w:rsidR="00672D71" w:rsidRPr="00672D71" w:rsidTr="00B46E5B">
        <w:trPr>
          <w:trHeight w:val="240"/>
        </w:trPr>
        <w:tc>
          <w:tcPr>
            <w:tcW w:w="1848"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Acre</w:t>
            </w:r>
          </w:p>
        </w:tc>
        <w:tc>
          <w:tcPr>
            <w:tcW w:w="849"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48,64</w:t>
            </w:r>
          </w:p>
        </w:tc>
        <w:tc>
          <w:tcPr>
            <w:tcW w:w="849"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43,79</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43,2</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36,83</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34,42</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32,58</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30,32</w:t>
            </w:r>
          </w:p>
        </w:tc>
        <w:tc>
          <w:tcPr>
            <w:tcW w:w="854"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30,23</w:t>
            </w:r>
          </w:p>
        </w:tc>
      </w:tr>
      <w:tr w:rsidR="00672D71" w:rsidRPr="00672D71" w:rsidTr="00B46E5B">
        <w:trPr>
          <w:trHeight w:val="240"/>
        </w:trPr>
        <w:tc>
          <w:tcPr>
            <w:tcW w:w="1848"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Amapá</w:t>
            </w:r>
          </w:p>
        </w:tc>
        <w:tc>
          <w:tcPr>
            <w:tcW w:w="849"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39,03</w:t>
            </w:r>
          </w:p>
        </w:tc>
        <w:tc>
          <w:tcPr>
            <w:tcW w:w="849"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33,13</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34,95</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28,35</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33,44</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31,54</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27,41</w:t>
            </w:r>
          </w:p>
        </w:tc>
        <w:tc>
          <w:tcPr>
            <w:tcW w:w="854"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23,94</w:t>
            </w:r>
          </w:p>
        </w:tc>
      </w:tr>
      <w:tr w:rsidR="00672D71" w:rsidRPr="00672D71" w:rsidTr="00B46E5B">
        <w:trPr>
          <w:trHeight w:val="240"/>
        </w:trPr>
        <w:tc>
          <w:tcPr>
            <w:tcW w:w="1848"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Amazonas</w:t>
            </w:r>
          </w:p>
        </w:tc>
        <w:tc>
          <w:tcPr>
            <w:tcW w:w="849"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40,68</w:t>
            </w:r>
          </w:p>
        </w:tc>
        <w:tc>
          <w:tcPr>
            <w:tcW w:w="849"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38,75</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42,71</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36,3</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31,56</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34,55</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29,84</w:t>
            </w:r>
          </w:p>
        </w:tc>
        <w:tc>
          <w:tcPr>
            <w:tcW w:w="854"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28,02</w:t>
            </w:r>
          </w:p>
        </w:tc>
      </w:tr>
      <w:tr w:rsidR="00672D71" w:rsidRPr="00672D71" w:rsidTr="00B46E5B">
        <w:trPr>
          <w:trHeight w:val="240"/>
        </w:trPr>
        <w:tc>
          <w:tcPr>
            <w:tcW w:w="1848"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Maranhão</w:t>
            </w:r>
          </w:p>
        </w:tc>
        <w:tc>
          <w:tcPr>
            <w:tcW w:w="849"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59,97</w:t>
            </w:r>
          </w:p>
        </w:tc>
        <w:tc>
          <w:tcPr>
            <w:tcW w:w="849"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55,07</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50,03</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46,22</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41,65</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43,26</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41,32</w:t>
            </w:r>
          </w:p>
        </w:tc>
        <w:tc>
          <w:tcPr>
            <w:tcW w:w="854"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36,57</w:t>
            </w:r>
          </w:p>
        </w:tc>
      </w:tr>
      <w:tr w:rsidR="00672D71" w:rsidRPr="00672D71" w:rsidTr="00B46E5B">
        <w:trPr>
          <w:trHeight w:val="240"/>
        </w:trPr>
        <w:tc>
          <w:tcPr>
            <w:tcW w:w="1848"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Mato Grosso</w:t>
            </w:r>
          </w:p>
        </w:tc>
        <w:tc>
          <w:tcPr>
            <w:tcW w:w="849"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21,03</w:t>
            </w:r>
          </w:p>
        </w:tc>
        <w:tc>
          <w:tcPr>
            <w:tcW w:w="849"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17,92</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16,42</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12,42</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12,38</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7,58</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7,45</w:t>
            </w:r>
          </w:p>
        </w:tc>
        <w:tc>
          <w:tcPr>
            <w:tcW w:w="854"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7,35</w:t>
            </w:r>
          </w:p>
        </w:tc>
      </w:tr>
      <w:tr w:rsidR="00672D71" w:rsidRPr="00672D71" w:rsidTr="00B46E5B">
        <w:trPr>
          <w:trHeight w:val="240"/>
        </w:trPr>
        <w:tc>
          <w:tcPr>
            <w:tcW w:w="1848"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Pará</w:t>
            </w:r>
          </w:p>
        </w:tc>
        <w:tc>
          <w:tcPr>
            <w:tcW w:w="849"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45,12</w:t>
            </w:r>
          </w:p>
        </w:tc>
        <w:tc>
          <w:tcPr>
            <w:tcW w:w="849"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41,1</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38,4</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34,2</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37,13</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34,11</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29,23</w:t>
            </w:r>
          </w:p>
        </w:tc>
        <w:tc>
          <w:tcPr>
            <w:tcW w:w="854"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27,61</w:t>
            </w:r>
          </w:p>
        </w:tc>
      </w:tr>
      <w:tr w:rsidR="00672D71" w:rsidRPr="00672D71" w:rsidTr="00B46E5B">
        <w:trPr>
          <w:trHeight w:val="240"/>
        </w:trPr>
        <w:tc>
          <w:tcPr>
            <w:tcW w:w="1848"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Rondônia</w:t>
            </w:r>
          </w:p>
        </w:tc>
        <w:tc>
          <w:tcPr>
            <w:tcW w:w="849"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37,62</w:t>
            </w:r>
          </w:p>
        </w:tc>
        <w:tc>
          <w:tcPr>
            <w:tcW w:w="849"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31,46</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29,34</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25,77</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23,48</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19,2</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18,3</w:t>
            </w:r>
          </w:p>
        </w:tc>
        <w:tc>
          <w:tcPr>
            <w:tcW w:w="854"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15,88</w:t>
            </w:r>
          </w:p>
        </w:tc>
      </w:tr>
      <w:tr w:rsidR="00672D71" w:rsidRPr="00672D71" w:rsidTr="00B46E5B">
        <w:trPr>
          <w:trHeight w:val="240"/>
        </w:trPr>
        <w:tc>
          <w:tcPr>
            <w:tcW w:w="1848"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Roraima</w:t>
            </w:r>
          </w:p>
        </w:tc>
        <w:tc>
          <w:tcPr>
            <w:tcW w:w="849"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48,22</w:t>
            </w:r>
          </w:p>
        </w:tc>
        <w:tc>
          <w:tcPr>
            <w:tcW w:w="849"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41,34</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37,59</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31,48</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28,4</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22,63</w:t>
            </w:r>
          </w:p>
        </w:tc>
        <w:tc>
          <w:tcPr>
            <w:tcW w:w="850"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24,36</w:t>
            </w:r>
          </w:p>
        </w:tc>
        <w:tc>
          <w:tcPr>
            <w:tcW w:w="854" w:type="dxa"/>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20,86</w:t>
            </w:r>
          </w:p>
        </w:tc>
      </w:tr>
      <w:tr w:rsidR="00672D71" w:rsidRPr="00672D71" w:rsidTr="009C690E">
        <w:trPr>
          <w:trHeight w:val="240"/>
        </w:trPr>
        <w:tc>
          <w:tcPr>
            <w:tcW w:w="1848" w:type="dxa"/>
            <w:tcBorders>
              <w:top w:val="nil"/>
              <w:left w:val="nil"/>
              <w:bottom w:val="single" w:sz="4" w:space="0" w:color="auto"/>
              <w:right w:val="nil"/>
            </w:tcBorders>
            <w:shd w:val="clear" w:color="000000" w:fill="FFFFFF"/>
            <w:noWrap/>
            <w:vAlign w:val="center"/>
            <w:hideMark/>
          </w:tcPr>
          <w:p w:rsidR="00CA4AC8" w:rsidRPr="00672D71" w:rsidRDefault="00CA4AC8" w:rsidP="00CE4EDD">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Tocantins</w:t>
            </w:r>
          </w:p>
        </w:tc>
        <w:tc>
          <w:tcPr>
            <w:tcW w:w="849" w:type="dxa"/>
            <w:tcBorders>
              <w:top w:val="nil"/>
              <w:left w:val="nil"/>
              <w:bottom w:val="single" w:sz="4" w:space="0" w:color="auto"/>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43,09</w:t>
            </w:r>
          </w:p>
        </w:tc>
        <w:tc>
          <w:tcPr>
            <w:tcW w:w="849" w:type="dxa"/>
            <w:tcBorders>
              <w:top w:val="nil"/>
              <w:left w:val="nil"/>
              <w:bottom w:val="single" w:sz="4" w:space="0" w:color="auto"/>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38,03</w:t>
            </w:r>
          </w:p>
        </w:tc>
        <w:tc>
          <w:tcPr>
            <w:tcW w:w="850" w:type="dxa"/>
            <w:tcBorders>
              <w:top w:val="nil"/>
              <w:left w:val="nil"/>
              <w:bottom w:val="single" w:sz="4" w:space="0" w:color="auto"/>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36,77</w:t>
            </w:r>
          </w:p>
        </w:tc>
        <w:tc>
          <w:tcPr>
            <w:tcW w:w="850" w:type="dxa"/>
            <w:tcBorders>
              <w:top w:val="nil"/>
              <w:left w:val="nil"/>
              <w:bottom w:val="single" w:sz="4" w:space="0" w:color="auto"/>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30,82</w:t>
            </w:r>
          </w:p>
        </w:tc>
        <w:tc>
          <w:tcPr>
            <w:tcW w:w="850" w:type="dxa"/>
            <w:tcBorders>
              <w:top w:val="nil"/>
              <w:left w:val="nil"/>
              <w:bottom w:val="single" w:sz="4" w:space="0" w:color="auto"/>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26,09</w:t>
            </w:r>
          </w:p>
        </w:tc>
        <w:tc>
          <w:tcPr>
            <w:tcW w:w="850" w:type="dxa"/>
            <w:tcBorders>
              <w:top w:val="nil"/>
              <w:left w:val="nil"/>
              <w:bottom w:val="single" w:sz="4" w:space="0" w:color="auto"/>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25,61</w:t>
            </w:r>
          </w:p>
        </w:tc>
        <w:tc>
          <w:tcPr>
            <w:tcW w:w="850" w:type="dxa"/>
            <w:tcBorders>
              <w:top w:val="nil"/>
              <w:left w:val="nil"/>
              <w:bottom w:val="single" w:sz="4" w:space="0" w:color="auto"/>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22,36</w:t>
            </w:r>
          </w:p>
        </w:tc>
        <w:tc>
          <w:tcPr>
            <w:tcW w:w="854" w:type="dxa"/>
            <w:tcBorders>
              <w:top w:val="nil"/>
              <w:left w:val="nil"/>
              <w:bottom w:val="single" w:sz="4" w:space="0" w:color="auto"/>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22,31</w:t>
            </w:r>
          </w:p>
        </w:tc>
      </w:tr>
      <w:tr w:rsidR="00672D71" w:rsidRPr="00672D71" w:rsidTr="009C690E">
        <w:trPr>
          <w:trHeight w:val="252"/>
        </w:trPr>
        <w:tc>
          <w:tcPr>
            <w:tcW w:w="1848" w:type="dxa"/>
            <w:tcBorders>
              <w:top w:val="single" w:sz="4" w:space="0" w:color="auto"/>
              <w:left w:val="nil"/>
              <w:bottom w:val="single" w:sz="8" w:space="0" w:color="auto"/>
              <w:right w:val="nil"/>
            </w:tcBorders>
            <w:shd w:val="clear" w:color="000000" w:fill="FFFFFF"/>
            <w:noWrap/>
            <w:vAlign w:val="center"/>
            <w:hideMark/>
          </w:tcPr>
          <w:p w:rsidR="00CA4AC8" w:rsidRPr="00672D71" w:rsidRDefault="00CA4AC8" w:rsidP="00CE4EDD">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Brasil</w:t>
            </w:r>
          </w:p>
        </w:tc>
        <w:tc>
          <w:tcPr>
            <w:tcW w:w="849" w:type="dxa"/>
            <w:tcBorders>
              <w:top w:val="single" w:sz="4" w:space="0" w:color="auto"/>
              <w:left w:val="nil"/>
              <w:bottom w:val="single" w:sz="8" w:space="0" w:color="auto"/>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30,83</w:t>
            </w:r>
          </w:p>
        </w:tc>
        <w:tc>
          <w:tcPr>
            <w:tcW w:w="849" w:type="dxa"/>
            <w:tcBorders>
              <w:top w:val="single" w:sz="4" w:space="0" w:color="auto"/>
              <w:left w:val="nil"/>
              <w:bottom w:val="single" w:sz="8" w:space="0" w:color="auto"/>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26,75</w:t>
            </w:r>
          </w:p>
        </w:tc>
        <w:tc>
          <w:tcPr>
            <w:tcW w:w="850" w:type="dxa"/>
            <w:tcBorders>
              <w:top w:val="single" w:sz="4" w:space="0" w:color="auto"/>
              <w:left w:val="nil"/>
              <w:bottom w:val="single" w:sz="8" w:space="0" w:color="auto"/>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25,36</w:t>
            </w:r>
          </w:p>
        </w:tc>
        <w:tc>
          <w:tcPr>
            <w:tcW w:w="850" w:type="dxa"/>
            <w:tcBorders>
              <w:top w:val="single" w:sz="4" w:space="0" w:color="auto"/>
              <w:left w:val="nil"/>
              <w:bottom w:val="single" w:sz="8" w:space="0" w:color="auto"/>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22,6</w:t>
            </w:r>
          </w:p>
        </w:tc>
        <w:tc>
          <w:tcPr>
            <w:tcW w:w="850" w:type="dxa"/>
            <w:tcBorders>
              <w:top w:val="single" w:sz="4" w:space="0" w:color="auto"/>
              <w:left w:val="nil"/>
              <w:bottom w:val="single" w:sz="8" w:space="0" w:color="auto"/>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21,41</w:t>
            </w:r>
          </w:p>
        </w:tc>
        <w:tc>
          <w:tcPr>
            <w:tcW w:w="850" w:type="dxa"/>
            <w:tcBorders>
              <w:top w:val="single" w:sz="4" w:space="0" w:color="auto"/>
              <w:left w:val="nil"/>
              <w:bottom w:val="single" w:sz="8" w:space="0" w:color="auto"/>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18,42</w:t>
            </w:r>
          </w:p>
        </w:tc>
        <w:tc>
          <w:tcPr>
            <w:tcW w:w="850" w:type="dxa"/>
            <w:tcBorders>
              <w:top w:val="single" w:sz="4" w:space="0" w:color="auto"/>
              <w:left w:val="nil"/>
              <w:bottom w:val="single" w:sz="8" w:space="0" w:color="auto"/>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15,93</w:t>
            </w:r>
          </w:p>
        </w:tc>
        <w:tc>
          <w:tcPr>
            <w:tcW w:w="854" w:type="dxa"/>
            <w:tcBorders>
              <w:top w:val="single" w:sz="4" w:space="0" w:color="auto"/>
              <w:left w:val="nil"/>
              <w:bottom w:val="single" w:sz="8" w:space="0" w:color="auto"/>
              <w:right w:val="nil"/>
            </w:tcBorders>
            <w:shd w:val="clear" w:color="000000" w:fill="FFFFFF"/>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15,09</w:t>
            </w:r>
          </w:p>
        </w:tc>
      </w:tr>
      <w:tr w:rsidR="00672D71" w:rsidRPr="00672D71" w:rsidTr="00B46E5B">
        <w:trPr>
          <w:trHeight w:val="240"/>
        </w:trPr>
        <w:tc>
          <w:tcPr>
            <w:tcW w:w="8653" w:type="dxa"/>
            <w:gridSpan w:val="9"/>
            <w:tcBorders>
              <w:top w:val="single" w:sz="8" w:space="0" w:color="auto"/>
              <w:left w:val="nil"/>
              <w:bottom w:val="nil"/>
              <w:right w:val="nil"/>
            </w:tcBorders>
            <w:shd w:val="clear" w:color="000000" w:fill="FFFFFF"/>
            <w:noWrap/>
            <w:vAlign w:val="center"/>
            <w:hideMark/>
          </w:tcPr>
          <w:p w:rsidR="00CA4AC8" w:rsidRPr="00672D71" w:rsidRDefault="00CA4AC8" w:rsidP="00CE4EDD">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Ipeadata (2015).</w:t>
            </w:r>
          </w:p>
        </w:tc>
      </w:tr>
      <w:tr w:rsidR="00672D71" w:rsidRPr="00672D71" w:rsidTr="00B46E5B">
        <w:trPr>
          <w:trHeight w:val="240"/>
        </w:trPr>
        <w:tc>
          <w:tcPr>
            <w:tcW w:w="8653" w:type="dxa"/>
            <w:gridSpan w:val="9"/>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Notas:</w:t>
            </w:r>
          </w:p>
        </w:tc>
      </w:tr>
      <w:tr w:rsidR="00672D71" w:rsidRPr="00672D71" w:rsidTr="00B46E5B">
        <w:trPr>
          <w:trHeight w:val="240"/>
        </w:trPr>
        <w:tc>
          <w:tcPr>
            <w:tcW w:w="8653" w:type="dxa"/>
            <w:gridSpan w:val="9"/>
            <w:tcBorders>
              <w:top w:val="nil"/>
              <w:left w:val="nil"/>
              <w:bottom w:val="nil"/>
              <w:right w:val="nil"/>
            </w:tcBorders>
            <w:shd w:val="clear" w:color="000000" w:fill="FFFFFF"/>
            <w:noWrap/>
            <w:vAlign w:val="center"/>
            <w:hideMark/>
          </w:tcPr>
          <w:p w:rsidR="00CA4AC8" w:rsidRPr="00672D71" w:rsidRDefault="00CA4AC8" w:rsidP="00CE4EDD">
            <w:pPr>
              <w:spacing w:after="0" w:line="24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1. Percentual de pessoas na população total com renda domiciliar per capita inferior à linha de pobreza. A linha de pobreza aqui considerada é o dobro da linha de extrema pobreza, uma estimativa do valor de uma cesta de alimentos com o mínimo de calorias necessárias para suprir adequadamente uma pessoa, com base em recomendações da FAO e da OMS.. Série calculada a partir das respostas à Pesquisa Nacional por Amostra de Domicílios (Pnad/IBGE). Nota Ipea.</w:t>
            </w:r>
          </w:p>
        </w:tc>
      </w:tr>
      <w:tr w:rsidR="00672D71" w:rsidRPr="00672D71" w:rsidTr="00B46E5B">
        <w:trPr>
          <w:trHeight w:val="240"/>
        </w:trPr>
        <w:tc>
          <w:tcPr>
            <w:tcW w:w="8653" w:type="dxa"/>
            <w:gridSpan w:val="9"/>
            <w:tcBorders>
              <w:top w:val="nil"/>
              <w:left w:val="nil"/>
              <w:bottom w:val="nil"/>
              <w:right w:val="nil"/>
            </w:tcBorders>
            <w:shd w:val="clear" w:color="000000" w:fill="FFFFFF"/>
            <w:noWrap/>
            <w:vAlign w:val="center"/>
            <w:hideMark/>
          </w:tcPr>
          <w:p w:rsidR="00CA4AC8" w:rsidRPr="00672D71" w:rsidRDefault="00CA4AC8" w:rsidP="00356256">
            <w:pPr>
              <w:spacing w:line="36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2. Dados de 2010 não disponíveis.</w:t>
            </w:r>
          </w:p>
        </w:tc>
      </w:tr>
    </w:tbl>
    <w:p w:rsidR="00CA4AC8" w:rsidRPr="00672D71" w:rsidRDefault="00CA4AC8" w:rsidP="00573BDC">
      <w:pPr>
        <w:spacing w:line="360" w:lineRule="auto"/>
        <w:ind w:firstLine="851"/>
        <w:jc w:val="both"/>
        <w:rPr>
          <w:rFonts w:ascii="Arial" w:hAnsi="Arial" w:cs="Arial"/>
          <w:sz w:val="24"/>
          <w:szCs w:val="24"/>
        </w:rPr>
      </w:pPr>
      <w:r w:rsidRPr="00672D71">
        <w:rPr>
          <w:rFonts w:ascii="Arial" w:hAnsi="Arial" w:cs="Arial"/>
          <w:sz w:val="24"/>
          <w:szCs w:val="24"/>
        </w:rPr>
        <w:t xml:space="preserve">Na condição de pobre – na qual o indivíduo ainda se alimenta e consome bens e serviços em um padrão de simplicidade </w:t>
      </w:r>
      <w:r w:rsidR="003A3DCD" w:rsidRPr="00672D71">
        <w:rPr>
          <w:rFonts w:ascii="Arial" w:hAnsi="Arial" w:cs="Arial"/>
          <w:sz w:val="24"/>
          <w:szCs w:val="24"/>
        </w:rPr>
        <w:t>–</w:t>
      </w:r>
      <w:r w:rsidRPr="00672D71">
        <w:rPr>
          <w:rFonts w:ascii="Arial" w:hAnsi="Arial" w:cs="Arial"/>
          <w:sz w:val="24"/>
          <w:szCs w:val="24"/>
        </w:rPr>
        <w:t xml:space="preserve"> os</w:t>
      </w:r>
      <w:r w:rsidR="003F4424" w:rsidRPr="00672D71">
        <w:rPr>
          <w:rFonts w:ascii="Arial" w:hAnsi="Arial" w:cs="Arial"/>
          <w:sz w:val="24"/>
          <w:szCs w:val="24"/>
        </w:rPr>
        <w:t xml:space="preserve"> </w:t>
      </w:r>
      <w:r w:rsidR="000566C8">
        <w:rPr>
          <w:rFonts w:ascii="Arial" w:hAnsi="Arial" w:cs="Arial"/>
          <w:sz w:val="24"/>
          <w:szCs w:val="24"/>
        </w:rPr>
        <w:t>e</w:t>
      </w:r>
      <w:r w:rsidRPr="00672D71">
        <w:rPr>
          <w:rFonts w:ascii="Arial" w:hAnsi="Arial" w:cs="Arial"/>
          <w:sz w:val="24"/>
          <w:szCs w:val="24"/>
        </w:rPr>
        <w:t>stados que</w:t>
      </w:r>
      <w:r w:rsidR="004008AD">
        <w:rPr>
          <w:rFonts w:ascii="Arial" w:hAnsi="Arial" w:cs="Arial"/>
          <w:sz w:val="24"/>
          <w:szCs w:val="24"/>
        </w:rPr>
        <w:t>, em 2013,</w:t>
      </w:r>
      <w:r w:rsidR="00573BDC" w:rsidRPr="00672D71">
        <w:rPr>
          <w:rFonts w:ascii="Arial" w:hAnsi="Arial" w:cs="Arial"/>
          <w:sz w:val="24"/>
          <w:szCs w:val="24"/>
        </w:rPr>
        <w:t xml:space="preserve"> apresenta</w:t>
      </w:r>
      <w:r w:rsidR="00523E64" w:rsidRPr="00672D71">
        <w:rPr>
          <w:rFonts w:ascii="Arial" w:hAnsi="Arial" w:cs="Arial"/>
          <w:sz w:val="24"/>
          <w:szCs w:val="24"/>
        </w:rPr>
        <w:t>ra</w:t>
      </w:r>
      <w:r w:rsidR="00573BDC" w:rsidRPr="00672D71">
        <w:rPr>
          <w:rFonts w:ascii="Arial" w:hAnsi="Arial" w:cs="Arial"/>
          <w:sz w:val="24"/>
          <w:szCs w:val="24"/>
        </w:rPr>
        <w:t xml:space="preserve">m as menores taxas de pobreza foram </w:t>
      </w:r>
      <w:r w:rsidRPr="00672D71">
        <w:rPr>
          <w:rFonts w:ascii="Arial" w:hAnsi="Arial" w:cs="Arial"/>
          <w:sz w:val="24"/>
          <w:szCs w:val="24"/>
        </w:rPr>
        <w:t>Mato Grosso (7,35</w:t>
      </w:r>
      <w:r w:rsidR="00573BDC" w:rsidRPr="00672D71">
        <w:rPr>
          <w:rFonts w:ascii="Arial" w:hAnsi="Arial" w:cs="Arial"/>
          <w:sz w:val="24"/>
          <w:szCs w:val="24"/>
        </w:rPr>
        <w:t>%</w:t>
      </w:r>
      <w:r w:rsidRPr="00672D71">
        <w:rPr>
          <w:rFonts w:ascii="Arial" w:hAnsi="Arial" w:cs="Arial"/>
          <w:sz w:val="24"/>
          <w:szCs w:val="24"/>
        </w:rPr>
        <w:t>) e Rondônia (15,88</w:t>
      </w:r>
      <w:r w:rsidR="00573BDC" w:rsidRPr="00672D71">
        <w:rPr>
          <w:rFonts w:ascii="Arial" w:hAnsi="Arial" w:cs="Arial"/>
          <w:sz w:val="24"/>
          <w:szCs w:val="24"/>
        </w:rPr>
        <w:t>%</w:t>
      </w:r>
      <w:r w:rsidRPr="00672D71">
        <w:rPr>
          <w:rFonts w:ascii="Arial" w:hAnsi="Arial" w:cs="Arial"/>
          <w:sz w:val="24"/>
          <w:szCs w:val="24"/>
        </w:rPr>
        <w:t>). Do outro lado, os estados que</w:t>
      </w:r>
      <w:r w:rsidR="00573BDC" w:rsidRPr="00672D71">
        <w:rPr>
          <w:rFonts w:ascii="Arial" w:hAnsi="Arial" w:cs="Arial"/>
          <w:sz w:val="24"/>
          <w:szCs w:val="24"/>
        </w:rPr>
        <w:t xml:space="preserve"> apresentaram as maiores taxas de pobreza foram </w:t>
      </w:r>
      <w:r w:rsidR="00A51A67">
        <w:rPr>
          <w:rFonts w:ascii="Arial" w:hAnsi="Arial" w:cs="Arial"/>
          <w:sz w:val="24"/>
          <w:szCs w:val="24"/>
        </w:rPr>
        <w:t>Maranhão (36,57%) e</w:t>
      </w:r>
      <w:r w:rsidR="00146B0A" w:rsidRPr="00672D71">
        <w:rPr>
          <w:rFonts w:ascii="Arial" w:hAnsi="Arial" w:cs="Arial"/>
          <w:sz w:val="24"/>
          <w:szCs w:val="24"/>
        </w:rPr>
        <w:t xml:space="preserve"> </w:t>
      </w:r>
      <w:r w:rsidRPr="00672D71">
        <w:rPr>
          <w:rFonts w:ascii="Arial" w:hAnsi="Arial" w:cs="Arial"/>
          <w:sz w:val="24"/>
          <w:szCs w:val="24"/>
        </w:rPr>
        <w:t>Acre (30,23%).</w:t>
      </w:r>
    </w:p>
    <w:p w:rsidR="00CA4AC8" w:rsidRDefault="00CA4AC8" w:rsidP="00356256">
      <w:pPr>
        <w:spacing w:line="360" w:lineRule="auto"/>
        <w:ind w:firstLine="851"/>
        <w:jc w:val="both"/>
        <w:rPr>
          <w:rFonts w:ascii="Arial" w:hAnsi="Arial" w:cs="Arial"/>
          <w:sz w:val="24"/>
          <w:szCs w:val="24"/>
        </w:rPr>
      </w:pPr>
      <w:r w:rsidRPr="00672D71">
        <w:rPr>
          <w:rFonts w:ascii="Arial" w:hAnsi="Arial" w:cs="Arial"/>
          <w:sz w:val="24"/>
          <w:szCs w:val="24"/>
        </w:rPr>
        <w:t xml:space="preserve">A </w:t>
      </w:r>
      <w:r w:rsidR="003433BB">
        <w:rPr>
          <w:rFonts w:ascii="Arial" w:hAnsi="Arial" w:cs="Arial"/>
          <w:sz w:val="24"/>
          <w:szCs w:val="24"/>
        </w:rPr>
        <w:t>t</w:t>
      </w:r>
      <w:r w:rsidRPr="00672D71">
        <w:rPr>
          <w:rFonts w:ascii="Arial" w:hAnsi="Arial" w:cs="Arial"/>
          <w:sz w:val="24"/>
          <w:szCs w:val="24"/>
        </w:rPr>
        <w:t xml:space="preserve">abela </w:t>
      </w:r>
      <w:r w:rsidR="00BC47BD" w:rsidRPr="00672D71">
        <w:rPr>
          <w:rFonts w:ascii="Arial" w:hAnsi="Arial" w:cs="Arial"/>
          <w:sz w:val="24"/>
          <w:szCs w:val="24"/>
        </w:rPr>
        <w:t>5</w:t>
      </w:r>
      <w:r w:rsidR="0040609F" w:rsidRPr="00672D71">
        <w:rPr>
          <w:rFonts w:ascii="Arial" w:hAnsi="Arial" w:cs="Arial"/>
          <w:sz w:val="24"/>
          <w:szCs w:val="24"/>
        </w:rPr>
        <w:t xml:space="preserve"> </w:t>
      </w:r>
      <w:r w:rsidR="00C36F20" w:rsidRPr="00672D71">
        <w:rPr>
          <w:rFonts w:ascii="Arial" w:hAnsi="Arial" w:cs="Arial"/>
          <w:sz w:val="24"/>
          <w:szCs w:val="24"/>
        </w:rPr>
        <w:t>trata</w:t>
      </w:r>
      <w:r w:rsidRPr="00672D71">
        <w:rPr>
          <w:rFonts w:ascii="Arial" w:hAnsi="Arial" w:cs="Arial"/>
          <w:sz w:val="24"/>
          <w:szCs w:val="24"/>
        </w:rPr>
        <w:t xml:space="preserve"> de outra categoria</w:t>
      </w:r>
      <w:r w:rsidR="00677D12" w:rsidRPr="00672D71">
        <w:rPr>
          <w:rFonts w:ascii="Arial" w:hAnsi="Arial" w:cs="Arial"/>
          <w:sz w:val="24"/>
          <w:szCs w:val="24"/>
        </w:rPr>
        <w:t xml:space="preserve">: </w:t>
      </w:r>
      <w:r w:rsidRPr="00672D71">
        <w:rPr>
          <w:rFonts w:ascii="Arial" w:hAnsi="Arial" w:cs="Arial"/>
          <w:sz w:val="24"/>
          <w:szCs w:val="24"/>
        </w:rPr>
        <w:t>da extrema pobreza. Nes</w:t>
      </w:r>
      <w:r w:rsidR="00CB52DF" w:rsidRPr="00672D71">
        <w:rPr>
          <w:rFonts w:ascii="Arial" w:hAnsi="Arial" w:cs="Arial"/>
          <w:sz w:val="24"/>
          <w:szCs w:val="24"/>
        </w:rPr>
        <w:t>t</w:t>
      </w:r>
      <w:r w:rsidRPr="00672D71">
        <w:rPr>
          <w:rFonts w:ascii="Arial" w:hAnsi="Arial" w:cs="Arial"/>
          <w:sz w:val="24"/>
          <w:szCs w:val="24"/>
        </w:rPr>
        <w:t>a situação, a alimentação das pessoas ou das famílias é insignificante e o seu padrão de consumo é próximo de zero. É a miséria. Os estados que mais evoluíram para reduzir esse indicador foram</w:t>
      </w:r>
      <w:r w:rsidR="00264142" w:rsidRPr="00672D71">
        <w:rPr>
          <w:rFonts w:ascii="Arial" w:hAnsi="Arial" w:cs="Arial"/>
          <w:sz w:val="24"/>
          <w:szCs w:val="24"/>
        </w:rPr>
        <w:t>:</w:t>
      </w:r>
      <w:r w:rsidRPr="00672D71">
        <w:rPr>
          <w:rFonts w:ascii="Arial" w:hAnsi="Arial" w:cs="Arial"/>
          <w:sz w:val="24"/>
          <w:szCs w:val="24"/>
        </w:rPr>
        <w:t xml:space="preserve"> Mato Grosso, Rondônia, Roraima e Tocantins.</w:t>
      </w:r>
    </w:p>
    <w:p w:rsidR="00161FB7" w:rsidRPr="00672D71" w:rsidRDefault="00161FB7" w:rsidP="00161FB7">
      <w:pPr>
        <w:spacing w:line="360" w:lineRule="auto"/>
        <w:ind w:firstLine="851"/>
        <w:jc w:val="both"/>
        <w:rPr>
          <w:rFonts w:ascii="Arial" w:hAnsi="Arial" w:cs="Arial"/>
          <w:sz w:val="24"/>
          <w:szCs w:val="24"/>
        </w:rPr>
      </w:pPr>
      <w:r w:rsidRPr="00672D71">
        <w:rPr>
          <w:rFonts w:ascii="Arial" w:hAnsi="Arial" w:cs="Arial"/>
          <w:sz w:val="24"/>
          <w:szCs w:val="24"/>
        </w:rPr>
        <w:t>A questão da extrema pobreza é um dos maiores desafios dos fazedores de políticas públicas, e isto não é diferente no panorama amazônico. No Brasil, de 2005 a 2013, ocorreu uma sensível melhora, uma redução de 11,50% para 5,50%, respectivamente. Na Amazônia, a redução também foi geral, sendo que, em alguns estados como o Acre, Rondônia, Roraima e Tocantins, a redução foi mais do que a metade. Na média, a taxa de extrema pobreza na Amazônia nos oito anos da análise caiu pela metade (16,10% em 2005 para 8,29% em 2013%), o que não deixa de ser um grande avanço.</w:t>
      </w:r>
    </w:p>
    <w:tbl>
      <w:tblPr>
        <w:tblW w:w="8624" w:type="dxa"/>
        <w:tblInd w:w="55" w:type="dxa"/>
        <w:tblCellMar>
          <w:left w:w="70" w:type="dxa"/>
          <w:right w:w="70" w:type="dxa"/>
        </w:tblCellMar>
        <w:tblLook w:val="04A0" w:firstRow="1" w:lastRow="0" w:firstColumn="1" w:lastColumn="0" w:noHBand="0" w:noVBand="1"/>
      </w:tblPr>
      <w:tblGrid>
        <w:gridCol w:w="1841"/>
        <w:gridCol w:w="847"/>
        <w:gridCol w:w="847"/>
        <w:gridCol w:w="848"/>
        <w:gridCol w:w="848"/>
        <w:gridCol w:w="848"/>
        <w:gridCol w:w="848"/>
        <w:gridCol w:w="848"/>
        <w:gridCol w:w="849"/>
      </w:tblGrid>
      <w:tr w:rsidR="00672D71" w:rsidRPr="00672D71" w:rsidTr="00161FB7">
        <w:trPr>
          <w:trHeight w:val="230"/>
        </w:trPr>
        <w:tc>
          <w:tcPr>
            <w:tcW w:w="8624" w:type="dxa"/>
            <w:gridSpan w:val="9"/>
            <w:tcBorders>
              <w:top w:val="nil"/>
              <w:left w:val="nil"/>
              <w:bottom w:val="single" w:sz="8" w:space="0" w:color="auto"/>
              <w:right w:val="nil"/>
            </w:tcBorders>
            <w:shd w:val="clear" w:color="auto" w:fill="auto"/>
            <w:noWrap/>
            <w:vAlign w:val="center"/>
            <w:hideMark/>
          </w:tcPr>
          <w:p w:rsidR="00CA4AC8" w:rsidRPr="00672D71" w:rsidRDefault="00CA4AC8" w:rsidP="007A52C8">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Tabela 5 - Taxa de extrema pobreza (%), 2005-2013</w:t>
            </w:r>
          </w:p>
        </w:tc>
      </w:tr>
      <w:tr w:rsidR="00672D71" w:rsidRPr="00672D71" w:rsidTr="00161FB7">
        <w:trPr>
          <w:trHeight w:val="491"/>
        </w:trPr>
        <w:tc>
          <w:tcPr>
            <w:tcW w:w="1841" w:type="dxa"/>
            <w:tcBorders>
              <w:top w:val="nil"/>
              <w:left w:val="nil"/>
              <w:bottom w:val="single" w:sz="8" w:space="0" w:color="auto"/>
              <w:right w:val="nil"/>
            </w:tcBorders>
            <w:shd w:val="clear" w:color="auto" w:fill="auto"/>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Unidade da Federação</w:t>
            </w:r>
          </w:p>
        </w:tc>
        <w:tc>
          <w:tcPr>
            <w:tcW w:w="847" w:type="dxa"/>
            <w:tcBorders>
              <w:top w:val="nil"/>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2005</w:t>
            </w:r>
          </w:p>
        </w:tc>
        <w:tc>
          <w:tcPr>
            <w:tcW w:w="847" w:type="dxa"/>
            <w:tcBorders>
              <w:top w:val="nil"/>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2006</w:t>
            </w:r>
          </w:p>
        </w:tc>
        <w:tc>
          <w:tcPr>
            <w:tcW w:w="848" w:type="dxa"/>
            <w:tcBorders>
              <w:top w:val="nil"/>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2007</w:t>
            </w:r>
          </w:p>
        </w:tc>
        <w:tc>
          <w:tcPr>
            <w:tcW w:w="848" w:type="dxa"/>
            <w:tcBorders>
              <w:top w:val="nil"/>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2008</w:t>
            </w:r>
          </w:p>
        </w:tc>
        <w:tc>
          <w:tcPr>
            <w:tcW w:w="848" w:type="dxa"/>
            <w:tcBorders>
              <w:top w:val="nil"/>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2009</w:t>
            </w:r>
          </w:p>
        </w:tc>
        <w:tc>
          <w:tcPr>
            <w:tcW w:w="848" w:type="dxa"/>
            <w:tcBorders>
              <w:top w:val="nil"/>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2011</w:t>
            </w:r>
          </w:p>
        </w:tc>
        <w:tc>
          <w:tcPr>
            <w:tcW w:w="848" w:type="dxa"/>
            <w:tcBorders>
              <w:top w:val="nil"/>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2012</w:t>
            </w:r>
          </w:p>
        </w:tc>
        <w:tc>
          <w:tcPr>
            <w:tcW w:w="848" w:type="dxa"/>
            <w:tcBorders>
              <w:top w:val="nil"/>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2013</w:t>
            </w:r>
          </w:p>
        </w:tc>
      </w:tr>
      <w:tr w:rsidR="00672D71" w:rsidRPr="00672D71" w:rsidTr="00161FB7">
        <w:trPr>
          <w:trHeight w:val="220"/>
        </w:trPr>
        <w:tc>
          <w:tcPr>
            <w:tcW w:w="1841"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847"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22,32</w:t>
            </w:r>
          </w:p>
        </w:tc>
        <w:tc>
          <w:tcPr>
            <w:tcW w:w="847"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17,11</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22,91</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13,4</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13,71</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10,73</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10,58</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9,56</w:t>
            </w:r>
          </w:p>
        </w:tc>
      </w:tr>
      <w:tr w:rsidR="00672D71" w:rsidRPr="00672D71" w:rsidTr="00161FB7">
        <w:trPr>
          <w:trHeight w:val="220"/>
        </w:trPr>
        <w:tc>
          <w:tcPr>
            <w:tcW w:w="1841"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847"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11,34</w:t>
            </w:r>
          </w:p>
        </w:tc>
        <w:tc>
          <w:tcPr>
            <w:tcW w:w="847"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10,01</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12,3</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6,03</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8,36</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9,27</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7,25</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8,14</w:t>
            </w:r>
          </w:p>
        </w:tc>
      </w:tr>
      <w:tr w:rsidR="00672D71" w:rsidRPr="00672D71" w:rsidTr="00161FB7">
        <w:trPr>
          <w:trHeight w:val="220"/>
        </w:trPr>
        <w:tc>
          <w:tcPr>
            <w:tcW w:w="1841"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847"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12,06</w:t>
            </w:r>
          </w:p>
        </w:tc>
        <w:tc>
          <w:tcPr>
            <w:tcW w:w="847"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13,33</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17,48</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12,92</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9,53</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12,32</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9,59</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9,79</w:t>
            </w:r>
          </w:p>
        </w:tc>
      </w:tr>
      <w:tr w:rsidR="00672D71" w:rsidRPr="00672D71" w:rsidTr="00161FB7">
        <w:trPr>
          <w:trHeight w:val="220"/>
        </w:trPr>
        <w:tc>
          <w:tcPr>
            <w:tcW w:w="1841"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847"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28,32</w:t>
            </w:r>
          </w:p>
        </w:tc>
        <w:tc>
          <w:tcPr>
            <w:tcW w:w="847"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27,43</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23,85</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17,96</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18,34</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19,6</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17,71</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18,03</w:t>
            </w:r>
          </w:p>
        </w:tc>
      </w:tr>
      <w:tr w:rsidR="00672D71" w:rsidRPr="00672D71" w:rsidTr="00161FB7">
        <w:trPr>
          <w:trHeight w:val="220"/>
        </w:trPr>
        <w:tc>
          <w:tcPr>
            <w:tcW w:w="1841"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847"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5,63</w:t>
            </w:r>
          </w:p>
        </w:tc>
        <w:tc>
          <w:tcPr>
            <w:tcW w:w="847"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4,87</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4,31</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3,91</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4,28</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1,76</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2,02</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3,78</w:t>
            </w:r>
          </w:p>
        </w:tc>
      </w:tr>
      <w:tr w:rsidR="00672D71" w:rsidRPr="00672D71" w:rsidTr="00161FB7">
        <w:trPr>
          <w:trHeight w:val="220"/>
        </w:trPr>
        <w:tc>
          <w:tcPr>
            <w:tcW w:w="1841"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Pará</w:t>
            </w:r>
          </w:p>
        </w:tc>
        <w:tc>
          <w:tcPr>
            <w:tcW w:w="847"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16,09</w:t>
            </w:r>
          </w:p>
        </w:tc>
        <w:tc>
          <w:tcPr>
            <w:tcW w:w="847"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13,09</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11,44</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9,6</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11,1</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12,24</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8,91</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8,77</w:t>
            </w:r>
          </w:p>
        </w:tc>
      </w:tr>
      <w:tr w:rsidR="00672D71" w:rsidRPr="00672D71" w:rsidTr="00161FB7">
        <w:trPr>
          <w:trHeight w:val="220"/>
        </w:trPr>
        <w:tc>
          <w:tcPr>
            <w:tcW w:w="1841"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847"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12,42</w:t>
            </w:r>
          </w:p>
        </w:tc>
        <w:tc>
          <w:tcPr>
            <w:tcW w:w="847"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10,02</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10,11</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8,14</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7,09</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5,99</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4,2</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4,93</w:t>
            </w:r>
          </w:p>
        </w:tc>
      </w:tr>
      <w:tr w:rsidR="00672D71" w:rsidRPr="00672D71" w:rsidTr="00161FB7">
        <w:trPr>
          <w:trHeight w:val="220"/>
        </w:trPr>
        <w:tc>
          <w:tcPr>
            <w:tcW w:w="1841"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847"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21,56</w:t>
            </w:r>
          </w:p>
        </w:tc>
        <w:tc>
          <w:tcPr>
            <w:tcW w:w="847"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11,94</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13,02</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9,09</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8,71</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5,56</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6,16</w:t>
            </w:r>
          </w:p>
        </w:tc>
        <w:tc>
          <w:tcPr>
            <w:tcW w:w="848"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5,14</w:t>
            </w:r>
          </w:p>
        </w:tc>
      </w:tr>
      <w:tr w:rsidR="00672D71" w:rsidRPr="00672D71" w:rsidTr="009C690E">
        <w:trPr>
          <w:trHeight w:val="220"/>
        </w:trPr>
        <w:tc>
          <w:tcPr>
            <w:tcW w:w="1841" w:type="dxa"/>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847" w:type="dxa"/>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15,15</w:t>
            </w:r>
          </w:p>
        </w:tc>
        <w:tc>
          <w:tcPr>
            <w:tcW w:w="847" w:type="dxa"/>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12,98</w:t>
            </w:r>
          </w:p>
        </w:tc>
        <w:tc>
          <w:tcPr>
            <w:tcW w:w="848" w:type="dxa"/>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12,83</w:t>
            </w:r>
          </w:p>
        </w:tc>
        <w:tc>
          <w:tcPr>
            <w:tcW w:w="848" w:type="dxa"/>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9,92</w:t>
            </w:r>
          </w:p>
        </w:tc>
        <w:tc>
          <w:tcPr>
            <w:tcW w:w="848" w:type="dxa"/>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8,16</w:t>
            </w:r>
          </w:p>
        </w:tc>
        <w:tc>
          <w:tcPr>
            <w:tcW w:w="848" w:type="dxa"/>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7,99</w:t>
            </w:r>
          </w:p>
        </w:tc>
        <w:tc>
          <w:tcPr>
            <w:tcW w:w="848" w:type="dxa"/>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6,12</w:t>
            </w:r>
          </w:p>
        </w:tc>
        <w:tc>
          <w:tcPr>
            <w:tcW w:w="848" w:type="dxa"/>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6,48</w:t>
            </w:r>
          </w:p>
        </w:tc>
      </w:tr>
      <w:tr w:rsidR="00672D71" w:rsidRPr="00672D71" w:rsidTr="009C690E">
        <w:trPr>
          <w:trHeight w:val="230"/>
        </w:trPr>
        <w:tc>
          <w:tcPr>
            <w:tcW w:w="1841" w:type="dxa"/>
            <w:tcBorders>
              <w:top w:val="single" w:sz="4" w:space="0" w:color="auto"/>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Brasil</w:t>
            </w:r>
          </w:p>
        </w:tc>
        <w:tc>
          <w:tcPr>
            <w:tcW w:w="847" w:type="dxa"/>
            <w:tcBorders>
              <w:top w:val="single" w:sz="4" w:space="0" w:color="auto"/>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11,5</w:t>
            </w:r>
          </w:p>
        </w:tc>
        <w:tc>
          <w:tcPr>
            <w:tcW w:w="847" w:type="dxa"/>
            <w:tcBorders>
              <w:top w:val="single" w:sz="4" w:space="0" w:color="auto"/>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9,45</w:t>
            </w:r>
          </w:p>
        </w:tc>
        <w:tc>
          <w:tcPr>
            <w:tcW w:w="848" w:type="dxa"/>
            <w:tcBorders>
              <w:top w:val="single" w:sz="4" w:space="0" w:color="auto"/>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8,96</w:t>
            </w:r>
          </w:p>
        </w:tc>
        <w:tc>
          <w:tcPr>
            <w:tcW w:w="848" w:type="dxa"/>
            <w:tcBorders>
              <w:top w:val="single" w:sz="4" w:space="0" w:color="auto"/>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7,56</w:t>
            </w:r>
          </w:p>
        </w:tc>
        <w:tc>
          <w:tcPr>
            <w:tcW w:w="848" w:type="dxa"/>
            <w:tcBorders>
              <w:top w:val="single" w:sz="4" w:space="0" w:color="auto"/>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7,27</w:t>
            </w:r>
          </w:p>
        </w:tc>
        <w:tc>
          <w:tcPr>
            <w:tcW w:w="848" w:type="dxa"/>
            <w:tcBorders>
              <w:top w:val="single" w:sz="4" w:space="0" w:color="auto"/>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6,31</w:t>
            </w:r>
          </w:p>
        </w:tc>
        <w:tc>
          <w:tcPr>
            <w:tcW w:w="848" w:type="dxa"/>
            <w:tcBorders>
              <w:top w:val="single" w:sz="4" w:space="0" w:color="auto"/>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5,29</w:t>
            </w:r>
          </w:p>
        </w:tc>
        <w:tc>
          <w:tcPr>
            <w:tcW w:w="848" w:type="dxa"/>
            <w:tcBorders>
              <w:top w:val="single" w:sz="4" w:space="0" w:color="auto"/>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5,5</w:t>
            </w:r>
          </w:p>
        </w:tc>
      </w:tr>
      <w:tr w:rsidR="00672D71" w:rsidRPr="00672D71" w:rsidTr="00161FB7">
        <w:trPr>
          <w:trHeight w:val="220"/>
        </w:trPr>
        <w:tc>
          <w:tcPr>
            <w:tcW w:w="8624" w:type="dxa"/>
            <w:gridSpan w:val="9"/>
            <w:tcBorders>
              <w:top w:val="single" w:sz="8" w:space="0" w:color="auto"/>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Ipeadata (2015).</w:t>
            </w:r>
          </w:p>
        </w:tc>
      </w:tr>
      <w:tr w:rsidR="00672D71" w:rsidRPr="00672D71" w:rsidTr="00161FB7">
        <w:trPr>
          <w:trHeight w:val="220"/>
        </w:trPr>
        <w:tc>
          <w:tcPr>
            <w:tcW w:w="8624" w:type="dxa"/>
            <w:gridSpan w:val="9"/>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Notas:</w:t>
            </w:r>
          </w:p>
        </w:tc>
      </w:tr>
      <w:tr w:rsidR="00672D71" w:rsidRPr="00672D71" w:rsidTr="00161FB7">
        <w:trPr>
          <w:trHeight w:val="220"/>
        </w:trPr>
        <w:tc>
          <w:tcPr>
            <w:tcW w:w="8624" w:type="dxa"/>
            <w:gridSpan w:val="9"/>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1. Percentual de pessoas na população total com renda domiciliar per capita inferior à linha de pobreza. A linha de pobreza aqui considerada é o dobro da linha de extrema pobreza, uma estimativa do valor de uma cesta de alimentos com o mínimo de calorias necessárias para suprir adequadamente uma pessoa, com base em</w:t>
            </w:r>
            <w:r w:rsidR="00CE39BE" w:rsidRPr="00672D71">
              <w:rPr>
                <w:rFonts w:ascii="Arial" w:eastAsia="Times New Roman" w:hAnsi="Arial" w:cs="Arial"/>
                <w:sz w:val="16"/>
                <w:szCs w:val="16"/>
                <w:lang w:eastAsia="pt-BR"/>
              </w:rPr>
              <w:t xml:space="preserve"> recomendações da FAO e da OMS.</w:t>
            </w:r>
            <w:r w:rsidRPr="00672D71">
              <w:rPr>
                <w:rFonts w:ascii="Arial" w:eastAsia="Times New Roman" w:hAnsi="Arial" w:cs="Arial"/>
                <w:sz w:val="16"/>
                <w:szCs w:val="16"/>
                <w:lang w:eastAsia="pt-BR"/>
              </w:rPr>
              <w:t xml:space="preserve"> Série calculada a partir das respostas à Pesquisa Nacional por Amostra de Domicílios (Pnad/IBGE). Nota Ipea.</w:t>
            </w:r>
          </w:p>
        </w:tc>
      </w:tr>
      <w:tr w:rsidR="00672D71" w:rsidRPr="00672D71" w:rsidTr="00161FB7">
        <w:trPr>
          <w:trHeight w:val="220"/>
        </w:trPr>
        <w:tc>
          <w:tcPr>
            <w:tcW w:w="8624" w:type="dxa"/>
            <w:gridSpan w:val="9"/>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2. Dados de 2010 não disponíveis.</w:t>
            </w:r>
          </w:p>
          <w:p w:rsidR="00E54FCB" w:rsidRPr="00672D71" w:rsidRDefault="00E54FCB" w:rsidP="00CE4EDD">
            <w:pPr>
              <w:spacing w:after="0" w:line="240" w:lineRule="auto"/>
              <w:rPr>
                <w:rFonts w:ascii="Arial" w:eastAsia="Times New Roman" w:hAnsi="Arial" w:cs="Arial"/>
                <w:sz w:val="16"/>
                <w:szCs w:val="16"/>
                <w:lang w:eastAsia="pt-BR"/>
              </w:rPr>
            </w:pPr>
          </w:p>
        </w:tc>
      </w:tr>
    </w:tbl>
    <w:p w:rsidR="00ED0A13" w:rsidRPr="00672D71" w:rsidRDefault="00CA4AC8" w:rsidP="00356256">
      <w:pPr>
        <w:spacing w:line="360" w:lineRule="auto"/>
        <w:ind w:firstLine="851"/>
        <w:jc w:val="both"/>
        <w:rPr>
          <w:rFonts w:ascii="Arial" w:hAnsi="Arial" w:cs="Arial"/>
          <w:sz w:val="24"/>
          <w:szCs w:val="24"/>
        </w:rPr>
      </w:pPr>
      <w:bookmarkStart w:id="38" w:name="_Toc433809885"/>
      <w:bookmarkStart w:id="39" w:name="_Toc433813461"/>
      <w:r w:rsidRPr="00672D71">
        <w:rPr>
          <w:rFonts w:ascii="Arial" w:hAnsi="Arial" w:cs="Arial"/>
          <w:sz w:val="24"/>
          <w:szCs w:val="24"/>
        </w:rPr>
        <w:t>Geralmente, para solucionar o problema da pobreza é apontado o emprego como principal e</w:t>
      </w:r>
      <w:r w:rsidR="00506DE1" w:rsidRPr="00672D71">
        <w:rPr>
          <w:rFonts w:ascii="Arial" w:hAnsi="Arial" w:cs="Arial"/>
          <w:sz w:val="24"/>
          <w:szCs w:val="24"/>
        </w:rPr>
        <w:t>,</w:t>
      </w:r>
      <w:r w:rsidRPr="00672D71">
        <w:rPr>
          <w:rFonts w:ascii="Arial" w:hAnsi="Arial" w:cs="Arial"/>
          <w:sz w:val="24"/>
          <w:szCs w:val="24"/>
        </w:rPr>
        <w:t xml:space="preserve"> muitas vezes</w:t>
      </w:r>
      <w:r w:rsidR="00506DE1" w:rsidRPr="00672D71">
        <w:rPr>
          <w:rFonts w:ascii="Arial" w:hAnsi="Arial" w:cs="Arial"/>
          <w:sz w:val="24"/>
          <w:szCs w:val="24"/>
        </w:rPr>
        <w:t xml:space="preserve">, </w:t>
      </w:r>
      <w:r w:rsidR="00035A43" w:rsidRPr="00672D71">
        <w:rPr>
          <w:rFonts w:ascii="Arial" w:hAnsi="Arial" w:cs="Arial"/>
          <w:sz w:val="24"/>
          <w:szCs w:val="24"/>
        </w:rPr>
        <w:t xml:space="preserve">a </w:t>
      </w:r>
      <w:r w:rsidRPr="00672D71">
        <w:rPr>
          <w:rFonts w:ascii="Arial" w:hAnsi="Arial" w:cs="Arial"/>
          <w:sz w:val="24"/>
          <w:szCs w:val="24"/>
        </w:rPr>
        <w:t>única solução. É importante salientar que uma elevação na renda através dos empregos é necessária, mas não suficiente para uma estratégia de desenvolvimento. Ou seja, é importante, mas não o único fator.</w:t>
      </w:r>
      <w:bookmarkEnd w:id="38"/>
      <w:bookmarkEnd w:id="39"/>
    </w:p>
    <w:p w:rsidR="00CA4AC8" w:rsidRDefault="00CA4AC8" w:rsidP="00C94345">
      <w:pPr>
        <w:spacing w:after="0" w:line="360" w:lineRule="auto"/>
        <w:ind w:firstLine="851"/>
        <w:jc w:val="both"/>
        <w:rPr>
          <w:rFonts w:ascii="Arial" w:hAnsi="Arial" w:cs="Arial"/>
          <w:sz w:val="24"/>
          <w:szCs w:val="24"/>
        </w:rPr>
      </w:pPr>
      <w:bookmarkStart w:id="40" w:name="_Toc433809886"/>
      <w:bookmarkStart w:id="41" w:name="_Toc433813462"/>
      <w:r w:rsidRPr="00672D71">
        <w:rPr>
          <w:rFonts w:ascii="Arial" w:hAnsi="Arial" w:cs="Arial"/>
          <w:sz w:val="24"/>
          <w:szCs w:val="24"/>
        </w:rPr>
        <w:t xml:space="preserve">A taxa de desemprego é uma variável necessária para </w:t>
      </w:r>
      <w:r w:rsidR="00C30035" w:rsidRPr="00672D71">
        <w:rPr>
          <w:rFonts w:ascii="Arial" w:hAnsi="Arial" w:cs="Arial"/>
          <w:sz w:val="24"/>
          <w:szCs w:val="24"/>
        </w:rPr>
        <w:t>melhorar</w:t>
      </w:r>
      <w:r w:rsidR="00A70C0C" w:rsidRPr="00672D71">
        <w:rPr>
          <w:rFonts w:ascii="Arial" w:hAnsi="Arial" w:cs="Arial"/>
          <w:sz w:val="24"/>
          <w:szCs w:val="24"/>
        </w:rPr>
        <w:t>,</w:t>
      </w:r>
      <w:r w:rsidRPr="00672D71">
        <w:rPr>
          <w:rFonts w:ascii="Arial" w:hAnsi="Arial" w:cs="Arial"/>
          <w:sz w:val="24"/>
          <w:szCs w:val="24"/>
        </w:rPr>
        <w:t xml:space="preserve"> tanto os indicadores de desenvolvimento humano</w:t>
      </w:r>
      <w:r w:rsidR="00A70C0C" w:rsidRPr="00672D71">
        <w:rPr>
          <w:rFonts w:ascii="Arial" w:hAnsi="Arial" w:cs="Arial"/>
          <w:sz w:val="24"/>
          <w:szCs w:val="24"/>
        </w:rPr>
        <w:t>,</w:t>
      </w:r>
      <w:r w:rsidRPr="00672D71">
        <w:rPr>
          <w:rFonts w:ascii="Arial" w:hAnsi="Arial" w:cs="Arial"/>
          <w:sz w:val="24"/>
          <w:szCs w:val="24"/>
        </w:rPr>
        <w:t xml:space="preserve"> quanto de concentração de renda dos municípios e estados amazônicos. A </w:t>
      </w:r>
      <w:r w:rsidR="00D515C2">
        <w:rPr>
          <w:rFonts w:ascii="Arial" w:hAnsi="Arial" w:cs="Arial"/>
          <w:sz w:val="24"/>
          <w:szCs w:val="24"/>
        </w:rPr>
        <w:t>t</w:t>
      </w:r>
      <w:r w:rsidRPr="00672D71">
        <w:rPr>
          <w:rFonts w:ascii="Arial" w:hAnsi="Arial" w:cs="Arial"/>
          <w:sz w:val="24"/>
          <w:szCs w:val="24"/>
        </w:rPr>
        <w:t xml:space="preserve">abela </w:t>
      </w:r>
      <w:r w:rsidR="00A70C0C" w:rsidRPr="00672D71">
        <w:rPr>
          <w:rFonts w:ascii="Arial" w:hAnsi="Arial" w:cs="Arial"/>
          <w:sz w:val="24"/>
          <w:szCs w:val="24"/>
        </w:rPr>
        <w:t>6</w:t>
      </w:r>
      <w:r w:rsidR="00E47A1C" w:rsidRPr="00672D71">
        <w:rPr>
          <w:rFonts w:ascii="Arial" w:hAnsi="Arial" w:cs="Arial"/>
          <w:sz w:val="24"/>
          <w:szCs w:val="24"/>
        </w:rPr>
        <w:t xml:space="preserve"> m</w:t>
      </w:r>
      <w:r w:rsidRPr="00672D71">
        <w:rPr>
          <w:rFonts w:ascii="Arial" w:hAnsi="Arial" w:cs="Arial"/>
          <w:sz w:val="24"/>
          <w:szCs w:val="24"/>
        </w:rPr>
        <w:t>ostra os valores da taxa de desemprego no período de 2005 a 2013.</w:t>
      </w:r>
      <w:bookmarkEnd w:id="40"/>
      <w:bookmarkEnd w:id="41"/>
    </w:p>
    <w:p w:rsidR="00D515C2" w:rsidRDefault="00D515C2" w:rsidP="00C94345">
      <w:pPr>
        <w:spacing w:after="0" w:line="360" w:lineRule="auto"/>
        <w:ind w:firstLine="851"/>
        <w:jc w:val="both"/>
        <w:rPr>
          <w:rFonts w:ascii="Arial" w:hAnsi="Arial" w:cs="Arial"/>
          <w:sz w:val="24"/>
          <w:szCs w:val="24"/>
        </w:rPr>
      </w:pPr>
    </w:p>
    <w:tbl>
      <w:tblPr>
        <w:tblW w:w="8624" w:type="dxa"/>
        <w:tblCellMar>
          <w:left w:w="70" w:type="dxa"/>
          <w:right w:w="70" w:type="dxa"/>
        </w:tblCellMar>
        <w:tblLook w:val="04A0" w:firstRow="1" w:lastRow="0" w:firstColumn="1" w:lastColumn="0" w:noHBand="0" w:noVBand="1"/>
      </w:tblPr>
      <w:tblGrid>
        <w:gridCol w:w="2405"/>
        <w:gridCol w:w="859"/>
        <w:gridCol w:w="793"/>
        <w:gridCol w:w="859"/>
        <w:gridCol w:w="859"/>
        <w:gridCol w:w="859"/>
        <w:gridCol w:w="859"/>
        <w:gridCol w:w="859"/>
        <w:gridCol w:w="859"/>
      </w:tblGrid>
      <w:tr w:rsidR="00672D71" w:rsidRPr="00672D71" w:rsidTr="00161FB7">
        <w:trPr>
          <w:trHeight w:val="195"/>
        </w:trPr>
        <w:tc>
          <w:tcPr>
            <w:tcW w:w="0" w:type="auto"/>
            <w:gridSpan w:val="9"/>
            <w:tcBorders>
              <w:top w:val="nil"/>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Tabela 6 - Taxa de desemprego nos estados da Amazônia, 2005-2013</w:t>
            </w:r>
          </w:p>
        </w:tc>
      </w:tr>
      <w:tr w:rsidR="00672D71" w:rsidRPr="00672D71" w:rsidTr="00161FB7">
        <w:trPr>
          <w:trHeight w:val="195"/>
        </w:trPr>
        <w:tc>
          <w:tcPr>
            <w:tcW w:w="0" w:type="auto"/>
            <w:tcBorders>
              <w:top w:val="nil"/>
              <w:left w:val="nil"/>
              <w:bottom w:val="single" w:sz="4" w:space="0" w:color="auto"/>
              <w:right w:val="nil"/>
            </w:tcBorders>
            <w:shd w:val="clear" w:color="auto" w:fill="auto"/>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Unidade da Federação</w:t>
            </w:r>
          </w:p>
        </w:tc>
        <w:tc>
          <w:tcPr>
            <w:tcW w:w="0" w:type="auto"/>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2005</w:t>
            </w:r>
          </w:p>
        </w:tc>
        <w:tc>
          <w:tcPr>
            <w:tcW w:w="0" w:type="auto"/>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2006</w:t>
            </w:r>
          </w:p>
        </w:tc>
        <w:tc>
          <w:tcPr>
            <w:tcW w:w="0" w:type="auto"/>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2007</w:t>
            </w:r>
          </w:p>
        </w:tc>
        <w:tc>
          <w:tcPr>
            <w:tcW w:w="0" w:type="auto"/>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2008</w:t>
            </w:r>
          </w:p>
        </w:tc>
        <w:tc>
          <w:tcPr>
            <w:tcW w:w="0" w:type="auto"/>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2009</w:t>
            </w:r>
          </w:p>
        </w:tc>
        <w:tc>
          <w:tcPr>
            <w:tcW w:w="0" w:type="auto"/>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2011</w:t>
            </w:r>
          </w:p>
        </w:tc>
        <w:tc>
          <w:tcPr>
            <w:tcW w:w="0" w:type="auto"/>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2012</w:t>
            </w:r>
          </w:p>
        </w:tc>
        <w:tc>
          <w:tcPr>
            <w:tcW w:w="0" w:type="auto"/>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2013</w:t>
            </w:r>
          </w:p>
        </w:tc>
      </w:tr>
      <w:tr w:rsidR="00672D71" w:rsidRPr="00672D71" w:rsidTr="00161FB7">
        <w:trPr>
          <w:trHeight w:val="195"/>
        </w:trPr>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11,33</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8,58</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5,79</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7,74</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7,56</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5,36</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8,00</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9,56</w:t>
            </w:r>
          </w:p>
        </w:tc>
      </w:tr>
      <w:tr w:rsidR="00672D71" w:rsidRPr="00672D71" w:rsidTr="00161FB7">
        <w:trPr>
          <w:trHeight w:val="195"/>
        </w:trPr>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11,96</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6,67</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16,33</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15,19</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13,76</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14,21</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10,91</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13,10</w:t>
            </w:r>
          </w:p>
        </w:tc>
      </w:tr>
      <w:tr w:rsidR="00672D71" w:rsidRPr="00672D71" w:rsidTr="00161FB7">
        <w:trPr>
          <w:trHeight w:val="195"/>
        </w:trPr>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12,83</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9,43</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12,24</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10,01</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12,44</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9,28</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9,00</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10,19</w:t>
            </w:r>
          </w:p>
        </w:tc>
      </w:tr>
      <w:tr w:rsidR="00672D71" w:rsidRPr="00672D71" w:rsidTr="00161FB7">
        <w:trPr>
          <w:trHeight w:val="195"/>
        </w:trPr>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7,53</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8,45</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8,29</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6,69</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8,36</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8,12</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6,83</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9,02</w:t>
            </w:r>
          </w:p>
        </w:tc>
      </w:tr>
      <w:tr w:rsidR="00672D71" w:rsidRPr="00672D71" w:rsidTr="00161FB7">
        <w:trPr>
          <w:trHeight w:val="195"/>
        </w:trPr>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8,69</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9,10</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8,42</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6,22</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6,87</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7,63</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5,26</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4,90</w:t>
            </w:r>
          </w:p>
        </w:tc>
      </w:tr>
      <w:tr w:rsidR="00672D71" w:rsidRPr="00672D71" w:rsidTr="00161FB7">
        <w:trPr>
          <w:trHeight w:val="195"/>
        </w:trPr>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Pará</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9,70</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9,26</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8,72</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6,78</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10,24</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9,62</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7,80</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9,59</w:t>
            </w:r>
          </w:p>
        </w:tc>
      </w:tr>
      <w:tr w:rsidR="00672D71" w:rsidRPr="00672D71" w:rsidTr="00161FB7">
        <w:trPr>
          <w:trHeight w:val="195"/>
        </w:trPr>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7,68</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7,72</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8,37</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8,05</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9,12</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4,21</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6,39</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6,10</w:t>
            </w:r>
          </w:p>
        </w:tc>
      </w:tr>
      <w:tr w:rsidR="00672D71" w:rsidRPr="00672D71" w:rsidTr="00161FB7">
        <w:trPr>
          <w:trHeight w:val="195"/>
        </w:trPr>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16,89</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9,91</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12,07</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7,35</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11,32</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9,77</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10,18</w:t>
            </w:r>
          </w:p>
        </w:tc>
        <w:tc>
          <w:tcPr>
            <w:tcW w:w="0" w:type="auto"/>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7,96</w:t>
            </w:r>
          </w:p>
        </w:tc>
      </w:tr>
      <w:tr w:rsidR="00672D71" w:rsidRPr="00672D71" w:rsidTr="009C690E">
        <w:trPr>
          <w:trHeight w:val="195"/>
        </w:trPr>
        <w:tc>
          <w:tcPr>
            <w:tcW w:w="0" w:type="auto"/>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0" w:type="auto"/>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7,10</w:t>
            </w:r>
          </w:p>
        </w:tc>
        <w:tc>
          <w:tcPr>
            <w:tcW w:w="0" w:type="auto"/>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6,91</w:t>
            </w:r>
          </w:p>
        </w:tc>
        <w:tc>
          <w:tcPr>
            <w:tcW w:w="0" w:type="auto"/>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6,83</w:t>
            </w:r>
          </w:p>
        </w:tc>
        <w:tc>
          <w:tcPr>
            <w:tcW w:w="0" w:type="auto"/>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6,49</w:t>
            </w:r>
          </w:p>
        </w:tc>
        <w:tc>
          <w:tcPr>
            <w:tcW w:w="0" w:type="auto"/>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7,88</w:t>
            </w:r>
          </w:p>
        </w:tc>
        <w:tc>
          <w:tcPr>
            <w:tcW w:w="0" w:type="auto"/>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7,33</w:t>
            </w:r>
          </w:p>
        </w:tc>
        <w:tc>
          <w:tcPr>
            <w:tcW w:w="0" w:type="auto"/>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6,47</w:t>
            </w:r>
          </w:p>
        </w:tc>
        <w:tc>
          <w:tcPr>
            <w:tcW w:w="0" w:type="auto"/>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7,06</w:t>
            </w:r>
          </w:p>
        </w:tc>
      </w:tr>
      <w:tr w:rsidR="00672D71" w:rsidRPr="00672D71" w:rsidTr="009C690E">
        <w:trPr>
          <w:trHeight w:val="195"/>
        </w:trPr>
        <w:tc>
          <w:tcPr>
            <w:tcW w:w="0" w:type="auto"/>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Brasil</w:t>
            </w:r>
          </w:p>
        </w:tc>
        <w:tc>
          <w:tcPr>
            <w:tcW w:w="0" w:type="auto"/>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10,19</w:t>
            </w:r>
          </w:p>
        </w:tc>
        <w:tc>
          <w:tcPr>
            <w:tcW w:w="0" w:type="auto"/>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9,22</w:t>
            </w:r>
          </w:p>
        </w:tc>
        <w:tc>
          <w:tcPr>
            <w:tcW w:w="0" w:type="auto"/>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8,91</w:t>
            </w:r>
          </w:p>
        </w:tc>
        <w:tc>
          <w:tcPr>
            <w:tcW w:w="0" w:type="auto"/>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7,78</w:t>
            </w:r>
          </w:p>
        </w:tc>
        <w:tc>
          <w:tcPr>
            <w:tcW w:w="0" w:type="auto"/>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9,04</w:t>
            </w:r>
          </w:p>
        </w:tc>
        <w:tc>
          <w:tcPr>
            <w:tcW w:w="0" w:type="auto"/>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7,29</w:t>
            </w:r>
          </w:p>
        </w:tc>
        <w:tc>
          <w:tcPr>
            <w:tcW w:w="0" w:type="auto"/>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6,72</w:t>
            </w:r>
          </w:p>
        </w:tc>
        <w:tc>
          <w:tcPr>
            <w:tcW w:w="0" w:type="auto"/>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7,15</w:t>
            </w:r>
          </w:p>
        </w:tc>
      </w:tr>
      <w:tr w:rsidR="00672D71" w:rsidRPr="00672D71" w:rsidTr="00161FB7">
        <w:trPr>
          <w:trHeight w:val="195"/>
        </w:trPr>
        <w:tc>
          <w:tcPr>
            <w:tcW w:w="0" w:type="auto"/>
            <w:gridSpan w:val="9"/>
            <w:tcBorders>
              <w:top w:val="single" w:sz="4" w:space="0" w:color="auto"/>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Ipeadata (2015).</w:t>
            </w:r>
          </w:p>
        </w:tc>
      </w:tr>
      <w:tr w:rsidR="00672D71" w:rsidRPr="00672D71" w:rsidTr="00161FB7">
        <w:trPr>
          <w:trHeight w:val="195"/>
        </w:trPr>
        <w:tc>
          <w:tcPr>
            <w:tcW w:w="0" w:type="auto"/>
            <w:gridSpan w:val="9"/>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Notas:</w:t>
            </w:r>
          </w:p>
        </w:tc>
      </w:tr>
      <w:tr w:rsidR="00672D71" w:rsidRPr="00672D71" w:rsidTr="00161FB7">
        <w:trPr>
          <w:trHeight w:val="195"/>
        </w:trPr>
        <w:tc>
          <w:tcPr>
            <w:tcW w:w="0" w:type="auto"/>
            <w:gridSpan w:val="9"/>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1. Percentual das pessoas que procuraram, mas não encontraram ocupação profissional remunerada entre todas aquelas consideradas “ativas” no mercado de trabalho, grupo que inclui todas as pessoas com 10 anos ou mais de idade que estavam procurando ocupação ou trabalhando na semana de referência da Pesquisa Nacional por Amostra de Domicílios (Pnad). Elaboração: Disoc/Ipea. Nota Ipea.</w:t>
            </w:r>
          </w:p>
        </w:tc>
      </w:tr>
      <w:tr w:rsidR="00672D71" w:rsidRPr="00672D71" w:rsidTr="00161FB7">
        <w:trPr>
          <w:trHeight w:val="195"/>
        </w:trPr>
        <w:tc>
          <w:tcPr>
            <w:tcW w:w="0" w:type="auto"/>
            <w:gridSpan w:val="9"/>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2. Dados de 2010 não disponíveis.</w:t>
            </w:r>
          </w:p>
        </w:tc>
      </w:tr>
    </w:tbl>
    <w:p w:rsidR="00DB6508" w:rsidRPr="00672D71" w:rsidRDefault="00CA4AC8" w:rsidP="00402552">
      <w:pPr>
        <w:keepNext/>
        <w:keepLines/>
        <w:spacing w:line="360" w:lineRule="auto"/>
        <w:jc w:val="both"/>
        <w:outlineLvl w:val="2"/>
        <w:rPr>
          <w:rFonts w:ascii="Arial" w:hAnsi="Arial" w:cs="Arial"/>
          <w:sz w:val="24"/>
          <w:szCs w:val="24"/>
        </w:rPr>
      </w:pPr>
      <w:r w:rsidRPr="00672D71">
        <w:rPr>
          <w:rFonts w:ascii="Arial" w:eastAsiaTheme="majorEastAsia" w:hAnsi="Arial" w:cs="Arial"/>
          <w:bCs/>
          <w:sz w:val="24"/>
          <w:szCs w:val="24"/>
        </w:rPr>
        <w:tab/>
      </w:r>
      <w:bookmarkStart w:id="42" w:name="_Toc433809887"/>
      <w:bookmarkStart w:id="43" w:name="_Toc433813463"/>
      <w:bookmarkStart w:id="44" w:name="_Toc441158243"/>
      <w:bookmarkStart w:id="45" w:name="_Toc441503303"/>
      <w:r w:rsidR="00532278">
        <w:rPr>
          <w:rFonts w:ascii="Arial" w:hAnsi="Arial" w:cs="Arial"/>
          <w:sz w:val="24"/>
          <w:szCs w:val="24"/>
        </w:rPr>
        <w:t>O que se observa</w:t>
      </w:r>
      <w:r w:rsidRPr="00672D71">
        <w:rPr>
          <w:rFonts w:ascii="Arial" w:hAnsi="Arial" w:cs="Arial"/>
          <w:sz w:val="24"/>
          <w:szCs w:val="24"/>
        </w:rPr>
        <w:t>, até 2013, é uma trajetória</w:t>
      </w:r>
      <w:r w:rsidR="00377B7F" w:rsidRPr="00672D71">
        <w:rPr>
          <w:rFonts w:ascii="Arial" w:hAnsi="Arial" w:cs="Arial"/>
          <w:sz w:val="24"/>
          <w:szCs w:val="24"/>
        </w:rPr>
        <w:t xml:space="preserve"> regional</w:t>
      </w:r>
      <w:r w:rsidRPr="00672D71">
        <w:rPr>
          <w:rFonts w:ascii="Arial" w:hAnsi="Arial" w:cs="Arial"/>
          <w:sz w:val="24"/>
          <w:szCs w:val="24"/>
        </w:rPr>
        <w:t xml:space="preserve"> d</w:t>
      </w:r>
      <w:r w:rsidR="00377B7F" w:rsidRPr="00672D71">
        <w:rPr>
          <w:rFonts w:ascii="Arial" w:hAnsi="Arial" w:cs="Arial"/>
          <w:sz w:val="24"/>
          <w:szCs w:val="24"/>
        </w:rPr>
        <w:t>escendente</w:t>
      </w:r>
      <w:r w:rsidR="007920B0">
        <w:rPr>
          <w:rFonts w:ascii="Arial" w:hAnsi="Arial" w:cs="Arial"/>
          <w:sz w:val="24"/>
          <w:szCs w:val="24"/>
        </w:rPr>
        <w:t xml:space="preserve"> na taxa de desemprego</w:t>
      </w:r>
      <w:r w:rsidR="00377B7F" w:rsidRPr="00672D71">
        <w:rPr>
          <w:rFonts w:ascii="Arial" w:hAnsi="Arial" w:cs="Arial"/>
          <w:sz w:val="24"/>
          <w:szCs w:val="24"/>
        </w:rPr>
        <w:t xml:space="preserve">, ainda que </w:t>
      </w:r>
      <w:r w:rsidR="007920B0">
        <w:rPr>
          <w:rFonts w:ascii="Arial" w:hAnsi="Arial" w:cs="Arial"/>
          <w:sz w:val="24"/>
          <w:szCs w:val="24"/>
        </w:rPr>
        <w:t>a série apresente algumas</w:t>
      </w:r>
      <w:r w:rsidRPr="00672D71">
        <w:rPr>
          <w:rFonts w:ascii="Arial" w:hAnsi="Arial" w:cs="Arial"/>
          <w:sz w:val="24"/>
          <w:szCs w:val="24"/>
        </w:rPr>
        <w:t xml:space="preserve"> oscilações. </w:t>
      </w:r>
      <w:bookmarkStart w:id="46" w:name="_Toc433809888"/>
      <w:bookmarkStart w:id="47" w:name="_Toc433813464"/>
      <w:bookmarkEnd w:id="42"/>
      <w:bookmarkEnd w:id="43"/>
      <w:r w:rsidR="00DB6508" w:rsidRPr="00672D71">
        <w:rPr>
          <w:rFonts w:ascii="Arial" w:hAnsi="Arial" w:cs="Arial"/>
          <w:sz w:val="24"/>
          <w:szCs w:val="24"/>
        </w:rPr>
        <w:t>No geral, o que se pode dizer é que nes</w:t>
      </w:r>
      <w:r w:rsidR="00642A40">
        <w:rPr>
          <w:rFonts w:ascii="Arial" w:hAnsi="Arial" w:cs="Arial"/>
          <w:sz w:val="24"/>
          <w:szCs w:val="24"/>
        </w:rPr>
        <w:t>se ano</w:t>
      </w:r>
      <w:r w:rsidR="00965943">
        <w:rPr>
          <w:rFonts w:ascii="Arial" w:hAnsi="Arial" w:cs="Arial"/>
          <w:sz w:val="24"/>
          <w:szCs w:val="24"/>
        </w:rPr>
        <w:t>,</w:t>
      </w:r>
      <w:r w:rsidR="00DB6508" w:rsidRPr="00672D71">
        <w:rPr>
          <w:rFonts w:ascii="Arial" w:hAnsi="Arial" w:cs="Arial"/>
          <w:sz w:val="24"/>
          <w:szCs w:val="24"/>
        </w:rPr>
        <w:t xml:space="preserve"> apenas três estados apresentaram taxa de desemprego abaixo da média nacional – Mato Grosso, Rondônia e Tocantins.</w:t>
      </w:r>
      <w:bookmarkEnd w:id="44"/>
      <w:bookmarkEnd w:id="45"/>
      <w:r w:rsidR="00DB6508" w:rsidRPr="00672D71">
        <w:rPr>
          <w:rFonts w:ascii="Arial" w:hAnsi="Arial" w:cs="Arial"/>
          <w:sz w:val="24"/>
          <w:szCs w:val="24"/>
        </w:rPr>
        <w:t xml:space="preserve"> </w:t>
      </w:r>
    </w:p>
    <w:p w:rsidR="00CA4AC8" w:rsidRPr="00672D71" w:rsidRDefault="00DB6508" w:rsidP="002A16AE">
      <w:pPr>
        <w:spacing w:line="360" w:lineRule="auto"/>
        <w:ind w:firstLine="851"/>
        <w:jc w:val="both"/>
        <w:rPr>
          <w:rFonts w:ascii="Arial" w:hAnsi="Arial" w:cs="Arial"/>
          <w:sz w:val="24"/>
          <w:szCs w:val="24"/>
        </w:rPr>
      </w:pPr>
      <w:r w:rsidRPr="00672D71">
        <w:rPr>
          <w:rFonts w:ascii="Arial" w:hAnsi="Arial" w:cs="Arial"/>
          <w:sz w:val="24"/>
          <w:szCs w:val="24"/>
        </w:rPr>
        <w:t>Neste contexto, o</w:t>
      </w:r>
      <w:r w:rsidR="00CA4AC8" w:rsidRPr="00672D71">
        <w:rPr>
          <w:rFonts w:ascii="Arial" w:hAnsi="Arial" w:cs="Arial"/>
          <w:sz w:val="24"/>
          <w:szCs w:val="24"/>
        </w:rPr>
        <w:t xml:space="preserve">s níveis </w:t>
      </w:r>
      <w:r w:rsidRPr="00672D71">
        <w:rPr>
          <w:rFonts w:ascii="Arial" w:hAnsi="Arial" w:cs="Arial"/>
          <w:sz w:val="24"/>
          <w:szCs w:val="24"/>
        </w:rPr>
        <w:t xml:space="preserve">de desemprego </w:t>
      </w:r>
      <w:r w:rsidR="00CA4AC8" w:rsidRPr="00672D71">
        <w:rPr>
          <w:rFonts w:ascii="Arial" w:hAnsi="Arial" w:cs="Arial"/>
          <w:sz w:val="24"/>
          <w:szCs w:val="24"/>
        </w:rPr>
        <w:t xml:space="preserve">da Amazônia continuam acima da média nacional e a comparação entre </w:t>
      </w:r>
      <w:r w:rsidR="00C9369F" w:rsidRPr="00672D71">
        <w:rPr>
          <w:rFonts w:ascii="Arial" w:hAnsi="Arial" w:cs="Arial"/>
          <w:sz w:val="24"/>
          <w:szCs w:val="24"/>
        </w:rPr>
        <w:t>e</w:t>
      </w:r>
      <w:r w:rsidR="00CA4AC8" w:rsidRPr="00672D71">
        <w:rPr>
          <w:rFonts w:ascii="Arial" w:hAnsi="Arial" w:cs="Arial"/>
          <w:sz w:val="24"/>
          <w:szCs w:val="24"/>
        </w:rPr>
        <w:t xml:space="preserve">stados mostram discrepâncias quanto </w:t>
      </w:r>
      <w:r w:rsidR="00572762" w:rsidRPr="00672D71">
        <w:rPr>
          <w:rFonts w:ascii="Arial" w:hAnsi="Arial" w:cs="Arial"/>
          <w:sz w:val="24"/>
          <w:szCs w:val="24"/>
        </w:rPr>
        <w:t>à</w:t>
      </w:r>
      <w:r w:rsidR="00CA4AC8" w:rsidRPr="00672D71">
        <w:rPr>
          <w:rFonts w:ascii="Arial" w:hAnsi="Arial" w:cs="Arial"/>
          <w:sz w:val="24"/>
          <w:szCs w:val="24"/>
        </w:rPr>
        <w:t xml:space="preserve"> taxa de utilização da mão de obra existente no local. Isso indica que há capital</w:t>
      </w:r>
      <w:r w:rsidR="009B3103" w:rsidRPr="00672D71">
        <w:rPr>
          <w:rFonts w:ascii="Arial" w:hAnsi="Arial" w:cs="Arial"/>
          <w:sz w:val="24"/>
          <w:szCs w:val="24"/>
        </w:rPr>
        <w:t>-</w:t>
      </w:r>
      <w:r w:rsidR="00CA4AC8" w:rsidRPr="00672D71">
        <w:rPr>
          <w:rFonts w:ascii="Arial" w:hAnsi="Arial" w:cs="Arial"/>
          <w:sz w:val="24"/>
          <w:szCs w:val="24"/>
        </w:rPr>
        <w:t xml:space="preserve">trabalho ocioso para atitudes que visem </w:t>
      </w:r>
      <w:r w:rsidR="00572762" w:rsidRPr="00672D71">
        <w:rPr>
          <w:rFonts w:ascii="Arial" w:hAnsi="Arial" w:cs="Arial"/>
          <w:sz w:val="24"/>
          <w:szCs w:val="24"/>
        </w:rPr>
        <w:t>ao</w:t>
      </w:r>
      <w:r w:rsidR="00CA4AC8" w:rsidRPr="00672D71">
        <w:rPr>
          <w:rFonts w:ascii="Arial" w:hAnsi="Arial" w:cs="Arial"/>
          <w:sz w:val="24"/>
          <w:szCs w:val="24"/>
        </w:rPr>
        <w:t xml:space="preserve"> crescimento econômico por meio do </w:t>
      </w:r>
      <w:r w:rsidR="009B3103" w:rsidRPr="00672D71">
        <w:rPr>
          <w:rFonts w:ascii="Arial" w:hAnsi="Arial" w:cs="Arial"/>
          <w:sz w:val="24"/>
          <w:szCs w:val="24"/>
        </w:rPr>
        <w:t>Produto Interno Bruto (</w:t>
      </w:r>
      <w:r w:rsidR="00CA4AC8" w:rsidRPr="00672D71">
        <w:rPr>
          <w:rFonts w:ascii="Arial" w:hAnsi="Arial" w:cs="Arial"/>
          <w:sz w:val="24"/>
          <w:szCs w:val="24"/>
        </w:rPr>
        <w:t>PIB</w:t>
      </w:r>
      <w:r w:rsidR="009B3103" w:rsidRPr="00672D71">
        <w:rPr>
          <w:rFonts w:ascii="Arial" w:hAnsi="Arial" w:cs="Arial"/>
          <w:sz w:val="24"/>
          <w:szCs w:val="24"/>
        </w:rPr>
        <w:t>).</w:t>
      </w:r>
      <w:bookmarkEnd w:id="46"/>
      <w:bookmarkEnd w:id="47"/>
    </w:p>
    <w:p w:rsidR="00CA4AC8" w:rsidRPr="00672D71" w:rsidRDefault="00CA4AC8" w:rsidP="00356256">
      <w:pPr>
        <w:spacing w:line="360" w:lineRule="auto"/>
        <w:ind w:firstLine="851"/>
        <w:jc w:val="both"/>
        <w:rPr>
          <w:rFonts w:ascii="Arial" w:hAnsi="Arial" w:cs="Arial"/>
          <w:sz w:val="24"/>
          <w:szCs w:val="24"/>
        </w:rPr>
      </w:pPr>
      <w:r w:rsidRPr="00672D71">
        <w:rPr>
          <w:rFonts w:ascii="Arial" w:hAnsi="Arial" w:cs="Arial"/>
          <w:sz w:val="24"/>
          <w:szCs w:val="24"/>
        </w:rPr>
        <w:t xml:space="preserve">A condição da pobreza impacta diretamente para o agravamento da concentração de renda em qualquer país ou região e, também, para o agravamento das questões sociais em todas as suas magnitudes. </w:t>
      </w:r>
    </w:p>
    <w:p w:rsidR="00CA4AC8" w:rsidRPr="00672D71" w:rsidRDefault="003769A1" w:rsidP="00356256">
      <w:pPr>
        <w:spacing w:line="360" w:lineRule="auto"/>
        <w:ind w:firstLine="851"/>
        <w:jc w:val="both"/>
        <w:rPr>
          <w:rFonts w:ascii="Arial" w:hAnsi="Arial" w:cs="Arial"/>
          <w:sz w:val="24"/>
          <w:szCs w:val="24"/>
        </w:rPr>
      </w:pPr>
      <w:r>
        <w:rPr>
          <w:rFonts w:ascii="Arial" w:hAnsi="Arial" w:cs="Arial"/>
          <w:sz w:val="24"/>
          <w:szCs w:val="24"/>
        </w:rPr>
        <w:t xml:space="preserve">Um dos principais indicadores </w:t>
      </w:r>
      <w:r w:rsidR="00E96871">
        <w:rPr>
          <w:rFonts w:ascii="Arial" w:hAnsi="Arial" w:cs="Arial"/>
          <w:sz w:val="24"/>
          <w:szCs w:val="24"/>
        </w:rPr>
        <w:t>que medem a qualidade de vida de uma</w:t>
      </w:r>
      <w:r>
        <w:rPr>
          <w:rFonts w:ascii="Arial" w:hAnsi="Arial" w:cs="Arial"/>
          <w:sz w:val="24"/>
          <w:szCs w:val="24"/>
        </w:rPr>
        <w:t xml:space="preserve"> população</w:t>
      </w:r>
      <w:r w:rsidR="00CA4AC8" w:rsidRPr="00672D71">
        <w:rPr>
          <w:rFonts w:ascii="Arial" w:hAnsi="Arial" w:cs="Arial"/>
          <w:sz w:val="24"/>
          <w:szCs w:val="24"/>
        </w:rPr>
        <w:t xml:space="preserve"> é o Índice de Desenvolvimento Humano Municipal (IDHM). </w:t>
      </w:r>
      <w:r w:rsidR="00CE313C">
        <w:rPr>
          <w:rFonts w:ascii="Arial" w:hAnsi="Arial" w:cs="Arial"/>
          <w:sz w:val="24"/>
          <w:szCs w:val="24"/>
        </w:rPr>
        <w:t>É u</w:t>
      </w:r>
      <w:r w:rsidR="00CA4AC8" w:rsidRPr="00672D71">
        <w:rPr>
          <w:rFonts w:ascii="Arial" w:hAnsi="Arial" w:cs="Arial"/>
          <w:sz w:val="24"/>
          <w:szCs w:val="24"/>
        </w:rPr>
        <w:t xml:space="preserve">ma medida composta de indicadores de três dimensões: longevidade (expectativa de vida da população), educação (anos médios de estudos) e renda (PIB per capita). Este índice vai de 0 (nenhum desenvolvimento humano) a 1 (desenvolvimento humano total). Quanto mais próximo de 1, mais desenvolvido </w:t>
      </w:r>
      <w:r w:rsidR="002968BD">
        <w:rPr>
          <w:rFonts w:ascii="Arial" w:hAnsi="Arial" w:cs="Arial"/>
          <w:sz w:val="24"/>
          <w:szCs w:val="24"/>
        </w:rPr>
        <w:t xml:space="preserve">é </w:t>
      </w:r>
      <w:r w:rsidR="00CA4AC8" w:rsidRPr="00672D71">
        <w:rPr>
          <w:rFonts w:ascii="Arial" w:hAnsi="Arial" w:cs="Arial"/>
          <w:sz w:val="24"/>
          <w:szCs w:val="24"/>
        </w:rPr>
        <w:t>um país</w:t>
      </w:r>
      <w:r w:rsidR="00CA4AC8" w:rsidRPr="00672D71">
        <w:rPr>
          <w:rStyle w:val="ncoradanotaderodap"/>
          <w:rFonts w:ascii="Arial" w:hAnsi="Arial" w:cs="Arial"/>
          <w:sz w:val="24"/>
          <w:szCs w:val="24"/>
        </w:rPr>
        <w:footnoteReference w:id="1"/>
      </w:r>
      <w:r w:rsidR="00CA4AC8" w:rsidRPr="00672D71">
        <w:rPr>
          <w:rFonts w:ascii="Arial" w:hAnsi="Arial" w:cs="Arial"/>
          <w:sz w:val="24"/>
          <w:szCs w:val="24"/>
        </w:rPr>
        <w:t>.</w:t>
      </w:r>
    </w:p>
    <w:p w:rsidR="009D18F2" w:rsidRDefault="00CA4AC8" w:rsidP="009D18F2">
      <w:pPr>
        <w:spacing w:line="360" w:lineRule="auto"/>
        <w:ind w:firstLine="851"/>
        <w:jc w:val="both"/>
        <w:rPr>
          <w:rFonts w:ascii="Arial" w:hAnsi="Arial" w:cs="Arial"/>
          <w:sz w:val="24"/>
          <w:szCs w:val="24"/>
        </w:rPr>
      </w:pPr>
      <w:r w:rsidRPr="00672D71">
        <w:rPr>
          <w:rFonts w:ascii="Arial" w:hAnsi="Arial" w:cs="Arial"/>
          <w:sz w:val="24"/>
          <w:szCs w:val="24"/>
        </w:rPr>
        <w:t xml:space="preserve">Especificamente falando do caso amazônico, o IDHM, pela </w:t>
      </w:r>
      <w:r w:rsidR="003C6135">
        <w:rPr>
          <w:rFonts w:ascii="Arial" w:hAnsi="Arial" w:cs="Arial"/>
          <w:sz w:val="24"/>
          <w:szCs w:val="24"/>
        </w:rPr>
        <w:t>t</w:t>
      </w:r>
      <w:r w:rsidRPr="00672D71">
        <w:rPr>
          <w:rFonts w:ascii="Arial" w:hAnsi="Arial" w:cs="Arial"/>
          <w:sz w:val="24"/>
          <w:szCs w:val="24"/>
        </w:rPr>
        <w:t xml:space="preserve">abela </w:t>
      </w:r>
      <w:r w:rsidR="00C95A9E" w:rsidRPr="00672D71">
        <w:rPr>
          <w:rFonts w:ascii="Arial" w:hAnsi="Arial" w:cs="Arial"/>
          <w:sz w:val="24"/>
          <w:szCs w:val="24"/>
        </w:rPr>
        <w:t>7</w:t>
      </w:r>
      <w:r w:rsidR="00CF1074" w:rsidRPr="00672D71">
        <w:rPr>
          <w:rFonts w:ascii="Arial" w:hAnsi="Arial" w:cs="Arial"/>
          <w:sz w:val="24"/>
          <w:szCs w:val="24"/>
        </w:rPr>
        <w:t>,</w:t>
      </w:r>
      <w:r w:rsidRPr="00672D71">
        <w:rPr>
          <w:rFonts w:ascii="Arial" w:hAnsi="Arial" w:cs="Arial"/>
          <w:sz w:val="24"/>
          <w:szCs w:val="24"/>
        </w:rPr>
        <w:t xml:space="preserve"> avalia o desenvolvimento social dos municípios brasileiros</w:t>
      </w:r>
      <w:r w:rsidR="00C95A9E" w:rsidRPr="00672D71">
        <w:rPr>
          <w:rFonts w:ascii="Arial" w:hAnsi="Arial" w:cs="Arial"/>
          <w:sz w:val="24"/>
          <w:szCs w:val="24"/>
        </w:rPr>
        <w:t xml:space="preserve">, </w:t>
      </w:r>
      <w:r w:rsidRPr="00672D71">
        <w:rPr>
          <w:rFonts w:ascii="Arial" w:hAnsi="Arial" w:cs="Arial"/>
          <w:sz w:val="24"/>
          <w:szCs w:val="24"/>
        </w:rPr>
        <w:t xml:space="preserve">dentro de uma perspectiva de </w:t>
      </w:r>
      <w:r w:rsidR="008376E6" w:rsidRPr="00672D71">
        <w:rPr>
          <w:rFonts w:ascii="Arial" w:hAnsi="Arial" w:cs="Arial"/>
          <w:sz w:val="24"/>
          <w:szCs w:val="24"/>
        </w:rPr>
        <w:t>e</w:t>
      </w:r>
      <w:r w:rsidRPr="00672D71">
        <w:rPr>
          <w:rFonts w:ascii="Arial" w:hAnsi="Arial" w:cs="Arial"/>
          <w:sz w:val="24"/>
          <w:szCs w:val="24"/>
        </w:rPr>
        <w:t>stado. De forma geral, analisando os resultados de 2010, o que se denota é que o IDH</w:t>
      </w:r>
      <w:r w:rsidR="00377B7F" w:rsidRPr="00672D71">
        <w:rPr>
          <w:rFonts w:ascii="Arial" w:hAnsi="Arial" w:cs="Arial"/>
          <w:sz w:val="24"/>
          <w:szCs w:val="24"/>
        </w:rPr>
        <w:t>M da Amazônia (0,68</w:t>
      </w:r>
      <w:r w:rsidR="00221D2E" w:rsidRPr="00672D71">
        <w:rPr>
          <w:rFonts w:ascii="Arial" w:hAnsi="Arial" w:cs="Arial"/>
          <w:sz w:val="24"/>
          <w:szCs w:val="24"/>
        </w:rPr>
        <w:t>), na média,</w:t>
      </w:r>
      <w:r w:rsidRPr="00672D71">
        <w:rPr>
          <w:rFonts w:ascii="Arial" w:hAnsi="Arial" w:cs="Arial"/>
          <w:sz w:val="24"/>
          <w:szCs w:val="24"/>
        </w:rPr>
        <w:t xml:space="preserve"> ainda</w:t>
      </w:r>
      <w:r w:rsidR="00003EE0" w:rsidRPr="00672D71">
        <w:rPr>
          <w:rFonts w:ascii="Arial" w:hAnsi="Arial" w:cs="Arial"/>
          <w:sz w:val="24"/>
          <w:szCs w:val="24"/>
        </w:rPr>
        <w:t xml:space="preserve"> é</w:t>
      </w:r>
      <w:r w:rsidR="00377B7F" w:rsidRPr="00672D71">
        <w:rPr>
          <w:rFonts w:ascii="Arial" w:hAnsi="Arial" w:cs="Arial"/>
          <w:sz w:val="24"/>
          <w:szCs w:val="24"/>
        </w:rPr>
        <w:t xml:space="preserve"> inferior ao do Brasil (0,73</w:t>
      </w:r>
      <w:r w:rsidRPr="00672D71">
        <w:rPr>
          <w:rFonts w:ascii="Arial" w:hAnsi="Arial" w:cs="Arial"/>
          <w:sz w:val="24"/>
          <w:szCs w:val="24"/>
        </w:rPr>
        <w:t>), mas superior ao que foi verifica</w:t>
      </w:r>
      <w:r w:rsidR="00377B7F" w:rsidRPr="00672D71">
        <w:rPr>
          <w:rFonts w:ascii="Arial" w:hAnsi="Arial" w:cs="Arial"/>
          <w:sz w:val="24"/>
          <w:szCs w:val="24"/>
        </w:rPr>
        <w:t xml:space="preserve">do no ano 2000 </w:t>
      </w:r>
      <w:r w:rsidR="004B0AB5">
        <w:rPr>
          <w:rFonts w:ascii="Arial" w:hAnsi="Arial" w:cs="Arial"/>
          <w:sz w:val="24"/>
          <w:szCs w:val="24"/>
        </w:rPr>
        <w:t xml:space="preserve">(que era </w:t>
      </w:r>
      <w:r w:rsidR="00377B7F" w:rsidRPr="00672D71">
        <w:rPr>
          <w:rFonts w:ascii="Arial" w:hAnsi="Arial" w:cs="Arial"/>
          <w:sz w:val="24"/>
          <w:szCs w:val="24"/>
        </w:rPr>
        <w:t xml:space="preserve">0,54 </w:t>
      </w:r>
      <w:r w:rsidR="004B0AB5">
        <w:rPr>
          <w:rFonts w:ascii="Arial" w:hAnsi="Arial" w:cs="Arial"/>
          <w:sz w:val="24"/>
          <w:szCs w:val="24"/>
        </w:rPr>
        <w:t xml:space="preserve">enquanto que o do Brasil era </w:t>
      </w:r>
      <w:r w:rsidR="00377B7F" w:rsidRPr="00672D71">
        <w:rPr>
          <w:rFonts w:ascii="Arial" w:hAnsi="Arial" w:cs="Arial"/>
          <w:sz w:val="24"/>
          <w:szCs w:val="24"/>
        </w:rPr>
        <w:t>0,61</w:t>
      </w:r>
      <w:r w:rsidRPr="00672D71">
        <w:rPr>
          <w:rFonts w:ascii="Arial" w:hAnsi="Arial" w:cs="Arial"/>
          <w:sz w:val="24"/>
          <w:szCs w:val="24"/>
        </w:rPr>
        <w:t>)</w:t>
      </w:r>
      <w:r w:rsidR="00DA73E4">
        <w:rPr>
          <w:rFonts w:ascii="Arial" w:hAnsi="Arial" w:cs="Arial"/>
          <w:sz w:val="24"/>
          <w:szCs w:val="24"/>
        </w:rPr>
        <w:t xml:space="preserve">. </w:t>
      </w:r>
      <w:r w:rsidRPr="00672D71">
        <w:rPr>
          <w:rFonts w:ascii="Arial" w:hAnsi="Arial" w:cs="Arial"/>
          <w:sz w:val="24"/>
          <w:szCs w:val="24"/>
        </w:rPr>
        <w:t xml:space="preserve"> </w:t>
      </w:r>
      <w:r w:rsidR="00DA73E4">
        <w:rPr>
          <w:rFonts w:ascii="Arial" w:hAnsi="Arial" w:cs="Arial"/>
          <w:sz w:val="24"/>
          <w:szCs w:val="24"/>
        </w:rPr>
        <w:t>I</w:t>
      </w:r>
      <w:r w:rsidRPr="00672D71">
        <w:rPr>
          <w:rFonts w:ascii="Arial" w:hAnsi="Arial" w:cs="Arial"/>
          <w:sz w:val="24"/>
          <w:szCs w:val="24"/>
        </w:rPr>
        <w:t>sto represento</w:t>
      </w:r>
      <w:r w:rsidR="00377B7F" w:rsidRPr="00672D71">
        <w:rPr>
          <w:rFonts w:ascii="Arial" w:hAnsi="Arial" w:cs="Arial"/>
          <w:sz w:val="24"/>
          <w:szCs w:val="24"/>
        </w:rPr>
        <w:t>u uma variação positiva de 26</w:t>
      </w:r>
      <w:r w:rsidRPr="00672D71">
        <w:rPr>
          <w:rFonts w:ascii="Arial" w:hAnsi="Arial" w:cs="Arial"/>
          <w:sz w:val="24"/>
          <w:szCs w:val="24"/>
        </w:rPr>
        <w:t>%, inclusive</w:t>
      </w:r>
      <w:r w:rsidR="00C564B4" w:rsidRPr="00672D71">
        <w:rPr>
          <w:rFonts w:ascii="Arial" w:hAnsi="Arial" w:cs="Arial"/>
          <w:sz w:val="24"/>
          <w:szCs w:val="24"/>
        </w:rPr>
        <w:t>,</w:t>
      </w:r>
      <w:r w:rsidRPr="00672D71">
        <w:rPr>
          <w:rFonts w:ascii="Arial" w:hAnsi="Arial" w:cs="Arial"/>
          <w:sz w:val="24"/>
          <w:szCs w:val="24"/>
        </w:rPr>
        <w:t xml:space="preserve"> superior à média de crescimento brasi</w:t>
      </w:r>
      <w:r w:rsidR="00377B7F" w:rsidRPr="00672D71">
        <w:rPr>
          <w:rFonts w:ascii="Arial" w:hAnsi="Arial" w:cs="Arial"/>
          <w:sz w:val="24"/>
          <w:szCs w:val="24"/>
        </w:rPr>
        <w:t>leiro, que foi da ordem de 19</w:t>
      </w:r>
      <w:r w:rsidRPr="00672D71">
        <w:rPr>
          <w:rFonts w:ascii="Arial" w:hAnsi="Arial" w:cs="Arial"/>
          <w:sz w:val="24"/>
          <w:szCs w:val="24"/>
        </w:rPr>
        <w:t>%.</w:t>
      </w:r>
      <w:r w:rsidR="009D18F2">
        <w:rPr>
          <w:rFonts w:ascii="Arial" w:hAnsi="Arial" w:cs="Arial"/>
          <w:sz w:val="24"/>
          <w:szCs w:val="24"/>
        </w:rPr>
        <w:t xml:space="preserve"> </w:t>
      </w:r>
    </w:p>
    <w:p w:rsidR="009D18F2" w:rsidRPr="00672D71" w:rsidRDefault="009D18F2" w:rsidP="009D18F2">
      <w:pPr>
        <w:spacing w:line="360" w:lineRule="auto"/>
        <w:ind w:firstLine="851"/>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Percebe-se</w:t>
      </w:r>
      <w:r>
        <w:rPr>
          <w:rFonts w:ascii="Arial" w:eastAsiaTheme="minorEastAsia" w:hAnsi="Arial" w:cs="Arial"/>
          <w:sz w:val="24"/>
          <w:szCs w:val="24"/>
          <w:lang w:eastAsia="pt-BR"/>
        </w:rPr>
        <w:t>, ainda,</w:t>
      </w:r>
      <w:r w:rsidRPr="00672D71">
        <w:rPr>
          <w:rFonts w:ascii="Arial" w:eastAsiaTheme="minorEastAsia" w:hAnsi="Arial" w:cs="Arial"/>
          <w:sz w:val="24"/>
          <w:szCs w:val="24"/>
          <w:lang w:eastAsia="pt-BR"/>
        </w:rPr>
        <w:t xml:space="preserve"> que </w:t>
      </w:r>
      <w:r w:rsidR="00D7292D">
        <w:rPr>
          <w:rFonts w:ascii="Arial" w:eastAsiaTheme="minorEastAsia" w:hAnsi="Arial" w:cs="Arial"/>
          <w:sz w:val="24"/>
          <w:szCs w:val="24"/>
          <w:lang w:eastAsia="pt-BR"/>
        </w:rPr>
        <w:t>os estados</w:t>
      </w:r>
      <w:r w:rsidRPr="00672D71">
        <w:rPr>
          <w:rFonts w:ascii="Arial" w:eastAsiaTheme="minorEastAsia" w:hAnsi="Arial" w:cs="Arial"/>
          <w:sz w:val="24"/>
          <w:szCs w:val="24"/>
          <w:lang w:eastAsia="pt-BR"/>
        </w:rPr>
        <w:t xml:space="preserve"> amazônicos com maio</w:t>
      </w:r>
      <w:r w:rsidR="0085777C">
        <w:rPr>
          <w:rFonts w:ascii="Arial" w:eastAsiaTheme="minorEastAsia" w:hAnsi="Arial" w:cs="Arial"/>
          <w:sz w:val="24"/>
          <w:szCs w:val="24"/>
          <w:lang w:eastAsia="pt-BR"/>
        </w:rPr>
        <w:t>r IDH-M são</w:t>
      </w:r>
      <w:r w:rsidRPr="00672D71">
        <w:rPr>
          <w:rFonts w:ascii="Arial" w:eastAsiaTheme="minorEastAsia" w:hAnsi="Arial" w:cs="Arial"/>
          <w:sz w:val="24"/>
          <w:szCs w:val="24"/>
          <w:lang w:eastAsia="pt-BR"/>
        </w:rPr>
        <w:t xml:space="preserve"> Mato Grosso (0,73)</w:t>
      </w:r>
      <w:r>
        <w:rPr>
          <w:rFonts w:ascii="Arial" w:eastAsiaTheme="minorEastAsia" w:hAnsi="Arial" w:cs="Arial"/>
          <w:sz w:val="24"/>
          <w:szCs w:val="24"/>
          <w:lang w:eastAsia="pt-BR"/>
        </w:rPr>
        <w:t>, Amapá (0,71</w:t>
      </w:r>
      <w:r w:rsidRPr="00672D71">
        <w:rPr>
          <w:rFonts w:ascii="Arial" w:eastAsiaTheme="minorEastAsia" w:hAnsi="Arial" w:cs="Arial"/>
          <w:sz w:val="24"/>
          <w:szCs w:val="24"/>
          <w:lang w:eastAsia="pt-BR"/>
        </w:rPr>
        <w:t xml:space="preserve">) e Roraima (0,71) sendo que, os </w:t>
      </w:r>
      <w:r w:rsidR="007C4A35">
        <w:rPr>
          <w:rFonts w:ascii="Arial" w:eastAsiaTheme="minorEastAsia" w:hAnsi="Arial" w:cs="Arial"/>
          <w:sz w:val="24"/>
          <w:szCs w:val="24"/>
          <w:lang w:eastAsia="pt-BR"/>
        </w:rPr>
        <w:t>menores</w:t>
      </w:r>
      <w:r w:rsidRPr="00672D71">
        <w:rPr>
          <w:rFonts w:ascii="Arial" w:eastAsiaTheme="minorEastAsia" w:hAnsi="Arial" w:cs="Arial"/>
          <w:sz w:val="24"/>
          <w:szCs w:val="24"/>
          <w:lang w:eastAsia="pt-BR"/>
        </w:rPr>
        <w:t xml:space="preserve"> resultados, ficaram por conta do Maranhão (0,64) e Pará (0,65). </w:t>
      </w:r>
    </w:p>
    <w:p w:rsidR="00CA4AC8" w:rsidRPr="00672D71" w:rsidRDefault="00CA4AC8" w:rsidP="007A52C8">
      <w:pPr>
        <w:widowControl w:val="0"/>
        <w:spacing w:after="0" w:line="240" w:lineRule="auto"/>
        <w:jc w:val="center"/>
        <w:rPr>
          <w:sz w:val="20"/>
          <w:szCs w:val="20"/>
        </w:rPr>
      </w:pPr>
      <w:r w:rsidRPr="00672D71">
        <w:rPr>
          <w:rFonts w:ascii="Arial" w:eastAsia="Times New Roman" w:hAnsi="Arial" w:cs="Arial"/>
          <w:b/>
          <w:bCs/>
          <w:sz w:val="20"/>
          <w:szCs w:val="20"/>
          <w:lang w:eastAsia="pt-BR"/>
        </w:rPr>
        <w:t>Tabela 7 - IDHM dos estados da Amazônia e Brasil, 2000 e 2010</w:t>
      </w:r>
    </w:p>
    <w:tbl>
      <w:tblPr>
        <w:tblW w:w="8840" w:type="dxa"/>
        <w:jc w:val="center"/>
        <w:tblInd w:w="55" w:type="dxa"/>
        <w:tblCellMar>
          <w:left w:w="70" w:type="dxa"/>
          <w:right w:w="70" w:type="dxa"/>
        </w:tblCellMar>
        <w:tblLook w:val="04A0" w:firstRow="1" w:lastRow="0" w:firstColumn="1" w:lastColumn="0" w:noHBand="0" w:noVBand="1"/>
      </w:tblPr>
      <w:tblGrid>
        <w:gridCol w:w="1160"/>
        <w:gridCol w:w="541"/>
        <w:gridCol w:w="541"/>
        <w:gridCol w:w="891"/>
        <w:gridCol w:w="541"/>
        <w:gridCol w:w="541"/>
        <w:gridCol w:w="891"/>
        <w:gridCol w:w="541"/>
        <w:gridCol w:w="541"/>
        <w:gridCol w:w="891"/>
        <w:gridCol w:w="541"/>
        <w:gridCol w:w="541"/>
        <w:gridCol w:w="891"/>
      </w:tblGrid>
      <w:tr w:rsidR="00672D71" w:rsidRPr="00672D71" w:rsidTr="009C690E">
        <w:trPr>
          <w:trHeight w:val="300"/>
          <w:jc w:val="center"/>
        </w:trPr>
        <w:tc>
          <w:tcPr>
            <w:tcW w:w="1160" w:type="dxa"/>
            <w:vMerge w:val="restart"/>
            <w:tcBorders>
              <w:top w:val="single" w:sz="8" w:space="0" w:color="auto"/>
              <w:left w:val="nil"/>
              <w:bottom w:val="single" w:sz="8" w:space="0" w:color="000000"/>
              <w:right w:val="nil"/>
            </w:tcBorders>
            <w:shd w:val="clear" w:color="auto" w:fill="auto"/>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UF</w:t>
            </w:r>
          </w:p>
        </w:tc>
        <w:tc>
          <w:tcPr>
            <w:tcW w:w="1920" w:type="dxa"/>
            <w:gridSpan w:val="3"/>
            <w:vMerge w:val="restart"/>
            <w:tcBorders>
              <w:top w:val="single" w:sz="8" w:space="0" w:color="auto"/>
              <w:left w:val="nil"/>
              <w:bottom w:val="single" w:sz="8" w:space="0" w:color="000000"/>
              <w:right w:val="nil"/>
            </w:tcBorders>
            <w:shd w:val="clear" w:color="auto" w:fill="auto"/>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IDHM</w:t>
            </w:r>
          </w:p>
        </w:tc>
        <w:tc>
          <w:tcPr>
            <w:tcW w:w="1920" w:type="dxa"/>
            <w:gridSpan w:val="3"/>
            <w:vMerge w:val="restart"/>
            <w:tcBorders>
              <w:top w:val="single" w:sz="8" w:space="0" w:color="auto"/>
              <w:left w:val="nil"/>
              <w:bottom w:val="single" w:sz="8" w:space="0" w:color="000000"/>
              <w:right w:val="nil"/>
            </w:tcBorders>
            <w:shd w:val="clear" w:color="auto" w:fill="auto"/>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IDHM Renda</w:t>
            </w:r>
          </w:p>
        </w:tc>
        <w:tc>
          <w:tcPr>
            <w:tcW w:w="1920" w:type="dxa"/>
            <w:gridSpan w:val="3"/>
            <w:vMerge w:val="restart"/>
            <w:tcBorders>
              <w:top w:val="single" w:sz="8" w:space="0" w:color="auto"/>
              <w:left w:val="nil"/>
              <w:bottom w:val="single" w:sz="8" w:space="0" w:color="000000"/>
              <w:right w:val="nil"/>
            </w:tcBorders>
            <w:shd w:val="clear" w:color="auto" w:fill="auto"/>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IDHM Longevidade</w:t>
            </w:r>
          </w:p>
        </w:tc>
        <w:tc>
          <w:tcPr>
            <w:tcW w:w="1920" w:type="dxa"/>
            <w:gridSpan w:val="3"/>
            <w:vMerge w:val="restart"/>
            <w:tcBorders>
              <w:top w:val="single" w:sz="8" w:space="0" w:color="auto"/>
              <w:left w:val="nil"/>
              <w:bottom w:val="single" w:sz="8" w:space="0" w:color="000000"/>
              <w:right w:val="nil"/>
            </w:tcBorders>
            <w:shd w:val="clear" w:color="auto" w:fill="auto"/>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IDHM Educação</w:t>
            </w:r>
          </w:p>
        </w:tc>
      </w:tr>
      <w:tr w:rsidR="00672D71" w:rsidRPr="00672D71" w:rsidTr="009C690E">
        <w:trPr>
          <w:trHeight w:val="315"/>
          <w:jc w:val="center"/>
        </w:trPr>
        <w:tc>
          <w:tcPr>
            <w:tcW w:w="1160" w:type="dxa"/>
            <w:vMerge/>
            <w:tcBorders>
              <w:top w:val="single" w:sz="8" w:space="0" w:color="auto"/>
              <w:left w:val="nil"/>
              <w:bottom w:val="single" w:sz="8" w:space="0" w:color="000000"/>
              <w:right w:val="nil"/>
            </w:tcBorders>
            <w:vAlign w:val="center"/>
            <w:hideMark/>
          </w:tcPr>
          <w:p w:rsidR="00CA4AC8" w:rsidRPr="00672D71" w:rsidRDefault="00CA4AC8" w:rsidP="00CE4EDD">
            <w:pPr>
              <w:spacing w:after="0" w:line="240" w:lineRule="auto"/>
              <w:rPr>
                <w:rFonts w:ascii="Arial" w:eastAsia="Times New Roman" w:hAnsi="Arial" w:cs="Arial"/>
                <w:b/>
                <w:bCs/>
                <w:sz w:val="18"/>
                <w:szCs w:val="18"/>
                <w:lang w:eastAsia="pt-BR"/>
              </w:rPr>
            </w:pPr>
          </w:p>
        </w:tc>
        <w:tc>
          <w:tcPr>
            <w:tcW w:w="1920" w:type="dxa"/>
            <w:gridSpan w:val="3"/>
            <w:vMerge/>
            <w:tcBorders>
              <w:top w:val="single" w:sz="8" w:space="0" w:color="auto"/>
              <w:left w:val="nil"/>
              <w:bottom w:val="single" w:sz="8" w:space="0" w:color="000000"/>
              <w:right w:val="nil"/>
            </w:tcBorders>
            <w:vAlign w:val="center"/>
            <w:hideMark/>
          </w:tcPr>
          <w:p w:rsidR="00CA4AC8" w:rsidRPr="00672D71" w:rsidRDefault="00CA4AC8" w:rsidP="00CE4EDD">
            <w:pPr>
              <w:spacing w:after="0" w:line="240" w:lineRule="auto"/>
              <w:rPr>
                <w:rFonts w:ascii="Arial" w:eastAsia="Times New Roman" w:hAnsi="Arial" w:cs="Arial"/>
                <w:b/>
                <w:bCs/>
                <w:sz w:val="18"/>
                <w:szCs w:val="18"/>
                <w:lang w:eastAsia="pt-BR"/>
              </w:rPr>
            </w:pPr>
          </w:p>
        </w:tc>
        <w:tc>
          <w:tcPr>
            <w:tcW w:w="1920" w:type="dxa"/>
            <w:gridSpan w:val="3"/>
            <w:vMerge/>
            <w:tcBorders>
              <w:top w:val="single" w:sz="8" w:space="0" w:color="auto"/>
              <w:left w:val="nil"/>
              <w:bottom w:val="single" w:sz="8" w:space="0" w:color="000000"/>
              <w:right w:val="nil"/>
            </w:tcBorders>
            <w:vAlign w:val="center"/>
            <w:hideMark/>
          </w:tcPr>
          <w:p w:rsidR="00CA4AC8" w:rsidRPr="00672D71" w:rsidRDefault="00CA4AC8" w:rsidP="00CE4EDD">
            <w:pPr>
              <w:spacing w:after="0" w:line="240" w:lineRule="auto"/>
              <w:rPr>
                <w:rFonts w:ascii="Arial" w:eastAsia="Times New Roman" w:hAnsi="Arial" w:cs="Arial"/>
                <w:b/>
                <w:bCs/>
                <w:sz w:val="18"/>
                <w:szCs w:val="18"/>
                <w:lang w:eastAsia="pt-BR"/>
              </w:rPr>
            </w:pPr>
          </w:p>
        </w:tc>
        <w:tc>
          <w:tcPr>
            <w:tcW w:w="1920" w:type="dxa"/>
            <w:gridSpan w:val="3"/>
            <w:vMerge/>
            <w:tcBorders>
              <w:top w:val="single" w:sz="8" w:space="0" w:color="auto"/>
              <w:left w:val="nil"/>
              <w:bottom w:val="single" w:sz="8" w:space="0" w:color="000000"/>
              <w:right w:val="nil"/>
            </w:tcBorders>
            <w:vAlign w:val="center"/>
            <w:hideMark/>
          </w:tcPr>
          <w:p w:rsidR="00CA4AC8" w:rsidRPr="00672D71" w:rsidRDefault="00CA4AC8" w:rsidP="00CE4EDD">
            <w:pPr>
              <w:spacing w:after="0" w:line="240" w:lineRule="auto"/>
              <w:rPr>
                <w:rFonts w:ascii="Arial" w:eastAsia="Times New Roman" w:hAnsi="Arial" w:cs="Arial"/>
                <w:b/>
                <w:bCs/>
                <w:sz w:val="18"/>
                <w:szCs w:val="18"/>
                <w:lang w:eastAsia="pt-BR"/>
              </w:rPr>
            </w:pPr>
          </w:p>
        </w:tc>
        <w:tc>
          <w:tcPr>
            <w:tcW w:w="1920" w:type="dxa"/>
            <w:gridSpan w:val="3"/>
            <w:vMerge/>
            <w:tcBorders>
              <w:top w:val="single" w:sz="8" w:space="0" w:color="auto"/>
              <w:left w:val="nil"/>
              <w:bottom w:val="single" w:sz="8" w:space="0" w:color="000000"/>
              <w:right w:val="nil"/>
            </w:tcBorders>
            <w:vAlign w:val="center"/>
            <w:hideMark/>
          </w:tcPr>
          <w:p w:rsidR="00CA4AC8" w:rsidRPr="00672D71" w:rsidRDefault="00CA4AC8" w:rsidP="00CE4EDD">
            <w:pPr>
              <w:spacing w:after="0" w:line="240" w:lineRule="auto"/>
              <w:rPr>
                <w:rFonts w:ascii="Arial" w:eastAsia="Times New Roman" w:hAnsi="Arial" w:cs="Arial"/>
                <w:b/>
                <w:bCs/>
                <w:sz w:val="18"/>
                <w:szCs w:val="18"/>
                <w:lang w:eastAsia="pt-BR"/>
              </w:rPr>
            </w:pPr>
          </w:p>
        </w:tc>
      </w:tr>
      <w:tr w:rsidR="00672D71" w:rsidRPr="00672D71" w:rsidTr="009C690E">
        <w:trPr>
          <w:trHeight w:val="495"/>
          <w:jc w:val="center"/>
        </w:trPr>
        <w:tc>
          <w:tcPr>
            <w:tcW w:w="1160" w:type="dxa"/>
            <w:vMerge/>
            <w:tcBorders>
              <w:top w:val="single" w:sz="8" w:space="0" w:color="auto"/>
              <w:left w:val="nil"/>
              <w:bottom w:val="single" w:sz="8" w:space="0" w:color="000000"/>
              <w:right w:val="nil"/>
            </w:tcBorders>
            <w:vAlign w:val="center"/>
            <w:hideMark/>
          </w:tcPr>
          <w:p w:rsidR="00CA4AC8" w:rsidRPr="00672D71" w:rsidRDefault="00CA4AC8" w:rsidP="00CE4EDD">
            <w:pPr>
              <w:spacing w:after="0" w:line="240" w:lineRule="auto"/>
              <w:rPr>
                <w:rFonts w:ascii="Arial" w:eastAsia="Times New Roman" w:hAnsi="Arial" w:cs="Arial"/>
                <w:b/>
                <w:bCs/>
                <w:sz w:val="18"/>
                <w:szCs w:val="18"/>
                <w:lang w:eastAsia="pt-BR"/>
              </w:rPr>
            </w:pPr>
          </w:p>
        </w:tc>
        <w:tc>
          <w:tcPr>
            <w:tcW w:w="520" w:type="dxa"/>
            <w:tcBorders>
              <w:top w:val="nil"/>
              <w:left w:val="nil"/>
              <w:bottom w:val="single" w:sz="8" w:space="0" w:color="auto"/>
              <w:right w:val="nil"/>
            </w:tcBorders>
            <w:shd w:val="clear" w:color="auto" w:fill="auto"/>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2000</w:t>
            </w:r>
          </w:p>
        </w:tc>
        <w:tc>
          <w:tcPr>
            <w:tcW w:w="520" w:type="dxa"/>
            <w:tcBorders>
              <w:top w:val="nil"/>
              <w:left w:val="nil"/>
              <w:bottom w:val="single" w:sz="8" w:space="0" w:color="auto"/>
              <w:right w:val="nil"/>
            </w:tcBorders>
            <w:shd w:val="clear" w:color="auto" w:fill="auto"/>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2010</w:t>
            </w:r>
          </w:p>
        </w:tc>
        <w:tc>
          <w:tcPr>
            <w:tcW w:w="880" w:type="dxa"/>
            <w:tcBorders>
              <w:top w:val="nil"/>
              <w:left w:val="nil"/>
              <w:bottom w:val="single" w:sz="8" w:space="0" w:color="auto"/>
              <w:right w:val="nil"/>
            </w:tcBorders>
            <w:shd w:val="clear" w:color="auto" w:fill="auto"/>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Variação (%)</w:t>
            </w:r>
          </w:p>
        </w:tc>
        <w:tc>
          <w:tcPr>
            <w:tcW w:w="520" w:type="dxa"/>
            <w:tcBorders>
              <w:top w:val="nil"/>
              <w:left w:val="single" w:sz="8" w:space="0" w:color="auto"/>
              <w:bottom w:val="single" w:sz="8" w:space="0" w:color="auto"/>
              <w:right w:val="nil"/>
            </w:tcBorders>
            <w:shd w:val="clear" w:color="auto" w:fill="auto"/>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2000</w:t>
            </w:r>
          </w:p>
        </w:tc>
        <w:tc>
          <w:tcPr>
            <w:tcW w:w="520" w:type="dxa"/>
            <w:tcBorders>
              <w:top w:val="nil"/>
              <w:left w:val="nil"/>
              <w:bottom w:val="single" w:sz="8" w:space="0" w:color="auto"/>
              <w:right w:val="nil"/>
            </w:tcBorders>
            <w:shd w:val="clear" w:color="auto" w:fill="auto"/>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2010</w:t>
            </w:r>
          </w:p>
        </w:tc>
        <w:tc>
          <w:tcPr>
            <w:tcW w:w="880" w:type="dxa"/>
            <w:tcBorders>
              <w:top w:val="nil"/>
              <w:left w:val="nil"/>
              <w:bottom w:val="single" w:sz="8" w:space="0" w:color="auto"/>
              <w:right w:val="single" w:sz="8" w:space="0" w:color="auto"/>
            </w:tcBorders>
            <w:shd w:val="clear" w:color="auto" w:fill="auto"/>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Variação (%)</w:t>
            </w:r>
          </w:p>
        </w:tc>
        <w:tc>
          <w:tcPr>
            <w:tcW w:w="520" w:type="dxa"/>
            <w:tcBorders>
              <w:top w:val="nil"/>
              <w:left w:val="nil"/>
              <w:bottom w:val="single" w:sz="8" w:space="0" w:color="auto"/>
              <w:right w:val="nil"/>
            </w:tcBorders>
            <w:shd w:val="clear" w:color="auto" w:fill="auto"/>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2000</w:t>
            </w:r>
          </w:p>
        </w:tc>
        <w:tc>
          <w:tcPr>
            <w:tcW w:w="520" w:type="dxa"/>
            <w:tcBorders>
              <w:top w:val="nil"/>
              <w:left w:val="nil"/>
              <w:bottom w:val="single" w:sz="8" w:space="0" w:color="auto"/>
              <w:right w:val="nil"/>
            </w:tcBorders>
            <w:shd w:val="clear" w:color="auto" w:fill="auto"/>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2010</w:t>
            </w:r>
          </w:p>
        </w:tc>
        <w:tc>
          <w:tcPr>
            <w:tcW w:w="880" w:type="dxa"/>
            <w:tcBorders>
              <w:top w:val="nil"/>
              <w:left w:val="nil"/>
              <w:bottom w:val="single" w:sz="8" w:space="0" w:color="auto"/>
              <w:right w:val="single" w:sz="8" w:space="0" w:color="auto"/>
            </w:tcBorders>
            <w:shd w:val="clear" w:color="auto" w:fill="auto"/>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Variação (%)</w:t>
            </w:r>
          </w:p>
        </w:tc>
        <w:tc>
          <w:tcPr>
            <w:tcW w:w="520" w:type="dxa"/>
            <w:tcBorders>
              <w:top w:val="nil"/>
              <w:left w:val="nil"/>
              <w:bottom w:val="single" w:sz="8" w:space="0" w:color="auto"/>
              <w:right w:val="nil"/>
            </w:tcBorders>
            <w:shd w:val="clear" w:color="auto" w:fill="auto"/>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2000</w:t>
            </w:r>
          </w:p>
        </w:tc>
        <w:tc>
          <w:tcPr>
            <w:tcW w:w="520" w:type="dxa"/>
            <w:tcBorders>
              <w:top w:val="nil"/>
              <w:left w:val="nil"/>
              <w:bottom w:val="single" w:sz="8" w:space="0" w:color="auto"/>
              <w:right w:val="nil"/>
            </w:tcBorders>
            <w:shd w:val="clear" w:color="auto" w:fill="auto"/>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2010</w:t>
            </w:r>
          </w:p>
        </w:tc>
        <w:tc>
          <w:tcPr>
            <w:tcW w:w="880" w:type="dxa"/>
            <w:tcBorders>
              <w:top w:val="nil"/>
              <w:left w:val="nil"/>
              <w:bottom w:val="single" w:sz="8" w:space="0" w:color="auto"/>
              <w:right w:val="nil"/>
            </w:tcBorders>
            <w:shd w:val="clear" w:color="auto" w:fill="auto"/>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Variação (%)</w:t>
            </w:r>
          </w:p>
        </w:tc>
      </w:tr>
      <w:tr w:rsidR="00672D71" w:rsidRPr="00672D71" w:rsidTr="009C690E">
        <w:trPr>
          <w:trHeight w:val="300"/>
          <w:jc w:val="center"/>
        </w:trPr>
        <w:tc>
          <w:tcPr>
            <w:tcW w:w="116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Acre</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0,52</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0,66</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28%</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0,61</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0,67</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10%</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0,69</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0,78</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12%</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0,33</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0,56</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72%</w:t>
            </w:r>
          </w:p>
        </w:tc>
      </w:tr>
      <w:tr w:rsidR="00672D71" w:rsidRPr="00672D71" w:rsidTr="009C690E">
        <w:trPr>
          <w:trHeight w:val="300"/>
          <w:jc w:val="center"/>
        </w:trPr>
        <w:tc>
          <w:tcPr>
            <w:tcW w:w="116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Amazonas</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0,52</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0,67</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31%</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0,61</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0,68</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11%</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0,69</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0,81</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16%</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0,32</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0,56</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73%</w:t>
            </w:r>
          </w:p>
        </w:tc>
      </w:tr>
      <w:tr w:rsidR="00672D71" w:rsidRPr="00672D71" w:rsidTr="009C690E">
        <w:trPr>
          <w:trHeight w:val="300"/>
          <w:jc w:val="center"/>
        </w:trPr>
        <w:tc>
          <w:tcPr>
            <w:tcW w:w="116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Amapá</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0,58</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0,71</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23%</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0,64</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0,69</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9%</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0,71</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0,81</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14%</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0,42</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0,63</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48%</w:t>
            </w:r>
          </w:p>
        </w:tc>
      </w:tr>
      <w:tr w:rsidR="00672D71" w:rsidRPr="00672D71" w:rsidTr="009C690E">
        <w:trPr>
          <w:trHeight w:val="300"/>
          <w:jc w:val="center"/>
        </w:trPr>
        <w:tc>
          <w:tcPr>
            <w:tcW w:w="116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Maranhão</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0,48</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0,64</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34%</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0,53</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0,61</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15%</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0,65</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0,76</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17%</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0,31</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0,56</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80%</w:t>
            </w:r>
          </w:p>
        </w:tc>
      </w:tr>
      <w:tr w:rsidR="00672D71" w:rsidRPr="00672D71" w:rsidTr="009C690E">
        <w:trPr>
          <w:trHeight w:val="300"/>
          <w:jc w:val="center"/>
        </w:trPr>
        <w:tc>
          <w:tcPr>
            <w:tcW w:w="116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Mato Grosso</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0,60</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0,73</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21%</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0,69</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0,73</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6%</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0,74</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0,82</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11%</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0,43</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0,64</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49%</w:t>
            </w:r>
          </w:p>
        </w:tc>
      </w:tr>
      <w:tr w:rsidR="00672D71" w:rsidRPr="00672D71" w:rsidTr="009C690E">
        <w:trPr>
          <w:trHeight w:val="300"/>
          <w:jc w:val="center"/>
        </w:trPr>
        <w:tc>
          <w:tcPr>
            <w:tcW w:w="116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Pará</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0,52</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0,65</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25%</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0,60</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0,65</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7%</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0,73</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0,79</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9%</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0,32</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0,53</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66%</w:t>
            </w:r>
          </w:p>
        </w:tc>
      </w:tr>
      <w:tr w:rsidR="00672D71" w:rsidRPr="00672D71" w:rsidTr="009C690E">
        <w:trPr>
          <w:trHeight w:val="300"/>
          <w:jc w:val="center"/>
        </w:trPr>
        <w:tc>
          <w:tcPr>
            <w:tcW w:w="116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Rondônia</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0,54</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0,69</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28%</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0,65</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0,71</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9%</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0,69</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0,80</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16%</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0,35</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0,58</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67%</w:t>
            </w:r>
          </w:p>
        </w:tc>
      </w:tr>
      <w:tr w:rsidR="00672D71" w:rsidRPr="00672D71" w:rsidTr="009C690E">
        <w:trPr>
          <w:trHeight w:val="300"/>
          <w:jc w:val="center"/>
        </w:trPr>
        <w:tc>
          <w:tcPr>
            <w:tcW w:w="116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Roraima</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0,60</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0,71</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18%</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0,65</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0,70</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7%</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0,72</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0,81</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13%</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0,46</w:t>
            </w:r>
          </w:p>
        </w:tc>
        <w:tc>
          <w:tcPr>
            <w:tcW w:w="52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0,63</w:t>
            </w:r>
          </w:p>
        </w:tc>
        <w:tc>
          <w:tcPr>
            <w:tcW w:w="880" w:type="dxa"/>
            <w:tcBorders>
              <w:top w:val="nil"/>
              <w:left w:val="nil"/>
              <w:bottom w:val="nil"/>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37%</w:t>
            </w:r>
          </w:p>
        </w:tc>
      </w:tr>
      <w:tr w:rsidR="00672D71" w:rsidRPr="00672D71" w:rsidTr="009C690E">
        <w:trPr>
          <w:trHeight w:val="300"/>
          <w:jc w:val="center"/>
        </w:trPr>
        <w:tc>
          <w:tcPr>
            <w:tcW w:w="1160" w:type="dxa"/>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Tocantins</w:t>
            </w:r>
          </w:p>
        </w:tc>
        <w:tc>
          <w:tcPr>
            <w:tcW w:w="520" w:type="dxa"/>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0,53</w:t>
            </w:r>
          </w:p>
        </w:tc>
        <w:tc>
          <w:tcPr>
            <w:tcW w:w="520" w:type="dxa"/>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0,70</w:t>
            </w:r>
          </w:p>
        </w:tc>
        <w:tc>
          <w:tcPr>
            <w:tcW w:w="880" w:type="dxa"/>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33%</w:t>
            </w:r>
          </w:p>
        </w:tc>
        <w:tc>
          <w:tcPr>
            <w:tcW w:w="520" w:type="dxa"/>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0,61</w:t>
            </w:r>
          </w:p>
        </w:tc>
        <w:tc>
          <w:tcPr>
            <w:tcW w:w="520" w:type="dxa"/>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0,69</w:t>
            </w:r>
          </w:p>
        </w:tc>
        <w:tc>
          <w:tcPr>
            <w:tcW w:w="880" w:type="dxa"/>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14%</w:t>
            </w:r>
          </w:p>
        </w:tc>
        <w:tc>
          <w:tcPr>
            <w:tcW w:w="520" w:type="dxa"/>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0,69</w:t>
            </w:r>
          </w:p>
        </w:tc>
        <w:tc>
          <w:tcPr>
            <w:tcW w:w="520" w:type="dxa"/>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0,79</w:t>
            </w:r>
          </w:p>
        </w:tc>
        <w:tc>
          <w:tcPr>
            <w:tcW w:w="880" w:type="dxa"/>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15%</w:t>
            </w:r>
          </w:p>
        </w:tc>
        <w:tc>
          <w:tcPr>
            <w:tcW w:w="520" w:type="dxa"/>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0,35</w:t>
            </w:r>
          </w:p>
        </w:tc>
        <w:tc>
          <w:tcPr>
            <w:tcW w:w="520" w:type="dxa"/>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0,62</w:t>
            </w:r>
          </w:p>
        </w:tc>
        <w:tc>
          <w:tcPr>
            <w:tcW w:w="880" w:type="dxa"/>
            <w:tcBorders>
              <w:top w:val="nil"/>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79%</w:t>
            </w:r>
          </w:p>
        </w:tc>
      </w:tr>
      <w:tr w:rsidR="00672D71" w:rsidRPr="00672D71" w:rsidTr="009C690E">
        <w:trPr>
          <w:trHeight w:val="300"/>
          <w:jc w:val="center"/>
        </w:trPr>
        <w:tc>
          <w:tcPr>
            <w:tcW w:w="1160" w:type="dxa"/>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Amazônia</w:t>
            </w:r>
          </w:p>
        </w:tc>
        <w:tc>
          <w:tcPr>
            <w:tcW w:w="520" w:type="dxa"/>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0,54</w:t>
            </w:r>
          </w:p>
        </w:tc>
        <w:tc>
          <w:tcPr>
            <w:tcW w:w="520" w:type="dxa"/>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0,68</w:t>
            </w:r>
          </w:p>
        </w:tc>
        <w:tc>
          <w:tcPr>
            <w:tcW w:w="880" w:type="dxa"/>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26%</w:t>
            </w:r>
          </w:p>
        </w:tc>
        <w:tc>
          <w:tcPr>
            <w:tcW w:w="520" w:type="dxa"/>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0,62</w:t>
            </w:r>
          </w:p>
        </w:tc>
        <w:tc>
          <w:tcPr>
            <w:tcW w:w="520" w:type="dxa"/>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0,68</w:t>
            </w:r>
          </w:p>
        </w:tc>
        <w:tc>
          <w:tcPr>
            <w:tcW w:w="880" w:type="dxa"/>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10%</w:t>
            </w:r>
          </w:p>
        </w:tc>
        <w:tc>
          <w:tcPr>
            <w:tcW w:w="520" w:type="dxa"/>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0,70</w:t>
            </w:r>
          </w:p>
        </w:tc>
        <w:tc>
          <w:tcPr>
            <w:tcW w:w="520" w:type="dxa"/>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0,80</w:t>
            </w:r>
          </w:p>
        </w:tc>
        <w:tc>
          <w:tcPr>
            <w:tcW w:w="880" w:type="dxa"/>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14%</w:t>
            </w:r>
          </w:p>
        </w:tc>
        <w:tc>
          <w:tcPr>
            <w:tcW w:w="520" w:type="dxa"/>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0,36</w:t>
            </w:r>
          </w:p>
        </w:tc>
        <w:tc>
          <w:tcPr>
            <w:tcW w:w="520" w:type="dxa"/>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0,59</w:t>
            </w:r>
          </w:p>
        </w:tc>
        <w:tc>
          <w:tcPr>
            <w:tcW w:w="880" w:type="dxa"/>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62%</w:t>
            </w:r>
          </w:p>
        </w:tc>
      </w:tr>
      <w:tr w:rsidR="00672D71" w:rsidRPr="00672D71" w:rsidTr="009C690E">
        <w:trPr>
          <w:trHeight w:val="315"/>
          <w:jc w:val="center"/>
        </w:trPr>
        <w:tc>
          <w:tcPr>
            <w:tcW w:w="1160" w:type="dxa"/>
            <w:tcBorders>
              <w:top w:val="single" w:sz="4" w:space="0" w:color="auto"/>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Brasil</w:t>
            </w:r>
          </w:p>
        </w:tc>
        <w:tc>
          <w:tcPr>
            <w:tcW w:w="520" w:type="dxa"/>
            <w:tcBorders>
              <w:top w:val="single" w:sz="4" w:space="0" w:color="auto"/>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0,61</w:t>
            </w:r>
          </w:p>
        </w:tc>
        <w:tc>
          <w:tcPr>
            <w:tcW w:w="520" w:type="dxa"/>
            <w:tcBorders>
              <w:top w:val="single" w:sz="4" w:space="0" w:color="auto"/>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0,73</w:t>
            </w:r>
          </w:p>
        </w:tc>
        <w:tc>
          <w:tcPr>
            <w:tcW w:w="880" w:type="dxa"/>
            <w:tcBorders>
              <w:top w:val="single" w:sz="4" w:space="0" w:color="auto"/>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19%</w:t>
            </w:r>
          </w:p>
        </w:tc>
        <w:tc>
          <w:tcPr>
            <w:tcW w:w="520" w:type="dxa"/>
            <w:tcBorders>
              <w:top w:val="single" w:sz="4" w:space="0" w:color="auto"/>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0,69</w:t>
            </w:r>
          </w:p>
        </w:tc>
        <w:tc>
          <w:tcPr>
            <w:tcW w:w="520" w:type="dxa"/>
            <w:tcBorders>
              <w:top w:val="single" w:sz="4" w:space="0" w:color="auto"/>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0,74</w:t>
            </w:r>
          </w:p>
        </w:tc>
        <w:tc>
          <w:tcPr>
            <w:tcW w:w="880" w:type="dxa"/>
            <w:tcBorders>
              <w:top w:val="single" w:sz="4" w:space="0" w:color="auto"/>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7%</w:t>
            </w:r>
          </w:p>
        </w:tc>
        <w:tc>
          <w:tcPr>
            <w:tcW w:w="520" w:type="dxa"/>
            <w:tcBorders>
              <w:top w:val="single" w:sz="4" w:space="0" w:color="auto"/>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0,73</w:t>
            </w:r>
          </w:p>
        </w:tc>
        <w:tc>
          <w:tcPr>
            <w:tcW w:w="520" w:type="dxa"/>
            <w:tcBorders>
              <w:top w:val="single" w:sz="4" w:space="0" w:color="auto"/>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0,82</w:t>
            </w:r>
          </w:p>
        </w:tc>
        <w:tc>
          <w:tcPr>
            <w:tcW w:w="880" w:type="dxa"/>
            <w:tcBorders>
              <w:top w:val="single" w:sz="4" w:space="0" w:color="auto"/>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12%</w:t>
            </w:r>
          </w:p>
        </w:tc>
        <w:tc>
          <w:tcPr>
            <w:tcW w:w="520" w:type="dxa"/>
            <w:tcBorders>
              <w:top w:val="single" w:sz="4" w:space="0" w:color="auto"/>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0,46</w:t>
            </w:r>
          </w:p>
        </w:tc>
        <w:tc>
          <w:tcPr>
            <w:tcW w:w="520" w:type="dxa"/>
            <w:tcBorders>
              <w:top w:val="single" w:sz="4" w:space="0" w:color="auto"/>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0,64</w:t>
            </w:r>
          </w:p>
        </w:tc>
        <w:tc>
          <w:tcPr>
            <w:tcW w:w="880" w:type="dxa"/>
            <w:tcBorders>
              <w:top w:val="single" w:sz="4" w:space="0" w:color="auto"/>
              <w:left w:val="nil"/>
              <w:bottom w:val="single" w:sz="8"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40%</w:t>
            </w:r>
          </w:p>
        </w:tc>
      </w:tr>
    </w:tbl>
    <w:p w:rsidR="00CA4AC8" w:rsidRPr="00672D71" w:rsidRDefault="00CA4AC8" w:rsidP="00CA4AC8">
      <w:pPr>
        <w:widowControl w:val="0"/>
        <w:spacing w:after="0" w:line="240" w:lineRule="auto"/>
        <w:jc w:val="both"/>
      </w:pPr>
      <w:r w:rsidRPr="00672D71">
        <w:rPr>
          <w:rFonts w:ascii="Arial" w:eastAsiaTheme="minorEastAsia" w:hAnsi="Arial" w:cs="Arial"/>
          <w:sz w:val="16"/>
          <w:szCs w:val="20"/>
          <w:lang w:eastAsia="pt-BR"/>
        </w:rPr>
        <w:t>Fonte: Atlas do Desenvolvimento Humano, 2014.</w:t>
      </w:r>
    </w:p>
    <w:p w:rsidR="00CA4AC8" w:rsidRPr="00672D71" w:rsidRDefault="00CA4AC8" w:rsidP="00CA4AC8">
      <w:pPr>
        <w:widowControl w:val="0"/>
        <w:spacing w:after="0" w:line="240" w:lineRule="auto"/>
        <w:jc w:val="both"/>
        <w:rPr>
          <w:rFonts w:ascii="Arial" w:eastAsiaTheme="minorEastAsia" w:hAnsi="Arial" w:cs="Arial"/>
          <w:sz w:val="16"/>
          <w:szCs w:val="20"/>
          <w:lang w:eastAsia="pt-BR"/>
        </w:rPr>
      </w:pPr>
    </w:p>
    <w:p w:rsidR="00CA4AC8" w:rsidRPr="00672D71" w:rsidRDefault="00CA4AC8" w:rsidP="00356256">
      <w:pPr>
        <w:widowControl w:val="0"/>
        <w:spacing w:line="360" w:lineRule="auto"/>
        <w:ind w:firstLine="851"/>
        <w:jc w:val="both"/>
        <w:rPr>
          <w:rFonts w:ascii="Arial" w:eastAsia="Times New Roman" w:hAnsi="Arial" w:cs="Arial"/>
          <w:sz w:val="20"/>
          <w:lang w:eastAsia="pt-BR"/>
        </w:rPr>
      </w:pPr>
      <w:r w:rsidRPr="00672D71">
        <w:rPr>
          <w:rFonts w:ascii="Arial" w:eastAsiaTheme="minorEastAsia" w:hAnsi="Arial" w:cs="Arial"/>
          <w:sz w:val="24"/>
          <w:szCs w:val="24"/>
          <w:lang w:eastAsia="pt-BR"/>
        </w:rPr>
        <w:t>Nota-se que</w:t>
      </w:r>
      <w:r w:rsidR="005C2D5A" w:rsidRPr="00672D71">
        <w:rPr>
          <w:rFonts w:ascii="Arial" w:eastAsiaTheme="minorEastAsia" w:hAnsi="Arial" w:cs="Arial"/>
          <w:sz w:val="24"/>
          <w:szCs w:val="24"/>
          <w:lang w:eastAsia="pt-BR"/>
        </w:rPr>
        <w:t>,</w:t>
      </w:r>
      <w:r w:rsidRPr="00672D71">
        <w:rPr>
          <w:rFonts w:ascii="Arial" w:eastAsiaTheme="minorEastAsia" w:hAnsi="Arial" w:cs="Arial"/>
          <w:sz w:val="24"/>
          <w:szCs w:val="24"/>
          <w:lang w:eastAsia="pt-BR"/>
        </w:rPr>
        <w:t xml:space="preserve"> apesar de possuírem os menores contingentes populacionais, os </w:t>
      </w:r>
      <w:r w:rsidR="00507E8E" w:rsidRPr="00672D71">
        <w:rPr>
          <w:rFonts w:ascii="Arial" w:eastAsiaTheme="minorEastAsia" w:hAnsi="Arial" w:cs="Arial"/>
          <w:sz w:val="24"/>
          <w:szCs w:val="24"/>
          <w:lang w:eastAsia="pt-BR"/>
        </w:rPr>
        <w:t>E</w:t>
      </w:r>
      <w:r w:rsidRPr="00672D71">
        <w:rPr>
          <w:rFonts w:ascii="Arial" w:eastAsiaTheme="minorEastAsia" w:hAnsi="Arial" w:cs="Arial"/>
          <w:sz w:val="24"/>
          <w:szCs w:val="24"/>
          <w:lang w:eastAsia="pt-BR"/>
        </w:rPr>
        <w:t xml:space="preserve">stados do Amapá e Roraima </w:t>
      </w:r>
      <w:r w:rsidR="00534C77">
        <w:rPr>
          <w:rFonts w:ascii="Arial" w:eastAsiaTheme="minorEastAsia" w:hAnsi="Arial" w:cs="Arial"/>
          <w:sz w:val="24"/>
          <w:szCs w:val="24"/>
          <w:lang w:eastAsia="pt-BR"/>
        </w:rPr>
        <w:t>estão entre os</w:t>
      </w:r>
      <w:r w:rsidR="00E125EC" w:rsidRPr="00672D71">
        <w:rPr>
          <w:rFonts w:ascii="Arial" w:eastAsiaTheme="minorEastAsia" w:hAnsi="Arial" w:cs="Arial"/>
          <w:sz w:val="24"/>
          <w:szCs w:val="24"/>
          <w:lang w:eastAsia="pt-BR"/>
        </w:rPr>
        <w:t xml:space="preserve"> que </w:t>
      </w:r>
      <w:r w:rsidRPr="00672D71">
        <w:rPr>
          <w:rFonts w:ascii="Arial" w:eastAsiaTheme="minorEastAsia" w:hAnsi="Arial" w:cs="Arial"/>
          <w:sz w:val="24"/>
          <w:szCs w:val="24"/>
          <w:lang w:eastAsia="pt-BR"/>
        </w:rPr>
        <w:t>apresenta</w:t>
      </w:r>
      <w:r w:rsidR="00E125EC" w:rsidRPr="00672D71">
        <w:rPr>
          <w:rFonts w:ascii="Arial" w:eastAsiaTheme="minorEastAsia" w:hAnsi="Arial" w:cs="Arial"/>
          <w:sz w:val="24"/>
          <w:szCs w:val="24"/>
          <w:lang w:eastAsia="pt-BR"/>
        </w:rPr>
        <w:t>ra</w:t>
      </w:r>
      <w:r w:rsidRPr="00672D71">
        <w:rPr>
          <w:rFonts w:ascii="Arial" w:eastAsiaTheme="minorEastAsia" w:hAnsi="Arial" w:cs="Arial"/>
          <w:sz w:val="24"/>
          <w:szCs w:val="24"/>
          <w:lang w:eastAsia="pt-BR"/>
        </w:rPr>
        <w:t xml:space="preserve">m </w:t>
      </w:r>
      <w:r w:rsidR="00E125EC" w:rsidRPr="00672D71">
        <w:rPr>
          <w:rFonts w:ascii="Arial" w:eastAsiaTheme="minorEastAsia" w:hAnsi="Arial" w:cs="Arial"/>
          <w:sz w:val="24"/>
          <w:szCs w:val="24"/>
          <w:lang w:eastAsia="pt-BR"/>
        </w:rPr>
        <w:t xml:space="preserve">os </w:t>
      </w:r>
      <w:r w:rsidRPr="00672D71">
        <w:rPr>
          <w:rFonts w:ascii="Arial" w:eastAsiaTheme="minorEastAsia" w:hAnsi="Arial" w:cs="Arial"/>
          <w:sz w:val="24"/>
          <w:szCs w:val="24"/>
          <w:lang w:eastAsia="pt-BR"/>
        </w:rPr>
        <w:t xml:space="preserve">maiores níveis de desenvolvimento humano, enquanto </w:t>
      </w:r>
      <w:r w:rsidR="00C06EAB">
        <w:rPr>
          <w:rFonts w:ascii="Arial" w:eastAsiaTheme="minorEastAsia" w:hAnsi="Arial" w:cs="Arial"/>
          <w:sz w:val="24"/>
          <w:szCs w:val="24"/>
          <w:lang w:eastAsia="pt-BR"/>
        </w:rPr>
        <w:t xml:space="preserve">que </w:t>
      </w:r>
      <w:r w:rsidRPr="00672D71">
        <w:rPr>
          <w:rFonts w:ascii="Arial" w:eastAsiaTheme="minorEastAsia" w:hAnsi="Arial" w:cs="Arial"/>
          <w:sz w:val="24"/>
          <w:szCs w:val="24"/>
          <w:lang w:eastAsia="pt-BR"/>
        </w:rPr>
        <w:t>os de maior população (Pará e Maranhão) apresenta</w:t>
      </w:r>
      <w:r w:rsidR="00E125EC" w:rsidRPr="00672D71">
        <w:rPr>
          <w:rFonts w:ascii="Arial" w:eastAsiaTheme="minorEastAsia" w:hAnsi="Arial" w:cs="Arial"/>
          <w:sz w:val="24"/>
          <w:szCs w:val="24"/>
          <w:lang w:eastAsia="pt-BR"/>
        </w:rPr>
        <w:t>ra</w:t>
      </w:r>
      <w:r w:rsidRPr="00672D71">
        <w:rPr>
          <w:rFonts w:ascii="Arial" w:eastAsiaTheme="minorEastAsia" w:hAnsi="Arial" w:cs="Arial"/>
          <w:sz w:val="24"/>
          <w:szCs w:val="24"/>
          <w:lang w:eastAsia="pt-BR"/>
        </w:rPr>
        <w:t xml:space="preserve">m os índices mais baixos. </w:t>
      </w:r>
      <w:r w:rsidR="00E125EC" w:rsidRPr="00672D71">
        <w:rPr>
          <w:rFonts w:ascii="Arial" w:eastAsiaTheme="minorEastAsia" w:hAnsi="Arial" w:cs="Arial"/>
          <w:sz w:val="24"/>
          <w:szCs w:val="24"/>
          <w:lang w:eastAsia="pt-BR"/>
        </w:rPr>
        <w:t xml:space="preserve"> </w:t>
      </w:r>
    </w:p>
    <w:p w:rsidR="00CA4AC8" w:rsidRPr="00672D71" w:rsidRDefault="00D222CF" w:rsidP="003348D6">
      <w:pPr>
        <w:spacing w:line="360" w:lineRule="auto"/>
        <w:ind w:firstLine="851"/>
        <w:jc w:val="both"/>
        <w:rPr>
          <w:rFonts w:ascii="Arial" w:hAnsi="Arial" w:cs="Arial"/>
          <w:sz w:val="24"/>
          <w:szCs w:val="24"/>
        </w:rPr>
      </w:pPr>
      <w:r w:rsidRPr="00672D71">
        <w:rPr>
          <w:rFonts w:ascii="Arial" w:hAnsi="Arial" w:cs="Arial"/>
          <w:sz w:val="24"/>
          <w:szCs w:val="24"/>
        </w:rPr>
        <w:t xml:space="preserve">Em 2010, </w:t>
      </w:r>
      <w:r w:rsidR="0085777C">
        <w:rPr>
          <w:rFonts w:ascii="Arial" w:hAnsi="Arial" w:cs="Arial"/>
          <w:sz w:val="24"/>
          <w:szCs w:val="24"/>
        </w:rPr>
        <w:t>segundo o Atlas do Desenvolvimento Humano (2014),</w:t>
      </w:r>
      <w:r w:rsidR="00CA4AC8" w:rsidRPr="00672D71">
        <w:rPr>
          <w:rFonts w:ascii="Arial" w:hAnsi="Arial" w:cs="Arial"/>
          <w:sz w:val="24"/>
          <w:szCs w:val="24"/>
        </w:rPr>
        <w:t xml:space="preserve"> o </w:t>
      </w:r>
      <w:r w:rsidR="00B53F5A">
        <w:rPr>
          <w:rFonts w:ascii="Arial" w:hAnsi="Arial" w:cs="Arial"/>
          <w:sz w:val="24"/>
          <w:szCs w:val="24"/>
        </w:rPr>
        <w:t>Estado do Maranhão apresentou o IDH-M</w:t>
      </w:r>
      <w:r w:rsidR="00CA4AC8" w:rsidRPr="00672D71">
        <w:rPr>
          <w:rFonts w:ascii="Arial" w:hAnsi="Arial" w:cs="Arial"/>
          <w:sz w:val="24"/>
          <w:szCs w:val="24"/>
        </w:rPr>
        <w:t xml:space="preserve"> mais baixo da Região Amazônica</w:t>
      </w:r>
      <w:r w:rsidRPr="00672D71">
        <w:rPr>
          <w:rFonts w:ascii="Arial" w:hAnsi="Arial" w:cs="Arial"/>
          <w:sz w:val="24"/>
          <w:szCs w:val="24"/>
        </w:rPr>
        <w:t xml:space="preserve">, e </w:t>
      </w:r>
      <w:r w:rsidR="00B53F5A">
        <w:rPr>
          <w:rFonts w:ascii="Arial" w:hAnsi="Arial" w:cs="Arial"/>
          <w:sz w:val="24"/>
          <w:szCs w:val="24"/>
        </w:rPr>
        <w:t>o segundo</w:t>
      </w:r>
      <w:r w:rsidRPr="00672D71">
        <w:rPr>
          <w:rFonts w:ascii="Arial" w:hAnsi="Arial" w:cs="Arial"/>
          <w:sz w:val="24"/>
          <w:szCs w:val="24"/>
        </w:rPr>
        <w:t xml:space="preserve"> </w:t>
      </w:r>
      <w:r w:rsidR="00B53F5A">
        <w:rPr>
          <w:rFonts w:ascii="Arial" w:hAnsi="Arial" w:cs="Arial"/>
          <w:sz w:val="24"/>
          <w:szCs w:val="24"/>
        </w:rPr>
        <w:t>menor</w:t>
      </w:r>
      <w:r w:rsidR="00CA4AC8" w:rsidRPr="00672D71">
        <w:rPr>
          <w:rFonts w:ascii="Arial" w:hAnsi="Arial" w:cs="Arial"/>
          <w:sz w:val="24"/>
          <w:szCs w:val="24"/>
        </w:rPr>
        <w:t xml:space="preserve"> do Brasil, ficando atrás</w:t>
      </w:r>
      <w:r w:rsidRPr="00672D71">
        <w:rPr>
          <w:rFonts w:ascii="Arial" w:hAnsi="Arial" w:cs="Arial"/>
          <w:sz w:val="24"/>
          <w:szCs w:val="24"/>
        </w:rPr>
        <w:t xml:space="preserve">, </w:t>
      </w:r>
      <w:r w:rsidR="00CA4AC8" w:rsidRPr="00672D71">
        <w:rPr>
          <w:rFonts w:ascii="Arial" w:hAnsi="Arial" w:cs="Arial"/>
          <w:sz w:val="24"/>
          <w:szCs w:val="24"/>
        </w:rPr>
        <w:t>apenas</w:t>
      </w:r>
      <w:r w:rsidRPr="00672D71">
        <w:rPr>
          <w:rFonts w:ascii="Arial" w:hAnsi="Arial" w:cs="Arial"/>
          <w:sz w:val="24"/>
          <w:szCs w:val="24"/>
        </w:rPr>
        <w:t>,</w:t>
      </w:r>
      <w:r w:rsidR="00AB44D2">
        <w:rPr>
          <w:rFonts w:ascii="Arial" w:hAnsi="Arial" w:cs="Arial"/>
          <w:sz w:val="24"/>
          <w:szCs w:val="24"/>
        </w:rPr>
        <w:t xml:space="preserve"> de Alagoas (0,63</w:t>
      </w:r>
      <w:r w:rsidR="003348D6">
        <w:rPr>
          <w:rFonts w:ascii="Arial" w:hAnsi="Arial" w:cs="Arial"/>
          <w:sz w:val="24"/>
          <w:szCs w:val="24"/>
        </w:rPr>
        <w:t xml:space="preserve">). </w:t>
      </w:r>
      <w:r w:rsidR="00C41838" w:rsidRPr="00672D71">
        <w:rPr>
          <w:rFonts w:ascii="Arial" w:hAnsi="Arial" w:cs="Arial"/>
          <w:sz w:val="24"/>
          <w:szCs w:val="24"/>
        </w:rPr>
        <w:t>E</w:t>
      </w:r>
      <w:r w:rsidR="00CA4AC8" w:rsidRPr="00672D71">
        <w:rPr>
          <w:rFonts w:ascii="Arial" w:hAnsi="Arial" w:cs="Arial"/>
          <w:sz w:val="24"/>
          <w:szCs w:val="24"/>
        </w:rPr>
        <w:t>m termos de variação, comparando os extre</w:t>
      </w:r>
      <w:r w:rsidR="008555F0" w:rsidRPr="00672D71">
        <w:rPr>
          <w:rFonts w:ascii="Arial" w:hAnsi="Arial" w:cs="Arial"/>
          <w:sz w:val="24"/>
          <w:szCs w:val="24"/>
        </w:rPr>
        <w:t>mos da série, o Maranhão foi o E</w:t>
      </w:r>
      <w:r w:rsidR="00CA4AC8" w:rsidRPr="00672D71">
        <w:rPr>
          <w:rFonts w:ascii="Arial" w:hAnsi="Arial" w:cs="Arial"/>
          <w:sz w:val="24"/>
          <w:szCs w:val="24"/>
        </w:rPr>
        <w:t>stado que apresentou maior evolução</w:t>
      </w:r>
      <w:r w:rsidR="00E125EC" w:rsidRPr="00672D71">
        <w:rPr>
          <w:rFonts w:ascii="Arial" w:hAnsi="Arial" w:cs="Arial"/>
          <w:sz w:val="24"/>
          <w:szCs w:val="24"/>
        </w:rPr>
        <w:t xml:space="preserve"> (34%), saindo de 0,48 para 0,64</w:t>
      </w:r>
      <w:r w:rsidR="00A81179">
        <w:rPr>
          <w:rFonts w:ascii="Arial" w:hAnsi="Arial" w:cs="Arial"/>
          <w:sz w:val="24"/>
          <w:szCs w:val="24"/>
        </w:rPr>
        <w:t xml:space="preserve">. Por outro lado, </w:t>
      </w:r>
      <w:r w:rsidR="00CA4AC8" w:rsidRPr="00672D71">
        <w:rPr>
          <w:rFonts w:ascii="Arial" w:hAnsi="Arial" w:cs="Arial"/>
          <w:sz w:val="24"/>
          <w:szCs w:val="24"/>
        </w:rPr>
        <w:t>Roraima foi o que apresentou menor variação do índice</w:t>
      </w:r>
      <w:r w:rsidR="001B7857">
        <w:rPr>
          <w:rFonts w:ascii="Arial" w:hAnsi="Arial" w:cs="Arial"/>
          <w:sz w:val="24"/>
          <w:szCs w:val="24"/>
        </w:rPr>
        <w:t xml:space="preserve"> (18%),</w:t>
      </w:r>
      <w:r w:rsidR="00E125EC" w:rsidRPr="00672D71">
        <w:rPr>
          <w:rFonts w:ascii="Arial" w:hAnsi="Arial" w:cs="Arial"/>
          <w:sz w:val="24"/>
          <w:szCs w:val="24"/>
        </w:rPr>
        <w:t xml:space="preserve"> </w:t>
      </w:r>
      <w:r w:rsidR="00DC1507">
        <w:rPr>
          <w:rFonts w:ascii="Arial" w:hAnsi="Arial" w:cs="Arial"/>
          <w:sz w:val="24"/>
          <w:szCs w:val="24"/>
        </w:rPr>
        <w:t xml:space="preserve">subindo </w:t>
      </w:r>
      <w:r w:rsidR="00E125EC" w:rsidRPr="00672D71">
        <w:rPr>
          <w:rFonts w:ascii="Arial" w:hAnsi="Arial" w:cs="Arial"/>
          <w:sz w:val="24"/>
          <w:szCs w:val="24"/>
        </w:rPr>
        <w:t>de 0,60 para 0,71</w:t>
      </w:r>
      <w:r w:rsidR="00CA4AC8" w:rsidRPr="00672D71">
        <w:rPr>
          <w:rFonts w:ascii="Arial" w:hAnsi="Arial" w:cs="Arial"/>
          <w:sz w:val="24"/>
          <w:szCs w:val="24"/>
        </w:rPr>
        <w:t xml:space="preserve">. Todos os </w:t>
      </w:r>
      <w:r w:rsidR="00AB5249" w:rsidRPr="00672D71">
        <w:rPr>
          <w:rFonts w:ascii="Arial" w:hAnsi="Arial" w:cs="Arial"/>
          <w:sz w:val="24"/>
          <w:szCs w:val="24"/>
        </w:rPr>
        <w:t>e</w:t>
      </w:r>
      <w:r w:rsidR="00CA4AC8" w:rsidRPr="00672D71">
        <w:rPr>
          <w:rFonts w:ascii="Arial" w:hAnsi="Arial" w:cs="Arial"/>
          <w:sz w:val="24"/>
          <w:szCs w:val="24"/>
        </w:rPr>
        <w:t>stados</w:t>
      </w:r>
      <w:r w:rsidR="00485C65">
        <w:rPr>
          <w:rFonts w:ascii="Arial" w:hAnsi="Arial" w:cs="Arial"/>
          <w:sz w:val="24"/>
          <w:szCs w:val="24"/>
        </w:rPr>
        <w:t xml:space="preserve"> da Amazônia Legal</w:t>
      </w:r>
      <w:r w:rsidR="00CA4AC8" w:rsidRPr="00672D71">
        <w:rPr>
          <w:rFonts w:ascii="Arial" w:hAnsi="Arial" w:cs="Arial"/>
          <w:sz w:val="24"/>
          <w:szCs w:val="24"/>
        </w:rPr>
        <w:t>, com exceção de Roraima, apresenta</w:t>
      </w:r>
      <w:r w:rsidR="00E125EC" w:rsidRPr="00672D71">
        <w:rPr>
          <w:rFonts w:ascii="Arial" w:hAnsi="Arial" w:cs="Arial"/>
          <w:sz w:val="24"/>
          <w:szCs w:val="24"/>
        </w:rPr>
        <w:t>ram variações</w:t>
      </w:r>
      <w:r w:rsidR="00CA4AC8" w:rsidRPr="00672D71">
        <w:rPr>
          <w:rFonts w:ascii="Arial" w:hAnsi="Arial" w:cs="Arial"/>
          <w:sz w:val="24"/>
          <w:szCs w:val="24"/>
        </w:rPr>
        <w:t xml:space="preserve"> superior</w:t>
      </w:r>
      <w:r w:rsidR="00E125EC" w:rsidRPr="00672D71">
        <w:rPr>
          <w:rFonts w:ascii="Arial" w:hAnsi="Arial" w:cs="Arial"/>
          <w:sz w:val="24"/>
          <w:szCs w:val="24"/>
        </w:rPr>
        <w:t>es</w:t>
      </w:r>
      <w:r w:rsidR="00CA4AC8" w:rsidRPr="00672D71">
        <w:rPr>
          <w:rFonts w:ascii="Arial" w:hAnsi="Arial" w:cs="Arial"/>
          <w:sz w:val="24"/>
          <w:szCs w:val="24"/>
        </w:rPr>
        <w:t xml:space="preserve"> ao observado para o Brasil.</w:t>
      </w:r>
    </w:p>
    <w:p w:rsidR="00CA4AC8" w:rsidRPr="00672D71" w:rsidRDefault="00CA4AC8" w:rsidP="00356256">
      <w:pPr>
        <w:spacing w:line="360" w:lineRule="auto"/>
        <w:ind w:firstLine="851"/>
        <w:jc w:val="both"/>
      </w:pPr>
      <w:r w:rsidRPr="00672D71">
        <w:rPr>
          <w:rFonts w:ascii="Arial" w:hAnsi="Arial" w:cs="Arial"/>
          <w:sz w:val="24"/>
          <w:szCs w:val="24"/>
        </w:rPr>
        <w:t xml:space="preserve">Dado que o IDHM é composto pela junção de três </w:t>
      </w:r>
      <w:r w:rsidR="007F3302" w:rsidRPr="00672D71">
        <w:rPr>
          <w:rFonts w:ascii="Arial" w:hAnsi="Arial" w:cs="Arial"/>
          <w:sz w:val="24"/>
          <w:szCs w:val="24"/>
        </w:rPr>
        <w:t>variáveis</w:t>
      </w:r>
      <w:r w:rsidRPr="00672D71">
        <w:rPr>
          <w:rFonts w:ascii="Arial" w:hAnsi="Arial" w:cs="Arial"/>
          <w:sz w:val="24"/>
          <w:szCs w:val="24"/>
        </w:rPr>
        <w:t xml:space="preserve"> (educação, renda e longevidade), é igualmente relevante tratar</w:t>
      </w:r>
      <w:r w:rsidR="007F3302" w:rsidRPr="00672D71">
        <w:rPr>
          <w:rFonts w:ascii="Arial" w:hAnsi="Arial" w:cs="Arial"/>
          <w:sz w:val="24"/>
          <w:szCs w:val="24"/>
        </w:rPr>
        <w:t>,</w:t>
      </w:r>
      <w:r w:rsidRPr="00672D71">
        <w:rPr>
          <w:rFonts w:ascii="Arial" w:hAnsi="Arial" w:cs="Arial"/>
          <w:sz w:val="24"/>
          <w:szCs w:val="24"/>
        </w:rPr>
        <w:t xml:space="preserve"> </w:t>
      </w:r>
      <w:r w:rsidR="007F3302" w:rsidRPr="00672D71">
        <w:rPr>
          <w:rFonts w:ascii="Arial" w:hAnsi="Arial" w:cs="Arial"/>
          <w:sz w:val="24"/>
          <w:szCs w:val="24"/>
        </w:rPr>
        <w:t xml:space="preserve">individualmente, </w:t>
      </w:r>
      <w:r w:rsidR="009730D6" w:rsidRPr="00672D71">
        <w:rPr>
          <w:rFonts w:ascii="Arial" w:hAnsi="Arial" w:cs="Arial"/>
          <w:sz w:val="24"/>
          <w:szCs w:val="24"/>
        </w:rPr>
        <w:t>cada um deles</w:t>
      </w:r>
      <w:r w:rsidR="007F3302" w:rsidRPr="00672D71">
        <w:rPr>
          <w:rFonts w:ascii="Arial" w:hAnsi="Arial" w:cs="Arial"/>
          <w:sz w:val="24"/>
          <w:szCs w:val="24"/>
        </w:rPr>
        <w:t>.</w:t>
      </w:r>
      <w:r w:rsidRPr="00672D71">
        <w:rPr>
          <w:rFonts w:ascii="Arial" w:hAnsi="Arial" w:cs="Arial"/>
          <w:sz w:val="24"/>
          <w:szCs w:val="24"/>
        </w:rPr>
        <w:t xml:space="preserve"> Essa verificação</w:t>
      </w:r>
      <w:r w:rsidR="00701A40" w:rsidRPr="00672D71">
        <w:rPr>
          <w:rFonts w:ascii="Arial" w:hAnsi="Arial" w:cs="Arial"/>
          <w:sz w:val="24"/>
          <w:szCs w:val="24"/>
        </w:rPr>
        <w:t>,</w:t>
      </w:r>
      <w:r w:rsidRPr="00672D71">
        <w:rPr>
          <w:rFonts w:ascii="Arial" w:hAnsi="Arial" w:cs="Arial"/>
          <w:sz w:val="24"/>
          <w:szCs w:val="24"/>
        </w:rPr>
        <w:t xml:space="preserve"> por componente</w:t>
      </w:r>
      <w:r w:rsidR="00701A40" w:rsidRPr="00672D71">
        <w:rPr>
          <w:rFonts w:ascii="Arial" w:hAnsi="Arial" w:cs="Arial"/>
          <w:sz w:val="24"/>
          <w:szCs w:val="24"/>
        </w:rPr>
        <w:t>,</w:t>
      </w:r>
      <w:r w:rsidRPr="00672D71">
        <w:rPr>
          <w:rFonts w:ascii="Arial" w:hAnsi="Arial" w:cs="Arial"/>
          <w:sz w:val="24"/>
          <w:szCs w:val="24"/>
        </w:rPr>
        <w:t xml:space="preserve"> possibilita observar </w:t>
      </w:r>
      <w:r w:rsidR="00701A40" w:rsidRPr="00672D71">
        <w:rPr>
          <w:rFonts w:ascii="Arial" w:hAnsi="Arial" w:cs="Arial"/>
          <w:sz w:val="24"/>
          <w:szCs w:val="24"/>
        </w:rPr>
        <w:t>qu</w:t>
      </w:r>
      <w:r w:rsidRPr="00672D71">
        <w:rPr>
          <w:rFonts w:ascii="Arial" w:hAnsi="Arial" w:cs="Arial"/>
          <w:sz w:val="24"/>
          <w:szCs w:val="24"/>
        </w:rPr>
        <w:t>al o ponto mais carente</w:t>
      </w:r>
      <w:r w:rsidR="00777CCC" w:rsidRPr="00672D71">
        <w:rPr>
          <w:rFonts w:ascii="Arial" w:hAnsi="Arial" w:cs="Arial"/>
          <w:sz w:val="24"/>
          <w:szCs w:val="24"/>
        </w:rPr>
        <w:t xml:space="preserve"> em cada e</w:t>
      </w:r>
      <w:r w:rsidR="00701A40" w:rsidRPr="00672D71">
        <w:rPr>
          <w:rFonts w:ascii="Arial" w:hAnsi="Arial" w:cs="Arial"/>
          <w:sz w:val="24"/>
          <w:szCs w:val="24"/>
        </w:rPr>
        <w:t>stado</w:t>
      </w:r>
      <w:r w:rsidR="00A0673B" w:rsidRPr="00672D71">
        <w:rPr>
          <w:rFonts w:ascii="Arial" w:hAnsi="Arial" w:cs="Arial"/>
          <w:sz w:val="24"/>
          <w:szCs w:val="24"/>
        </w:rPr>
        <w:t xml:space="preserve"> amazônico</w:t>
      </w:r>
      <w:r w:rsidR="00701A40" w:rsidRPr="00672D71">
        <w:rPr>
          <w:rFonts w:ascii="Arial" w:hAnsi="Arial" w:cs="Arial"/>
          <w:sz w:val="24"/>
          <w:szCs w:val="24"/>
        </w:rPr>
        <w:t>, po</w:t>
      </w:r>
      <w:r w:rsidRPr="00672D71">
        <w:rPr>
          <w:rFonts w:ascii="Arial" w:hAnsi="Arial" w:cs="Arial"/>
          <w:sz w:val="24"/>
          <w:szCs w:val="24"/>
        </w:rPr>
        <w:t>r consequente</w:t>
      </w:r>
      <w:r w:rsidR="00C71D15" w:rsidRPr="00672D71">
        <w:rPr>
          <w:rFonts w:ascii="Arial" w:hAnsi="Arial" w:cs="Arial"/>
          <w:sz w:val="24"/>
          <w:szCs w:val="24"/>
        </w:rPr>
        <w:t>,</w:t>
      </w:r>
      <w:r w:rsidRPr="00672D71">
        <w:rPr>
          <w:rFonts w:ascii="Arial" w:hAnsi="Arial" w:cs="Arial"/>
          <w:sz w:val="24"/>
          <w:szCs w:val="24"/>
        </w:rPr>
        <w:t xml:space="preserve"> o mais forte, dentre os itens constitutivos do índice geral.</w:t>
      </w:r>
      <w:r w:rsidR="009C412C" w:rsidRPr="00672D71">
        <w:rPr>
          <w:rFonts w:ascii="Arial" w:hAnsi="Arial" w:cs="Arial"/>
          <w:sz w:val="24"/>
          <w:szCs w:val="24"/>
        </w:rPr>
        <w:t xml:space="preserve"> </w:t>
      </w:r>
    </w:p>
    <w:p w:rsidR="00CA4AC8" w:rsidRPr="00672D71" w:rsidRDefault="00CA4AC8" w:rsidP="00356256">
      <w:pPr>
        <w:spacing w:line="360" w:lineRule="auto"/>
        <w:ind w:firstLine="851"/>
        <w:jc w:val="both"/>
      </w:pPr>
      <w:r w:rsidRPr="00672D71">
        <w:rPr>
          <w:rFonts w:ascii="Arial" w:hAnsi="Arial" w:cs="Arial"/>
          <w:sz w:val="24"/>
          <w:szCs w:val="24"/>
        </w:rPr>
        <w:t>O IDHM-Educação apresentou melhorias durante o período aqui considerado. Tod</w:t>
      </w:r>
      <w:r w:rsidR="00E11933" w:rsidRPr="00672D71">
        <w:rPr>
          <w:rFonts w:ascii="Arial" w:hAnsi="Arial" w:cs="Arial"/>
          <w:sz w:val="24"/>
          <w:szCs w:val="24"/>
        </w:rPr>
        <w:t>as as unidades da federação da R</w:t>
      </w:r>
      <w:r w:rsidRPr="00672D71">
        <w:rPr>
          <w:rFonts w:ascii="Arial" w:hAnsi="Arial" w:cs="Arial"/>
          <w:sz w:val="24"/>
          <w:szCs w:val="24"/>
        </w:rPr>
        <w:t>egião apresentaram variação positiva. O destaque f</w:t>
      </w:r>
      <w:r w:rsidR="0044036A">
        <w:rPr>
          <w:rFonts w:ascii="Arial" w:hAnsi="Arial" w:cs="Arial"/>
          <w:sz w:val="24"/>
          <w:szCs w:val="24"/>
        </w:rPr>
        <w:t>oi o Maranhão, que saiu de 0,31 para 0,56</w:t>
      </w:r>
      <w:r w:rsidRPr="00672D71">
        <w:rPr>
          <w:rFonts w:ascii="Arial" w:hAnsi="Arial" w:cs="Arial"/>
          <w:sz w:val="24"/>
          <w:szCs w:val="24"/>
        </w:rPr>
        <w:t xml:space="preserve">. </w:t>
      </w:r>
      <w:bookmarkStart w:id="48" w:name="_Toc321181649"/>
      <w:bookmarkEnd w:id="48"/>
      <w:r w:rsidRPr="00672D71">
        <w:rPr>
          <w:rFonts w:ascii="Arial" w:hAnsi="Arial" w:cs="Arial"/>
          <w:sz w:val="24"/>
          <w:szCs w:val="24"/>
        </w:rPr>
        <w:t xml:space="preserve">Este fator impulsionou o IDHM geral daquele </w:t>
      </w:r>
      <w:r w:rsidR="00B915C0" w:rsidRPr="00672D71">
        <w:rPr>
          <w:rFonts w:ascii="Arial" w:hAnsi="Arial" w:cs="Arial"/>
          <w:sz w:val="24"/>
          <w:szCs w:val="24"/>
        </w:rPr>
        <w:t>e</w:t>
      </w:r>
      <w:r w:rsidRPr="00672D71">
        <w:rPr>
          <w:rFonts w:ascii="Arial" w:hAnsi="Arial" w:cs="Arial"/>
          <w:sz w:val="24"/>
          <w:szCs w:val="24"/>
        </w:rPr>
        <w:t>stado, apesar de se manter</w:t>
      </w:r>
      <w:r w:rsidR="00846D7D" w:rsidRPr="00672D71">
        <w:rPr>
          <w:rFonts w:ascii="Arial" w:hAnsi="Arial" w:cs="Arial"/>
          <w:sz w:val="24"/>
          <w:szCs w:val="24"/>
        </w:rPr>
        <w:t>, ainda,</w:t>
      </w:r>
      <w:r w:rsidRPr="00672D71">
        <w:rPr>
          <w:rFonts w:ascii="Arial" w:hAnsi="Arial" w:cs="Arial"/>
          <w:sz w:val="24"/>
          <w:szCs w:val="24"/>
        </w:rPr>
        <w:t xml:space="preserve"> em níveis muito baixos.</w:t>
      </w:r>
    </w:p>
    <w:p w:rsidR="00CA4AC8" w:rsidRPr="00672D71" w:rsidRDefault="00CA4AC8" w:rsidP="00356256">
      <w:pPr>
        <w:spacing w:line="360" w:lineRule="auto"/>
        <w:ind w:firstLine="851"/>
        <w:jc w:val="both"/>
      </w:pPr>
      <w:r w:rsidRPr="00672D71">
        <w:rPr>
          <w:rFonts w:ascii="Arial" w:hAnsi="Arial" w:cs="Arial"/>
          <w:sz w:val="24"/>
          <w:szCs w:val="24"/>
        </w:rPr>
        <w:t xml:space="preserve">Isso reforça a educação como uma </w:t>
      </w:r>
      <w:r w:rsidR="0043196D" w:rsidRPr="00672D71">
        <w:rPr>
          <w:rFonts w:ascii="Arial" w:hAnsi="Arial" w:cs="Arial"/>
          <w:sz w:val="24"/>
          <w:szCs w:val="24"/>
        </w:rPr>
        <w:t xml:space="preserve">área a ser </w:t>
      </w:r>
      <w:r w:rsidR="005F13E2" w:rsidRPr="00672D71">
        <w:rPr>
          <w:rFonts w:ascii="Arial" w:hAnsi="Arial" w:cs="Arial"/>
          <w:sz w:val="24"/>
          <w:szCs w:val="24"/>
        </w:rPr>
        <w:t>olhada p</w:t>
      </w:r>
      <w:r w:rsidR="00633598" w:rsidRPr="00672D71">
        <w:rPr>
          <w:rFonts w:ascii="Arial" w:hAnsi="Arial" w:cs="Arial"/>
          <w:sz w:val="24"/>
          <w:szCs w:val="24"/>
        </w:rPr>
        <w:t>elo e</w:t>
      </w:r>
      <w:r w:rsidRPr="00672D71">
        <w:rPr>
          <w:rFonts w:ascii="Arial" w:hAnsi="Arial" w:cs="Arial"/>
          <w:sz w:val="24"/>
          <w:szCs w:val="24"/>
        </w:rPr>
        <w:t>stado</w:t>
      </w:r>
      <w:r w:rsidR="00C07854" w:rsidRPr="00672D71">
        <w:rPr>
          <w:rFonts w:ascii="Arial" w:hAnsi="Arial" w:cs="Arial"/>
          <w:sz w:val="24"/>
          <w:szCs w:val="24"/>
        </w:rPr>
        <w:t xml:space="preserve">, para se constituir em </w:t>
      </w:r>
      <w:r w:rsidRPr="00672D71">
        <w:rPr>
          <w:rFonts w:ascii="Arial" w:hAnsi="Arial" w:cs="Arial"/>
          <w:sz w:val="24"/>
          <w:szCs w:val="24"/>
        </w:rPr>
        <w:t>estratégia de crescimento econômico</w:t>
      </w:r>
      <w:r w:rsidR="00211834" w:rsidRPr="00672D71">
        <w:rPr>
          <w:rFonts w:ascii="Arial" w:hAnsi="Arial" w:cs="Arial"/>
          <w:sz w:val="24"/>
          <w:szCs w:val="24"/>
        </w:rPr>
        <w:t>,</w:t>
      </w:r>
      <w:r w:rsidRPr="00672D71">
        <w:rPr>
          <w:rFonts w:ascii="Arial" w:hAnsi="Arial" w:cs="Arial"/>
          <w:sz w:val="24"/>
          <w:szCs w:val="24"/>
        </w:rPr>
        <w:t xml:space="preserve"> favorecido pelo desenvolvimento dos recursos humanos. Logo, uma estratégia de desenvolvimento para o Maranhão já conta com elevado crescimento dos anos de estudo da população. </w:t>
      </w:r>
    </w:p>
    <w:p w:rsidR="009425EB" w:rsidRDefault="00CA4AC8" w:rsidP="00356256">
      <w:pPr>
        <w:spacing w:line="360" w:lineRule="auto"/>
        <w:ind w:firstLine="851"/>
        <w:jc w:val="both"/>
        <w:rPr>
          <w:rFonts w:ascii="Arial" w:hAnsi="Arial" w:cs="Arial"/>
          <w:sz w:val="24"/>
          <w:szCs w:val="24"/>
        </w:rPr>
      </w:pPr>
      <w:r w:rsidRPr="00672D71">
        <w:rPr>
          <w:rFonts w:ascii="Arial" w:hAnsi="Arial" w:cs="Arial"/>
          <w:sz w:val="24"/>
          <w:szCs w:val="24"/>
        </w:rPr>
        <w:t>Outro índice é o IDH-Longevidade. Por ser uma variável que não sofre alterações significativas no curto prazo, as variações em cada estado não são grandes.</w:t>
      </w:r>
      <w:r w:rsidR="00FB00D0" w:rsidRPr="00672D71">
        <w:rPr>
          <w:rFonts w:ascii="Arial" w:hAnsi="Arial" w:cs="Arial"/>
          <w:sz w:val="24"/>
          <w:szCs w:val="24"/>
        </w:rPr>
        <w:t xml:space="preserve"> Contudo, </w:t>
      </w:r>
      <w:r w:rsidRPr="00672D71">
        <w:rPr>
          <w:rFonts w:ascii="Arial" w:hAnsi="Arial" w:cs="Arial"/>
          <w:sz w:val="24"/>
          <w:szCs w:val="24"/>
        </w:rPr>
        <w:t xml:space="preserve">todas as unidades </w:t>
      </w:r>
      <w:r w:rsidR="005B28F0" w:rsidRPr="00672D71">
        <w:rPr>
          <w:rFonts w:ascii="Arial" w:hAnsi="Arial" w:cs="Arial"/>
          <w:sz w:val="24"/>
          <w:szCs w:val="24"/>
        </w:rPr>
        <w:t>amazônic</w:t>
      </w:r>
      <w:r w:rsidR="00AE526B" w:rsidRPr="00672D71">
        <w:rPr>
          <w:rFonts w:ascii="Arial" w:hAnsi="Arial" w:cs="Arial"/>
          <w:sz w:val="24"/>
          <w:szCs w:val="24"/>
        </w:rPr>
        <w:t xml:space="preserve">as </w:t>
      </w:r>
      <w:r w:rsidRPr="00672D71">
        <w:rPr>
          <w:rFonts w:ascii="Arial" w:hAnsi="Arial" w:cs="Arial"/>
          <w:sz w:val="24"/>
          <w:szCs w:val="24"/>
        </w:rPr>
        <w:t>apresentaram melhoras</w:t>
      </w:r>
      <w:r w:rsidR="00FB00D0" w:rsidRPr="00672D71">
        <w:rPr>
          <w:rFonts w:ascii="Arial" w:hAnsi="Arial" w:cs="Arial"/>
          <w:sz w:val="24"/>
          <w:szCs w:val="24"/>
        </w:rPr>
        <w:t>, principalmente</w:t>
      </w:r>
      <w:r w:rsidR="00633DA3" w:rsidRPr="00672D71">
        <w:rPr>
          <w:rFonts w:ascii="Arial" w:hAnsi="Arial" w:cs="Arial"/>
          <w:sz w:val="24"/>
          <w:szCs w:val="24"/>
        </w:rPr>
        <w:t>,</w:t>
      </w:r>
      <w:r w:rsidR="00FB00D0" w:rsidRPr="00672D71">
        <w:rPr>
          <w:rFonts w:ascii="Arial" w:hAnsi="Arial" w:cs="Arial"/>
          <w:sz w:val="24"/>
          <w:szCs w:val="24"/>
        </w:rPr>
        <w:t xml:space="preserve"> </w:t>
      </w:r>
      <w:r w:rsidR="00DB6BBF">
        <w:rPr>
          <w:rFonts w:ascii="Arial" w:hAnsi="Arial" w:cs="Arial"/>
          <w:sz w:val="24"/>
          <w:szCs w:val="24"/>
        </w:rPr>
        <w:t>Maranhão, Amazonas e Rondônia</w:t>
      </w:r>
      <w:r w:rsidR="00633DA3" w:rsidRPr="00672D71">
        <w:rPr>
          <w:rFonts w:ascii="Arial" w:hAnsi="Arial" w:cs="Arial"/>
          <w:sz w:val="24"/>
          <w:szCs w:val="24"/>
        </w:rPr>
        <w:t>,</w:t>
      </w:r>
      <w:r w:rsidRPr="00672D71">
        <w:rPr>
          <w:rFonts w:ascii="Arial" w:hAnsi="Arial" w:cs="Arial"/>
          <w:sz w:val="24"/>
          <w:szCs w:val="24"/>
        </w:rPr>
        <w:t xml:space="preserve"> </w:t>
      </w:r>
      <w:r w:rsidR="00FB00D0" w:rsidRPr="00672D71">
        <w:rPr>
          <w:rFonts w:ascii="Arial" w:hAnsi="Arial" w:cs="Arial"/>
          <w:sz w:val="24"/>
          <w:szCs w:val="24"/>
        </w:rPr>
        <w:t xml:space="preserve">com os </w:t>
      </w:r>
      <w:r w:rsidRPr="00672D71">
        <w:rPr>
          <w:rFonts w:ascii="Arial" w:hAnsi="Arial" w:cs="Arial"/>
          <w:sz w:val="24"/>
          <w:szCs w:val="24"/>
        </w:rPr>
        <w:t>melhores índices</w:t>
      </w:r>
      <w:r w:rsidR="00633DA3" w:rsidRPr="00672D71">
        <w:rPr>
          <w:rFonts w:ascii="Arial" w:hAnsi="Arial" w:cs="Arial"/>
          <w:sz w:val="24"/>
          <w:szCs w:val="24"/>
        </w:rPr>
        <w:t xml:space="preserve">. </w:t>
      </w:r>
      <w:bookmarkStart w:id="49" w:name="_Toc321181650"/>
      <w:r w:rsidR="00FB3D4D">
        <w:rPr>
          <w:rFonts w:ascii="Arial" w:hAnsi="Arial" w:cs="Arial"/>
          <w:sz w:val="24"/>
          <w:szCs w:val="24"/>
        </w:rPr>
        <w:t>Com exceção do Pará e Mato Grosso, todos os outros estados da Amazônia Legal apresentaram perc</w:t>
      </w:r>
      <w:r w:rsidR="001B7857">
        <w:rPr>
          <w:rFonts w:ascii="Arial" w:hAnsi="Arial" w:cs="Arial"/>
          <w:sz w:val="24"/>
          <w:szCs w:val="24"/>
        </w:rPr>
        <w:t>entuais igual ou superiores à</w:t>
      </w:r>
      <w:r w:rsidR="00FB3D4D">
        <w:rPr>
          <w:rFonts w:ascii="Arial" w:hAnsi="Arial" w:cs="Arial"/>
          <w:sz w:val="24"/>
          <w:szCs w:val="24"/>
        </w:rPr>
        <w:t xml:space="preserve"> variação nacional.</w:t>
      </w:r>
    </w:p>
    <w:p w:rsidR="00CA4AC8" w:rsidRPr="00672D71" w:rsidRDefault="00CA4AC8" w:rsidP="00356256">
      <w:pPr>
        <w:spacing w:line="360" w:lineRule="auto"/>
        <w:ind w:firstLine="851"/>
        <w:jc w:val="both"/>
      </w:pPr>
      <w:r w:rsidRPr="00672D71">
        <w:rPr>
          <w:rFonts w:ascii="Arial" w:hAnsi="Arial" w:cs="Arial"/>
          <w:sz w:val="24"/>
          <w:szCs w:val="24"/>
        </w:rPr>
        <w:t>O</w:t>
      </w:r>
      <w:bookmarkEnd w:id="49"/>
      <w:r w:rsidRPr="00672D71">
        <w:rPr>
          <w:rFonts w:ascii="Arial" w:hAnsi="Arial" w:cs="Arial"/>
          <w:sz w:val="24"/>
          <w:szCs w:val="24"/>
        </w:rPr>
        <w:t xml:space="preserve"> IDHM-Renda</w:t>
      </w:r>
      <w:r w:rsidR="00F65168" w:rsidRPr="00672D71">
        <w:rPr>
          <w:rFonts w:ascii="Arial" w:hAnsi="Arial" w:cs="Arial"/>
          <w:sz w:val="24"/>
          <w:szCs w:val="24"/>
        </w:rPr>
        <w:t xml:space="preserve">, </w:t>
      </w:r>
      <w:r w:rsidRPr="00672D71">
        <w:rPr>
          <w:rFonts w:ascii="Arial" w:hAnsi="Arial" w:cs="Arial"/>
          <w:sz w:val="24"/>
          <w:szCs w:val="24"/>
        </w:rPr>
        <w:t xml:space="preserve">terceiro componente do IDHM, tem como base a renda municipal mensal per capita, </w:t>
      </w:r>
      <w:r w:rsidR="00DB660F" w:rsidRPr="00672D71">
        <w:rPr>
          <w:rFonts w:ascii="Arial" w:hAnsi="Arial" w:cs="Arial"/>
          <w:sz w:val="24"/>
          <w:szCs w:val="24"/>
        </w:rPr>
        <w:t xml:space="preserve">contudo, </w:t>
      </w:r>
      <w:r w:rsidRPr="00672D71">
        <w:rPr>
          <w:rFonts w:ascii="Arial" w:hAnsi="Arial" w:cs="Arial"/>
          <w:sz w:val="24"/>
          <w:szCs w:val="24"/>
        </w:rPr>
        <w:t>não capta se está havendo ou não melhor</w:t>
      </w:r>
      <w:r w:rsidR="00DA3128" w:rsidRPr="00672D71">
        <w:rPr>
          <w:rFonts w:ascii="Arial" w:hAnsi="Arial" w:cs="Arial"/>
          <w:sz w:val="24"/>
          <w:szCs w:val="24"/>
        </w:rPr>
        <w:t xml:space="preserve">as </w:t>
      </w:r>
      <w:r w:rsidR="00DE73D5" w:rsidRPr="00672D71">
        <w:rPr>
          <w:rFonts w:ascii="Arial" w:hAnsi="Arial" w:cs="Arial"/>
          <w:sz w:val="24"/>
          <w:szCs w:val="24"/>
        </w:rPr>
        <w:t>na distribuição dessa</w:t>
      </w:r>
      <w:r w:rsidRPr="00672D71">
        <w:rPr>
          <w:rFonts w:ascii="Arial" w:hAnsi="Arial" w:cs="Arial"/>
          <w:sz w:val="24"/>
          <w:szCs w:val="24"/>
        </w:rPr>
        <w:t xml:space="preserve"> renda. Destaca-se que</w:t>
      </w:r>
      <w:r w:rsidR="00DA3128" w:rsidRPr="00672D71">
        <w:rPr>
          <w:rFonts w:ascii="Arial" w:hAnsi="Arial" w:cs="Arial"/>
          <w:sz w:val="24"/>
          <w:szCs w:val="24"/>
        </w:rPr>
        <w:t>,</w:t>
      </w:r>
      <w:r w:rsidR="00464AD1">
        <w:rPr>
          <w:rFonts w:ascii="Arial" w:hAnsi="Arial" w:cs="Arial"/>
          <w:sz w:val="24"/>
          <w:szCs w:val="24"/>
        </w:rPr>
        <w:t xml:space="preserve"> com exceção do Mato Grosso,</w:t>
      </w:r>
      <w:r w:rsidRPr="00672D71">
        <w:rPr>
          <w:rFonts w:ascii="Arial" w:hAnsi="Arial" w:cs="Arial"/>
          <w:sz w:val="24"/>
          <w:szCs w:val="24"/>
        </w:rPr>
        <w:t xml:space="preserve"> os</w:t>
      </w:r>
      <w:r w:rsidR="00464AD1">
        <w:rPr>
          <w:rFonts w:ascii="Arial" w:hAnsi="Arial" w:cs="Arial"/>
          <w:sz w:val="24"/>
          <w:szCs w:val="24"/>
        </w:rPr>
        <w:t xml:space="preserve"> demais</w:t>
      </w:r>
      <w:r w:rsidRPr="00672D71">
        <w:rPr>
          <w:rFonts w:ascii="Arial" w:hAnsi="Arial" w:cs="Arial"/>
          <w:sz w:val="24"/>
          <w:szCs w:val="24"/>
        </w:rPr>
        <w:t xml:space="preserve"> estados da Amazônia apresentaram variação </w:t>
      </w:r>
      <w:r w:rsidR="005F5EEB">
        <w:rPr>
          <w:rFonts w:ascii="Arial" w:hAnsi="Arial" w:cs="Arial"/>
          <w:sz w:val="24"/>
          <w:szCs w:val="24"/>
        </w:rPr>
        <w:t xml:space="preserve">percentual </w:t>
      </w:r>
      <w:r w:rsidRPr="00672D71">
        <w:rPr>
          <w:rFonts w:ascii="Arial" w:hAnsi="Arial" w:cs="Arial"/>
          <w:sz w:val="24"/>
          <w:szCs w:val="24"/>
        </w:rPr>
        <w:t>do IDH</w:t>
      </w:r>
      <w:r w:rsidR="00854F66">
        <w:rPr>
          <w:rFonts w:ascii="Arial" w:hAnsi="Arial" w:cs="Arial"/>
          <w:sz w:val="24"/>
          <w:szCs w:val="24"/>
        </w:rPr>
        <w:t>M</w:t>
      </w:r>
      <w:r w:rsidRPr="00672D71">
        <w:rPr>
          <w:rFonts w:ascii="Arial" w:hAnsi="Arial" w:cs="Arial"/>
          <w:sz w:val="24"/>
          <w:szCs w:val="24"/>
        </w:rPr>
        <w:t xml:space="preserve">-Renda maior </w:t>
      </w:r>
      <w:r w:rsidR="00464AD1">
        <w:rPr>
          <w:rFonts w:ascii="Arial" w:hAnsi="Arial" w:cs="Arial"/>
          <w:sz w:val="24"/>
          <w:szCs w:val="24"/>
        </w:rPr>
        <w:t xml:space="preserve">ou igual </w:t>
      </w:r>
      <w:r w:rsidR="005573FE" w:rsidRPr="00672D71">
        <w:rPr>
          <w:rFonts w:ascii="Arial" w:hAnsi="Arial" w:cs="Arial"/>
          <w:sz w:val="24"/>
          <w:szCs w:val="24"/>
        </w:rPr>
        <w:t>à</w:t>
      </w:r>
      <w:r w:rsidRPr="00672D71">
        <w:rPr>
          <w:rFonts w:ascii="Arial" w:hAnsi="Arial" w:cs="Arial"/>
          <w:sz w:val="24"/>
          <w:szCs w:val="24"/>
        </w:rPr>
        <w:t xml:space="preserve"> média nacional</w:t>
      </w:r>
      <w:r w:rsidR="00464AD1">
        <w:rPr>
          <w:rFonts w:ascii="Arial" w:hAnsi="Arial" w:cs="Arial"/>
          <w:sz w:val="24"/>
          <w:szCs w:val="24"/>
        </w:rPr>
        <w:t xml:space="preserve"> </w:t>
      </w:r>
      <w:r w:rsidR="005573FE">
        <w:rPr>
          <w:rFonts w:ascii="Arial" w:hAnsi="Arial" w:cs="Arial"/>
          <w:sz w:val="24"/>
          <w:szCs w:val="24"/>
        </w:rPr>
        <w:t>(</w:t>
      </w:r>
      <w:r w:rsidR="00464AD1">
        <w:rPr>
          <w:rFonts w:ascii="Arial" w:hAnsi="Arial" w:cs="Arial"/>
          <w:sz w:val="24"/>
          <w:szCs w:val="24"/>
        </w:rPr>
        <w:t>7%</w:t>
      </w:r>
      <w:r w:rsidR="005573FE">
        <w:rPr>
          <w:rFonts w:ascii="Arial" w:hAnsi="Arial" w:cs="Arial"/>
          <w:sz w:val="24"/>
          <w:szCs w:val="24"/>
        </w:rPr>
        <w:t>)</w:t>
      </w:r>
      <w:r w:rsidR="00DA3128" w:rsidRPr="00672D71">
        <w:rPr>
          <w:rFonts w:ascii="Arial" w:hAnsi="Arial" w:cs="Arial"/>
          <w:sz w:val="24"/>
          <w:szCs w:val="24"/>
        </w:rPr>
        <w:t>. E</w:t>
      </w:r>
      <w:r w:rsidRPr="00672D71">
        <w:rPr>
          <w:rFonts w:ascii="Arial" w:hAnsi="Arial" w:cs="Arial"/>
          <w:sz w:val="24"/>
          <w:szCs w:val="24"/>
        </w:rPr>
        <w:t>ntretanto</w:t>
      </w:r>
      <w:r w:rsidR="00DA3128" w:rsidRPr="00672D71">
        <w:rPr>
          <w:rFonts w:ascii="Arial" w:hAnsi="Arial" w:cs="Arial"/>
          <w:sz w:val="24"/>
          <w:szCs w:val="24"/>
        </w:rPr>
        <w:t>,</w:t>
      </w:r>
      <w:r w:rsidRPr="00672D71">
        <w:rPr>
          <w:rFonts w:ascii="Arial" w:hAnsi="Arial" w:cs="Arial"/>
          <w:sz w:val="24"/>
          <w:szCs w:val="24"/>
        </w:rPr>
        <w:t xml:space="preserve"> </w:t>
      </w:r>
      <w:r w:rsidR="00854F66">
        <w:rPr>
          <w:rFonts w:ascii="Arial" w:hAnsi="Arial" w:cs="Arial"/>
          <w:sz w:val="24"/>
          <w:szCs w:val="24"/>
        </w:rPr>
        <w:t xml:space="preserve">considerando o IDHM-Renda de 2010, percebe-se que </w:t>
      </w:r>
      <w:r w:rsidRPr="00672D71">
        <w:rPr>
          <w:rFonts w:ascii="Arial" w:hAnsi="Arial" w:cs="Arial"/>
          <w:sz w:val="24"/>
          <w:szCs w:val="24"/>
        </w:rPr>
        <w:t xml:space="preserve">nenhum </w:t>
      </w:r>
      <w:r w:rsidR="003B2045" w:rsidRPr="00672D71">
        <w:rPr>
          <w:rFonts w:ascii="Arial" w:hAnsi="Arial" w:cs="Arial"/>
          <w:sz w:val="24"/>
          <w:szCs w:val="24"/>
        </w:rPr>
        <w:t>e</w:t>
      </w:r>
      <w:r w:rsidRPr="00672D71">
        <w:rPr>
          <w:rFonts w:ascii="Arial" w:hAnsi="Arial" w:cs="Arial"/>
          <w:sz w:val="24"/>
          <w:szCs w:val="24"/>
        </w:rPr>
        <w:t xml:space="preserve">stado </w:t>
      </w:r>
      <w:r w:rsidR="00854F66">
        <w:rPr>
          <w:rFonts w:ascii="Arial" w:hAnsi="Arial" w:cs="Arial"/>
          <w:sz w:val="24"/>
          <w:szCs w:val="24"/>
        </w:rPr>
        <w:t>apresentou</w:t>
      </w:r>
      <w:r w:rsidR="001E6AEF">
        <w:rPr>
          <w:rFonts w:ascii="Arial" w:hAnsi="Arial" w:cs="Arial"/>
          <w:sz w:val="24"/>
          <w:szCs w:val="24"/>
        </w:rPr>
        <w:t xml:space="preserve"> índice maior</w:t>
      </w:r>
      <w:r w:rsidRPr="00672D71">
        <w:rPr>
          <w:rFonts w:ascii="Arial" w:hAnsi="Arial" w:cs="Arial"/>
          <w:sz w:val="24"/>
          <w:szCs w:val="24"/>
        </w:rPr>
        <w:t xml:space="preserve"> que o nacional</w:t>
      </w:r>
      <w:r w:rsidR="001E6AEF">
        <w:rPr>
          <w:rFonts w:ascii="Arial" w:hAnsi="Arial" w:cs="Arial"/>
          <w:sz w:val="24"/>
          <w:szCs w:val="24"/>
        </w:rPr>
        <w:t xml:space="preserve"> (0,74)</w:t>
      </w:r>
      <w:r w:rsidRPr="00672D71">
        <w:rPr>
          <w:rFonts w:ascii="Arial" w:hAnsi="Arial" w:cs="Arial"/>
          <w:sz w:val="24"/>
          <w:szCs w:val="24"/>
        </w:rPr>
        <w:t>.</w:t>
      </w:r>
    </w:p>
    <w:p w:rsidR="00CA4AC8" w:rsidRPr="00672D71" w:rsidRDefault="00CA4AC8" w:rsidP="00356256">
      <w:pPr>
        <w:spacing w:line="360" w:lineRule="auto"/>
        <w:ind w:firstLine="851"/>
        <w:jc w:val="both"/>
      </w:pPr>
      <w:r w:rsidRPr="00672D71">
        <w:rPr>
          <w:rFonts w:ascii="Arial" w:eastAsia="Times New Roman" w:hAnsi="Arial" w:cs="Arial"/>
          <w:sz w:val="24"/>
          <w:szCs w:val="24"/>
          <w:lang w:eastAsia="pt-BR"/>
        </w:rPr>
        <w:t>O Índice de Gini</w:t>
      </w:r>
      <w:r w:rsidRPr="00672D71">
        <w:rPr>
          <w:rStyle w:val="ncoradanotaderodap"/>
          <w:rFonts w:ascii="Arial" w:eastAsia="Times New Roman" w:hAnsi="Arial" w:cs="Arial"/>
          <w:sz w:val="24"/>
          <w:szCs w:val="24"/>
          <w:lang w:eastAsia="pt-BR"/>
        </w:rPr>
        <w:footnoteReference w:id="2"/>
      </w:r>
      <w:r w:rsidR="0007191D">
        <w:rPr>
          <w:rFonts w:ascii="Arial" w:eastAsia="Times New Roman" w:hAnsi="Arial" w:cs="Arial"/>
          <w:sz w:val="24"/>
          <w:szCs w:val="24"/>
          <w:lang w:eastAsia="pt-BR"/>
        </w:rPr>
        <w:t xml:space="preserve"> </w:t>
      </w:r>
      <w:r w:rsidRPr="00672D71">
        <w:rPr>
          <w:rFonts w:ascii="Arial" w:eastAsia="Times New Roman" w:hAnsi="Arial" w:cs="Arial"/>
          <w:sz w:val="24"/>
          <w:szCs w:val="24"/>
          <w:lang w:eastAsia="pt-BR"/>
        </w:rPr>
        <w:t xml:space="preserve">é um </w:t>
      </w:r>
      <w:r w:rsidR="000A144B" w:rsidRPr="00672D71">
        <w:rPr>
          <w:rFonts w:ascii="Arial" w:eastAsia="Times New Roman" w:hAnsi="Arial" w:cs="Arial"/>
          <w:sz w:val="24"/>
          <w:szCs w:val="24"/>
          <w:lang w:eastAsia="pt-BR"/>
        </w:rPr>
        <w:t xml:space="preserve">indicador </w:t>
      </w:r>
      <w:r w:rsidRPr="00672D71">
        <w:rPr>
          <w:rFonts w:ascii="Arial" w:eastAsia="Times New Roman" w:hAnsi="Arial" w:cs="Arial"/>
          <w:sz w:val="24"/>
          <w:szCs w:val="24"/>
          <w:lang w:eastAsia="pt-BR"/>
        </w:rPr>
        <w:t>utilizado para medir o grau de concentração de renda em determinado país, estado, região ou município</w:t>
      </w:r>
      <w:r w:rsidR="00EC6845" w:rsidRPr="00672D71">
        <w:rPr>
          <w:rFonts w:ascii="Arial" w:eastAsia="Times New Roman" w:hAnsi="Arial" w:cs="Arial"/>
          <w:sz w:val="24"/>
          <w:szCs w:val="24"/>
          <w:lang w:eastAsia="pt-BR"/>
        </w:rPr>
        <w:t xml:space="preserve">, ou seja, </w:t>
      </w:r>
      <w:r w:rsidRPr="00672D71">
        <w:rPr>
          <w:rFonts w:ascii="Arial" w:eastAsia="Times New Roman" w:hAnsi="Arial" w:cs="Arial"/>
          <w:sz w:val="24"/>
          <w:szCs w:val="24"/>
          <w:lang w:eastAsia="pt-BR"/>
        </w:rPr>
        <w:t>o modo como a riqueza está sendo distr</w:t>
      </w:r>
      <w:r w:rsidR="000A144B" w:rsidRPr="00672D71">
        <w:rPr>
          <w:rFonts w:ascii="Arial" w:eastAsia="Times New Roman" w:hAnsi="Arial" w:cs="Arial"/>
          <w:sz w:val="24"/>
          <w:szCs w:val="24"/>
          <w:lang w:eastAsia="pt-BR"/>
        </w:rPr>
        <w:t>ibuí</w:t>
      </w:r>
      <w:r w:rsidRPr="00672D71">
        <w:rPr>
          <w:rFonts w:ascii="Arial" w:eastAsia="Times New Roman" w:hAnsi="Arial" w:cs="Arial"/>
          <w:sz w:val="24"/>
          <w:szCs w:val="24"/>
          <w:lang w:eastAsia="pt-BR"/>
        </w:rPr>
        <w:t>d</w:t>
      </w:r>
      <w:r w:rsidR="000A144B" w:rsidRPr="00672D71">
        <w:rPr>
          <w:rFonts w:ascii="Arial" w:eastAsia="Times New Roman" w:hAnsi="Arial" w:cs="Arial"/>
          <w:sz w:val="24"/>
          <w:szCs w:val="24"/>
          <w:lang w:eastAsia="pt-BR"/>
        </w:rPr>
        <w:t>a</w:t>
      </w:r>
      <w:r w:rsidRPr="00672D71">
        <w:rPr>
          <w:rFonts w:ascii="Arial" w:eastAsia="Times New Roman" w:hAnsi="Arial" w:cs="Arial"/>
          <w:sz w:val="24"/>
          <w:szCs w:val="24"/>
          <w:lang w:eastAsia="pt-BR"/>
        </w:rPr>
        <w:t xml:space="preserve">. </w:t>
      </w:r>
    </w:p>
    <w:p w:rsidR="00CA4AC8" w:rsidRPr="00672D71" w:rsidRDefault="00CA4AC8" w:rsidP="00356256">
      <w:pPr>
        <w:spacing w:after="0" w:line="360" w:lineRule="auto"/>
        <w:ind w:firstLine="851"/>
        <w:jc w:val="both"/>
      </w:pPr>
      <w:r w:rsidRPr="00672D71">
        <w:rPr>
          <w:rFonts w:ascii="Arial" w:eastAsia="Times New Roman" w:hAnsi="Arial" w:cs="Arial"/>
          <w:sz w:val="24"/>
          <w:szCs w:val="24"/>
          <w:lang w:eastAsia="pt-BR"/>
        </w:rPr>
        <w:t xml:space="preserve">Em termos de Brasil, as informações da </w:t>
      </w:r>
      <w:r w:rsidR="0007191D">
        <w:rPr>
          <w:rFonts w:ascii="Arial" w:eastAsia="Times New Roman" w:hAnsi="Arial" w:cs="Arial"/>
          <w:sz w:val="24"/>
          <w:szCs w:val="24"/>
          <w:lang w:eastAsia="pt-BR"/>
        </w:rPr>
        <w:t>t</w:t>
      </w:r>
      <w:r w:rsidRPr="00672D71">
        <w:rPr>
          <w:rFonts w:ascii="Arial" w:eastAsia="Times New Roman" w:hAnsi="Arial" w:cs="Arial"/>
          <w:sz w:val="24"/>
          <w:szCs w:val="24"/>
          <w:lang w:eastAsia="pt-BR"/>
        </w:rPr>
        <w:t xml:space="preserve">abela </w:t>
      </w:r>
      <w:r w:rsidR="00371611" w:rsidRPr="00672D71">
        <w:rPr>
          <w:rFonts w:ascii="Arial" w:eastAsia="Times New Roman" w:hAnsi="Arial" w:cs="Arial"/>
          <w:sz w:val="24"/>
          <w:szCs w:val="24"/>
          <w:lang w:eastAsia="pt-BR"/>
        </w:rPr>
        <w:t>8</w:t>
      </w:r>
      <w:r w:rsidRPr="00672D71">
        <w:rPr>
          <w:rFonts w:ascii="Arial" w:eastAsia="Times New Roman" w:hAnsi="Arial" w:cs="Arial"/>
          <w:sz w:val="24"/>
          <w:szCs w:val="24"/>
          <w:lang w:eastAsia="pt-BR"/>
        </w:rPr>
        <w:t xml:space="preserve"> denotam que a concentração de renda no país</w:t>
      </w:r>
      <w:r w:rsidR="00BF3389" w:rsidRPr="00672D71">
        <w:rPr>
          <w:rFonts w:ascii="Arial" w:eastAsia="Times New Roman" w:hAnsi="Arial" w:cs="Arial"/>
          <w:sz w:val="24"/>
          <w:szCs w:val="24"/>
          <w:lang w:eastAsia="pt-BR"/>
        </w:rPr>
        <w:t xml:space="preserve"> permanece </w:t>
      </w:r>
      <w:r w:rsidRPr="00672D71">
        <w:rPr>
          <w:rFonts w:ascii="Arial" w:eastAsia="Times New Roman" w:hAnsi="Arial" w:cs="Arial"/>
          <w:sz w:val="24"/>
          <w:szCs w:val="24"/>
          <w:lang w:eastAsia="pt-BR"/>
        </w:rPr>
        <w:t>elevada</w:t>
      </w:r>
      <w:r w:rsidR="00371611" w:rsidRPr="00672D71">
        <w:rPr>
          <w:rFonts w:ascii="Arial" w:eastAsia="Times New Roman" w:hAnsi="Arial" w:cs="Arial"/>
          <w:sz w:val="24"/>
          <w:szCs w:val="24"/>
          <w:lang w:eastAsia="pt-BR"/>
        </w:rPr>
        <w:t xml:space="preserve">, </w:t>
      </w:r>
      <w:r w:rsidR="00866BEB">
        <w:rPr>
          <w:rFonts w:ascii="Arial" w:eastAsia="Times New Roman" w:hAnsi="Arial" w:cs="Arial"/>
          <w:sz w:val="24"/>
          <w:szCs w:val="24"/>
          <w:lang w:eastAsia="pt-BR"/>
        </w:rPr>
        <w:t>e que de 2005 até 2013</w:t>
      </w:r>
      <w:r w:rsidR="00371611" w:rsidRPr="00672D71">
        <w:rPr>
          <w:rFonts w:ascii="Arial" w:eastAsia="Times New Roman" w:hAnsi="Arial" w:cs="Arial"/>
          <w:sz w:val="24"/>
          <w:szCs w:val="24"/>
          <w:lang w:eastAsia="pt-BR"/>
        </w:rPr>
        <w:t>, ocorreu uma leve redução.</w:t>
      </w:r>
      <w:r w:rsidRPr="00672D71">
        <w:rPr>
          <w:rFonts w:ascii="Arial" w:eastAsia="Times New Roman" w:hAnsi="Arial" w:cs="Arial"/>
          <w:sz w:val="24"/>
          <w:szCs w:val="24"/>
          <w:lang w:eastAsia="pt-BR"/>
        </w:rPr>
        <w:t xml:space="preserve"> Desnecessário comentar a perspectiva </w:t>
      </w:r>
      <w:r w:rsidR="00183538" w:rsidRPr="00672D71">
        <w:rPr>
          <w:rFonts w:ascii="Arial" w:eastAsia="Times New Roman" w:hAnsi="Arial" w:cs="Arial"/>
          <w:sz w:val="24"/>
          <w:szCs w:val="24"/>
          <w:lang w:eastAsia="pt-BR"/>
        </w:rPr>
        <w:t xml:space="preserve">histórica </w:t>
      </w:r>
      <w:r w:rsidRPr="00672D71">
        <w:rPr>
          <w:rFonts w:ascii="Arial" w:eastAsia="Times New Roman" w:hAnsi="Arial" w:cs="Arial"/>
          <w:sz w:val="24"/>
          <w:szCs w:val="24"/>
          <w:lang w:eastAsia="pt-BR"/>
        </w:rPr>
        <w:t xml:space="preserve">que levou a essa movimentação de concentração, consequência direta da nossa formação econômica e social. </w:t>
      </w:r>
      <w:r w:rsidR="00183538" w:rsidRPr="00672D71">
        <w:rPr>
          <w:rFonts w:ascii="Arial" w:eastAsia="Times New Roman" w:hAnsi="Arial" w:cs="Arial"/>
          <w:sz w:val="24"/>
          <w:szCs w:val="24"/>
          <w:lang w:eastAsia="pt-BR"/>
        </w:rPr>
        <w:t>To</w:t>
      </w:r>
      <w:r w:rsidRPr="00672D71">
        <w:rPr>
          <w:rFonts w:ascii="Arial" w:eastAsia="Times New Roman" w:hAnsi="Arial" w:cs="Arial"/>
          <w:sz w:val="24"/>
          <w:szCs w:val="24"/>
          <w:lang w:eastAsia="pt-BR"/>
        </w:rPr>
        <w:t>davia, o fato ainda é um agravante social</w:t>
      </w:r>
      <w:r w:rsidR="00183538" w:rsidRPr="00672D71">
        <w:rPr>
          <w:rFonts w:ascii="Arial" w:eastAsia="Times New Roman" w:hAnsi="Arial" w:cs="Arial"/>
          <w:sz w:val="24"/>
          <w:szCs w:val="24"/>
          <w:lang w:eastAsia="pt-BR"/>
        </w:rPr>
        <w:t>,</w:t>
      </w:r>
      <w:r w:rsidRPr="00672D71">
        <w:rPr>
          <w:rFonts w:ascii="Arial" w:eastAsia="Times New Roman" w:hAnsi="Arial" w:cs="Arial"/>
          <w:sz w:val="24"/>
          <w:szCs w:val="24"/>
          <w:lang w:eastAsia="pt-BR"/>
        </w:rPr>
        <w:t xml:space="preserve"> que mostra o tamanho da desigualdade a ser superada.</w:t>
      </w:r>
    </w:p>
    <w:p w:rsidR="00CA4AC8" w:rsidRPr="00672D71" w:rsidRDefault="00CA4AC8" w:rsidP="000A3FD7">
      <w:pPr>
        <w:widowControl w:val="0"/>
        <w:overflowPunct w:val="0"/>
        <w:autoSpaceDE w:val="0"/>
        <w:autoSpaceDN w:val="0"/>
        <w:adjustRightInd w:val="0"/>
        <w:spacing w:after="0" w:line="240" w:lineRule="auto"/>
        <w:jc w:val="center"/>
        <w:rPr>
          <w:rFonts w:ascii="Arial" w:eastAsiaTheme="minorEastAsia" w:hAnsi="Arial" w:cs="Arial"/>
          <w:sz w:val="20"/>
          <w:szCs w:val="20"/>
          <w:lang w:eastAsia="pt-BR"/>
        </w:rPr>
      </w:pPr>
      <w:r w:rsidRPr="00672D71">
        <w:rPr>
          <w:rFonts w:ascii="Arial" w:eastAsia="Times New Roman" w:hAnsi="Arial" w:cs="Arial"/>
          <w:b/>
          <w:bCs/>
          <w:sz w:val="20"/>
          <w:szCs w:val="20"/>
          <w:lang w:eastAsia="pt-BR"/>
        </w:rPr>
        <w:t>Tabela 8 – Índice de GINI dos estados da Amazônia e Brasil, 2005-2013</w:t>
      </w:r>
    </w:p>
    <w:tbl>
      <w:tblPr>
        <w:tblW w:w="5000" w:type="pct"/>
        <w:jc w:val="center"/>
        <w:tblCellMar>
          <w:left w:w="70" w:type="dxa"/>
          <w:right w:w="70" w:type="dxa"/>
        </w:tblCellMar>
        <w:tblLook w:val="04A0" w:firstRow="1" w:lastRow="0" w:firstColumn="1" w:lastColumn="0" w:noHBand="0" w:noVBand="1"/>
      </w:tblPr>
      <w:tblGrid>
        <w:gridCol w:w="2504"/>
        <w:gridCol w:w="776"/>
        <w:gridCol w:w="765"/>
        <w:gridCol w:w="759"/>
        <w:gridCol w:w="748"/>
        <w:gridCol w:w="742"/>
        <w:gridCol w:w="742"/>
        <w:gridCol w:w="742"/>
        <w:gridCol w:w="726"/>
        <w:gridCol w:w="707"/>
      </w:tblGrid>
      <w:tr w:rsidR="00672D71" w:rsidRPr="00672D71" w:rsidTr="00CE4EDD">
        <w:trPr>
          <w:trHeight w:val="227"/>
          <w:jc w:val="center"/>
        </w:trPr>
        <w:tc>
          <w:tcPr>
            <w:tcW w:w="1359" w:type="pct"/>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Unidade da Federação</w:t>
            </w:r>
          </w:p>
        </w:tc>
        <w:tc>
          <w:tcPr>
            <w:tcW w:w="421"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2005</w:t>
            </w:r>
          </w:p>
        </w:tc>
        <w:tc>
          <w:tcPr>
            <w:tcW w:w="415"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2006</w:t>
            </w:r>
          </w:p>
        </w:tc>
        <w:tc>
          <w:tcPr>
            <w:tcW w:w="412"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2007</w:t>
            </w:r>
          </w:p>
        </w:tc>
        <w:tc>
          <w:tcPr>
            <w:tcW w:w="406"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2008</w:t>
            </w:r>
          </w:p>
        </w:tc>
        <w:tc>
          <w:tcPr>
            <w:tcW w:w="403"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2009</w:t>
            </w:r>
          </w:p>
        </w:tc>
        <w:tc>
          <w:tcPr>
            <w:tcW w:w="403"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2010</w:t>
            </w:r>
          </w:p>
        </w:tc>
        <w:tc>
          <w:tcPr>
            <w:tcW w:w="403"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2011</w:t>
            </w:r>
          </w:p>
        </w:tc>
        <w:tc>
          <w:tcPr>
            <w:tcW w:w="394"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2012</w:t>
            </w:r>
          </w:p>
        </w:tc>
        <w:tc>
          <w:tcPr>
            <w:tcW w:w="384"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2013</w:t>
            </w:r>
          </w:p>
        </w:tc>
      </w:tr>
      <w:tr w:rsidR="00672D71" w:rsidRPr="00672D71" w:rsidTr="00CE4EDD">
        <w:trPr>
          <w:trHeight w:val="227"/>
          <w:jc w:val="center"/>
        </w:trPr>
        <w:tc>
          <w:tcPr>
            <w:tcW w:w="1359"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421"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0,583</w:t>
            </w:r>
          </w:p>
        </w:tc>
        <w:tc>
          <w:tcPr>
            <w:tcW w:w="41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0,592</w:t>
            </w:r>
          </w:p>
        </w:tc>
        <w:tc>
          <w:tcPr>
            <w:tcW w:w="412"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0,609</w:t>
            </w:r>
          </w:p>
        </w:tc>
        <w:tc>
          <w:tcPr>
            <w:tcW w:w="406"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0,560</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0,613</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0,630</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0,547</w:t>
            </w:r>
          </w:p>
        </w:tc>
        <w:tc>
          <w:tcPr>
            <w:tcW w:w="394"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0,550</w:t>
            </w:r>
          </w:p>
        </w:tc>
        <w:tc>
          <w:tcPr>
            <w:tcW w:w="384"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0,525</w:t>
            </w:r>
          </w:p>
        </w:tc>
      </w:tr>
      <w:tr w:rsidR="00672D71" w:rsidRPr="00672D71" w:rsidTr="00CE4EDD">
        <w:trPr>
          <w:trHeight w:val="227"/>
          <w:jc w:val="center"/>
        </w:trPr>
        <w:tc>
          <w:tcPr>
            <w:tcW w:w="1359"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421"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0,527</w:t>
            </w:r>
          </w:p>
        </w:tc>
        <w:tc>
          <w:tcPr>
            <w:tcW w:w="41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0,475</w:t>
            </w:r>
          </w:p>
        </w:tc>
        <w:tc>
          <w:tcPr>
            <w:tcW w:w="412"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0,509</w:t>
            </w:r>
          </w:p>
        </w:tc>
        <w:tc>
          <w:tcPr>
            <w:tcW w:w="406"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0,456</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0,519</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0,600</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0,519</w:t>
            </w:r>
          </w:p>
        </w:tc>
        <w:tc>
          <w:tcPr>
            <w:tcW w:w="394"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0,537</w:t>
            </w:r>
          </w:p>
        </w:tc>
        <w:tc>
          <w:tcPr>
            <w:tcW w:w="384"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0,522</w:t>
            </w:r>
          </w:p>
        </w:tc>
      </w:tr>
      <w:tr w:rsidR="00672D71" w:rsidRPr="00672D71" w:rsidTr="00CE4EDD">
        <w:trPr>
          <w:trHeight w:val="227"/>
          <w:jc w:val="center"/>
        </w:trPr>
        <w:tc>
          <w:tcPr>
            <w:tcW w:w="1359"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421"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0,512</w:t>
            </w:r>
          </w:p>
        </w:tc>
        <w:tc>
          <w:tcPr>
            <w:tcW w:w="41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0,514</w:t>
            </w:r>
          </w:p>
        </w:tc>
        <w:tc>
          <w:tcPr>
            <w:tcW w:w="412"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0,550</w:t>
            </w:r>
          </w:p>
        </w:tc>
        <w:tc>
          <w:tcPr>
            <w:tcW w:w="406"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0,513</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0,509</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0,650</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0,541</w:t>
            </w:r>
          </w:p>
        </w:tc>
        <w:tc>
          <w:tcPr>
            <w:tcW w:w="394"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0,511</w:t>
            </w:r>
          </w:p>
        </w:tc>
        <w:tc>
          <w:tcPr>
            <w:tcW w:w="384"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0,543</w:t>
            </w:r>
          </w:p>
        </w:tc>
      </w:tr>
      <w:tr w:rsidR="00672D71" w:rsidRPr="00672D71" w:rsidTr="00CE4EDD">
        <w:trPr>
          <w:trHeight w:val="227"/>
          <w:jc w:val="center"/>
        </w:trPr>
        <w:tc>
          <w:tcPr>
            <w:tcW w:w="1359"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421"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0,521</w:t>
            </w:r>
          </w:p>
        </w:tc>
        <w:tc>
          <w:tcPr>
            <w:tcW w:w="41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0,595</w:t>
            </w:r>
          </w:p>
        </w:tc>
        <w:tc>
          <w:tcPr>
            <w:tcW w:w="412"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0,555</w:t>
            </w:r>
          </w:p>
        </w:tc>
        <w:tc>
          <w:tcPr>
            <w:tcW w:w="406"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0,521</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0,538</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0,620</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0,542</w:t>
            </w:r>
          </w:p>
        </w:tc>
        <w:tc>
          <w:tcPr>
            <w:tcW w:w="394"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0,609</w:t>
            </w:r>
          </w:p>
        </w:tc>
        <w:tc>
          <w:tcPr>
            <w:tcW w:w="384"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0,560</w:t>
            </w:r>
          </w:p>
        </w:tc>
      </w:tr>
      <w:tr w:rsidR="00672D71" w:rsidRPr="00672D71" w:rsidTr="00CE4EDD">
        <w:trPr>
          <w:trHeight w:val="227"/>
          <w:jc w:val="center"/>
        </w:trPr>
        <w:tc>
          <w:tcPr>
            <w:tcW w:w="1359"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421"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0,523</w:t>
            </w:r>
          </w:p>
        </w:tc>
        <w:tc>
          <w:tcPr>
            <w:tcW w:w="41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0,530</w:t>
            </w:r>
          </w:p>
        </w:tc>
        <w:tc>
          <w:tcPr>
            <w:tcW w:w="412"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0,516</w:t>
            </w:r>
          </w:p>
        </w:tc>
        <w:tc>
          <w:tcPr>
            <w:tcW w:w="406"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0,544</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0,504</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0,550</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0,479</w:t>
            </w:r>
          </w:p>
        </w:tc>
        <w:tc>
          <w:tcPr>
            <w:tcW w:w="394"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0,523</w:t>
            </w:r>
          </w:p>
        </w:tc>
        <w:tc>
          <w:tcPr>
            <w:tcW w:w="384"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0,505</w:t>
            </w:r>
          </w:p>
        </w:tc>
      </w:tr>
      <w:tr w:rsidR="00672D71" w:rsidRPr="00672D71" w:rsidTr="00CE4EDD">
        <w:trPr>
          <w:trHeight w:val="227"/>
          <w:jc w:val="center"/>
        </w:trPr>
        <w:tc>
          <w:tcPr>
            <w:tcW w:w="1359"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Pará</w:t>
            </w:r>
          </w:p>
        </w:tc>
        <w:tc>
          <w:tcPr>
            <w:tcW w:w="421"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0,516</w:t>
            </w:r>
          </w:p>
        </w:tc>
        <w:tc>
          <w:tcPr>
            <w:tcW w:w="41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0,505</w:t>
            </w:r>
          </w:p>
        </w:tc>
        <w:tc>
          <w:tcPr>
            <w:tcW w:w="412"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0,522</w:t>
            </w:r>
          </w:p>
        </w:tc>
        <w:tc>
          <w:tcPr>
            <w:tcW w:w="406"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0,496</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0,509</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0,620</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0,538</w:t>
            </w:r>
          </w:p>
        </w:tc>
        <w:tc>
          <w:tcPr>
            <w:tcW w:w="394"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0,501</w:t>
            </w:r>
          </w:p>
        </w:tc>
        <w:tc>
          <w:tcPr>
            <w:tcW w:w="384"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0,502</w:t>
            </w:r>
          </w:p>
        </w:tc>
      </w:tr>
      <w:tr w:rsidR="00672D71" w:rsidRPr="00672D71" w:rsidTr="00CE4EDD">
        <w:trPr>
          <w:trHeight w:val="227"/>
          <w:jc w:val="center"/>
        </w:trPr>
        <w:tc>
          <w:tcPr>
            <w:tcW w:w="1359"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421"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0,568</w:t>
            </w:r>
          </w:p>
        </w:tc>
        <w:tc>
          <w:tcPr>
            <w:tcW w:w="41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0,545</w:t>
            </w:r>
          </w:p>
        </w:tc>
        <w:tc>
          <w:tcPr>
            <w:tcW w:w="412"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0,507</w:t>
            </w:r>
          </w:p>
        </w:tc>
        <w:tc>
          <w:tcPr>
            <w:tcW w:w="406"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0,501</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0,509</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0,560</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0,496</w:t>
            </w:r>
          </w:p>
        </w:tc>
        <w:tc>
          <w:tcPr>
            <w:tcW w:w="394"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0,484</w:t>
            </w:r>
          </w:p>
        </w:tc>
        <w:tc>
          <w:tcPr>
            <w:tcW w:w="384"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0,476</w:t>
            </w:r>
          </w:p>
        </w:tc>
      </w:tr>
      <w:tr w:rsidR="00672D71" w:rsidRPr="00672D71" w:rsidTr="00CE4EDD">
        <w:trPr>
          <w:trHeight w:val="227"/>
          <w:jc w:val="center"/>
        </w:trPr>
        <w:tc>
          <w:tcPr>
            <w:tcW w:w="1359"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421"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0,539</w:t>
            </w:r>
          </w:p>
        </w:tc>
        <w:tc>
          <w:tcPr>
            <w:tcW w:w="41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0,564</w:t>
            </w:r>
          </w:p>
        </w:tc>
        <w:tc>
          <w:tcPr>
            <w:tcW w:w="412"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0,515</w:t>
            </w:r>
          </w:p>
        </w:tc>
        <w:tc>
          <w:tcPr>
            <w:tcW w:w="406"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0,542</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0,521</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0,630</w:t>
            </w:r>
          </w:p>
        </w:tc>
        <w:tc>
          <w:tcPr>
            <w:tcW w:w="403"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0,524</w:t>
            </w:r>
          </w:p>
        </w:tc>
        <w:tc>
          <w:tcPr>
            <w:tcW w:w="394"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0,540</w:t>
            </w:r>
          </w:p>
        </w:tc>
        <w:tc>
          <w:tcPr>
            <w:tcW w:w="384"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0,531</w:t>
            </w:r>
          </w:p>
        </w:tc>
      </w:tr>
      <w:tr w:rsidR="00672D71" w:rsidRPr="00672D71" w:rsidTr="009C690E">
        <w:trPr>
          <w:trHeight w:val="227"/>
          <w:jc w:val="center"/>
        </w:trPr>
        <w:tc>
          <w:tcPr>
            <w:tcW w:w="1359" w:type="pct"/>
            <w:tcBorders>
              <w:top w:val="nil"/>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421" w:type="pct"/>
            <w:tcBorders>
              <w:top w:val="nil"/>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0,535</w:t>
            </w:r>
          </w:p>
        </w:tc>
        <w:tc>
          <w:tcPr>
            <w:tcW w:w="415" w:type="pct"/>
            <w:tcBorders>
              <w:top w:val="nil"/>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0,522</w:t>
            </w:r>
          </w:p>
        </w:tc>
        <w:tc>
          <w:tcPr>
            <w:tcW w:w="412" w:type="pct"/>
            <w:tcBorders>
              <w:top w:val="nil"/>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0,546</w:t>
            </w:r>
          </w:p>
        </w:tc>
        <w:tc>
          <w:tcPr>
            <w:tcW w:w="406" w:type="pct"/>
            <w:tcBorders>
              <w:top w:val="nil"/>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0,544</w:t>
            </w:r>
          </w:p>
        </w:tc>
        <w:tc>
          <w:tcPr>
            <w:tcW w:w="403" w:type="pct"/>
            <w:tcBorders>
              <w:top w:val="nil"/>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0,523</w:t>
            </w:r>
          </w:p>
        </w:tc>
        <w:tc>
          <w:tcPr>
            <w:tcW w:w="403" w:type="pct"/>
            <w:tcBorders>
              <w:top w:val="nil"/>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0,600</w:t>
            </w:r>
          </w:p>
        </w:tc>
        <w:tc>
          <w:tcPr>
            <w:tcW w:w="403" w:type="pct"/>
            <w:tcBorders>
              <w:top w:val="nil"/>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0,523</w:t>
            </w:r>
          </w:p>
        </w:tc>
        <w:tc>
          <w:tcPr>
            <w:tcW w:w="394" w:type="pct"/>
            <w:tcBorders>
              <w:top w:val="nil"/>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0,526</w:t>
            </w:r>
          </w:p>
        </w:tc>
        <w:tc>
          <w:tcPr>
            <w:tcW w:w="384" w:type="pct"/>
            <w:tcBorders>
              <w:top w:val="nil"/>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0,519</w:t>
            </w:r>
          </w:p>
        </w:tc>
      </w:tr>
      <w:tr w:rsidR="00672D71" w:rsidRPr="00672D71" w:rsidTr="009C690E">
        <w:trPr>
          <w:trHeight w:val="227"/>
          <w:jc w:val="center"/>
        </w:trPr>
        <w:tc>
          <w:tcPr>
            <w:tcW w:w="1359"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Brasil</w:t>
            </w:r>
          </w:p>
        </w:tc>
        <w:tc>
          <w:tcPr>
            <w:tcW w:w="421"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0,570</w:t>
            </w:r>
          </w:p>
        </w:tc>
        <w:tc>
          <w:tcPr>
            <w:tcW w:w="415"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0,563</w:t>
            </w:r>
          </w:p>
        </w:tc>
        <w:tc>
          <w:tcPr>
            <w:tcW w:w="412"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0,556</w:t>
            </w:r>
          </w:p>
        </w:tc>
        <w:tc>
          <w:tcPr>
            <w:tcW w:w="406"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0,546</w:t>
            </w:r>
          </w:p>
        </w:tc>
        <w:tc>
          <w:tcPr>
            <w:tcW w:w="403"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0,543</w:t>
            </w:r>
          </w:p>
        </w:tc>
        <w:tc>
          <w:tcPr>
            <w:tcW w:w="403"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0,600</w:t>
            </w:r>
          </w:p>
        </w:tc>
        <w:tc>
          <w:tcPr>
            <w:tcW w:w="403"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0,531</w:t>
            </w:r>
          </w:p>
        </w:tc>
        <w:tc>
          <w:tcPr>
            <w:tcW w:w="394"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0,530</w:t>
            </w:r>
          </w:p>
        </w:tc>
        <w:tc>
          <w:tcPr>
            <w:tcW w:w="384"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0,527</w:t>
            </w:r>
          </w:p>
        </w:tc>
      </w:tr>
      <w:tr w:rsidR="00672D71" w:rsidRPr="00672D71" w:rsidTr="00CE4EDD">
        <w:trPr>
          <w:trHeight w:val="227"/>
          <w:jc w:val="center"/>
        </w:trPr>
        <w:tc>
          <w:tcPr>
            <w:tcW w:w="5000" w:type="pct"/>
            <w:gridSpan w:val="10"/>
            <w:tcBorders>
              <w:top w:val="single" w:sz="4" w:space="0" w:color="auto"/>
              <w:left w:val="nil"/>
              <w:right w:val="nil"/>
            </w:tcBorders>
            <w:shd w:val="clear" w:color="auto" w:fill="auto"/>
            <w:noWrap/>
            <w:vAlign w:val="bottom"/>
          </w:tcPr>
          <w:p w:rsidR="00322B55" w:rsidRPr="00672D71" w:rsidRDefault="00322B55" w:rsidP="00CE4EDD">
            <w:pPr>
              <w:widowControl w:val="0"/>
              <w:overflowPunct w:val="0"/>
              <w:autoSpaceDE w:val="0"/>
              <w:autoSpaceDN w:val="0"/>
              <w:adjustRightInd w:val="0"/>
              <w:spacing w:after="0" w:line="240" w:lineRule="auto"/>
              <w:jc w:val="both"/>
              <w:rPr>
                <w:rFonts w:ascii="Arial" w:eastAsiaTheme="minorEastAsia" w:hAnsi="Arial" w:cs="Arial"/>
                <w:sz w:val="16"/>
                <w:szCs w:val="20"/>
                <w:lang w:eastAsia="pt-BR"/>
              </w:rPr>
            </w:pPr>
          </w:p>
          <w:p w:rsidR="00CA4AC8" w:rsidRPr="00672D71" w:rsidRDefault="00CA4AC8" w:rsidP="00CE4EDD">
            <w:pPr>
              <w:widowControl w:val="0"/>
              <w:overflowPunct w:val="0"/>
              <w:autoSpaceDE w:val="0"/>
              <w:autoSpaceDN w:val="0"/>
              <w:adjustRightInd w:val="0"/>
              <w:spacing w:after="0" w:line="240" w:lineRule="auto"/>
              <w:jc w:val="both"/>
              <w:rPr>
                <w:rFonts w:ascii="Arial" w:eastAsiaTheme="minorEastAsia" w:hAnsi="Arial" w:cs="Arial"/>
                <w:sz w:val="16"/>
                <w:szCs w:val="20"/>
                <w:lang w:eastAsia="pt-BR"/>
              </w:rPr>
            </w:pPr>
            <w:r w:rsidRPr="00672D71">
              <w:rPr>
                <w:rFonts w:ascii="Arial" w:eastAsiaTheme="minorEastAsia" w:hAnsi="Arial" w:cs="Arial"/>
                <w:sz w:val="16"/>
                <w:szCs w:val="20"/>
                <w:lang w:eastAsia="pt-BR"/>
              </w:rPr>
              <w:t>Fonte: IPEADATA (2001 a 2013)/IBGE(Censo 2010)</w:t>
            </w:r>
            <w:r w:rsidR="00EE2C52" w:rsidRPr="00672D71">
              <w:rPr>
                <w:rFonts w:ascii="Arial" w:eastAsiaTheme="minorEastAsia" w:hAnsi="Arial" w:cs="Arial"/>
                <w:sz w:val="16"/>
                <w:szCs w:val="20"/>
                <w:lang w:eastAsia="pt-BR"/>
              </w:rPr>
              <w:t>.</w:t>
            </w:r>
            <w:r w:rsidRPr="00672D71">
              <w:rPr>
                <w:rFonts w:ascii="Arial" w:eastAsiaTheme="minorEastAsia" w:hAnsi="Arial" w:cs="Arial"/>
                <w:sz w:val="16"/>
                <w:szCs w:val="20"/>
                <w:lang w:eastAsia="pt-BR"/>
              </w:rPr>
              <w:t xml:space="preserve"> </w:t>
            </w:r>
          </w:p>
          <w:p w:rsidR="00CA4AC8" w:rsidRPr="00672D71" w:rsidRDefault="00CA4AC8" w:rsidP="009C690E">
            <w:pPr>
              <w:widowControl w:val="0"/>
              <w:overflowPunct w:val="0"/>
              <w:autoSpaceDE w:val="0"/>
              <w:autoSpaceDN w:val="0"/>
              <w:adjustRightInd w:val="0"/>
              <w:spacing w:after="0" w:line="240" w:lineRule="auto"/>
              <w:jc w:val="both"/>
              <w:rPr>
                <w:rFonts w:ascii="Arial" w:eastAsia="Times New Roman" w:hAnsi="Arial" w:cs="Arial"/>
                <w:b/>
                <w:bCs/>
                <w:sz w:val="16"/>
                <w:lang w:eastAsia="pt-BR"/>
              </w:rPr>
            </w:pPr>
            <w:r w:rsidRPr="00672D71">
              <w:rPr>
                <w:rFonts w:ascii="Arial" w:eastAsiaTheme="minorEastAsia" w:hAnsi="Arial" w:cs="Arial"/>
                <w:sz w:val="16"/>
                <w:szCs w:val="20"/>
                <w:lang w:eastAsia="pt-BR"/>
              </w:rPr>
              <w:t xml:space="preserve"> </w:t>
            </w:r>
          </w:p>
        </w:tc>
      </w:tr>
    </w:tbl>
    <w:p w:rsidR="00447BF3" w:rsidRDefault="00CA4AC8" w:rsidP="00DD1C5A">
      <w:pPr>
        <w:spacing w:line="360" w:lineRule="auto"/>
        <w:ind w:firstLine="851"/>
        <w:jc w:val="both"/>
        <w:rPr>
          <w:rFonts w:ascii="Arial" w:hAnsi="Arial" w:cs="Arial"/>
          <w:sz w:val="24"/>
          <w:szCs w:val="24"/>
        </w:rPr>
      </w:pPr>
      <w:r w:rsidRPr="00672D71">
        <w:rPr>
          <w:rFonts w:ascii="Arial" w:hAnsi="Arial" w:cs="Arial"/>
          <w:sz w:val="24"/>
          <w:szCs w:val="24"/>
        </w:rPr>
        <w:t>No contexto amazônico, o quadro n</w:t>
      </w:r>
      <w:r w:rsidR="00DE73D5" w:rsidRPr="00672D71">
        <w:rPr>
          <w:rFonts w:ascii="Arial" w:hAnsi="Arial" w:cs="Arial"/>
          <w:sz w:val="24"/>
          <w:szCs w:val="24"/>
        </w:rPr>
        <w:t>ão é diferente. P</w:t>
      </w:r>
      <w:r w:rsidRPr="00672D71">
        <w:rPr>
          <w:rFonts w:ascii="Arial" w:hAnsi="Arial" w:cs="Arial"/>
          <w:sz w:val="24"/>
          <w:szCs w:val="24"/>
        </w:rPr>
        <w:t>elos dados da</w:t>
      </w:r>
      <w:r w:rsidR="00FD7A20" w:rsidRPr="00672D71">
        <w:rPr>
          <w:rFonts w:ascii="Arial" w:hAnsi="Arial" w:cs="Arial"/>
          <w:sz w:val="24"/>
          <w:szCs w:val="24"/>
        </w:rPr>
        <w:t xml:space="preserve"> </w:t>
      </w:r>
      <w:r w:rsidR="00866BEB">
        <w:rPr>
          <w:rFonts w:ascii="Arial" w:hAnsi="Arial" w:cs="Arial"/>
          <w:sz w:val="24"/>
          <w:szCs w:val="24"/>
        </w:rPr>
        <w:t>t</w:t>
      </w:r>
      <w:r w:rsidRPr="00672D71">
        <w:rPr>
          <w:rFonts w:ascii="Arial" w:hAnsi="Arial" w:cs="Arial"/>
          <w:sz w:val="24"/>
          <w:szCs w:val="24"/>
        </w:rPr>
        <w:t>abela</w:t>
      </w:r>
      <w:r w:rsidR="00FD7A20" w:rsidRPr="00672D71">
        <w:rPr>
          <w:rFonts w:ascii="Arial" w:hAnsi="Arial" w:cs="Arial"/>
          <w:sz w:val="24"/>
          <w:szCs w:val="24"/>
        </w:rPr>
        <w:t xml:space="preserve"> 8</w:t>
      </w:r>
      <w:r w:rsidRPr="00672D71">
        <w:rPr>
          <w:rFonts w:ascii="Arial" w:hAnsi="Arial" w:cs="Arial"/>
          <w:sz w:val="24"/>
          <w:szCs w:val="24"/>
        </w:rPr>
        <w:t xml:space="preserve">, </w:t>
      </w:r>
      <w:r w:rsidR="00DE73D5" w:rsidRPr="00672D71">
        <w:rPr>
          <w:rFonts w:ascii="Arial" w:hAnsi="Arial" w:cs="Arial"/>
          <w:sz w:val="24"/>
          <w:szCs w:val="24"/>
        </w:rPr>
        <w:t xml:space="preserve">considerando o ano de 2013, </w:t>
      </w:r>
      <w:r w:rsidR="00291D9F">
        <w:rPr>
          <w:rFonts w:ascii="Arial" w:hAnsi="Arial" w:cs="Arial"/>
          <w:sz w:val="24"/>
          <w:szCs w:val="24"/>
        </w:rPr>
        <w:t>os menores índices pertencem a</w:t>
      </w:r>
      <w:r w:rsidRPr="00672D71">
        <w:rPr>
          <w:rFonts w:ascii="Arial" w:hAnsi="Arial" w:cs="Arial"/>
          <w:sz w:val="24"/>
          <w:szCs w:val="24"/>
        </w:rPr>
        <w:t xml:space="preserve">os </w:t>
      </w:r>
      <w:r w:rsidR="00A042D9">
        <w:rPr>
          <w:rFonts w:ascii="Arial" w:hAnsi="Arial" w:cs="Arial"/>
          <w:sz w:val="24"/>
          <w:szCs w:val="24"/>
        </w:rPr>
        <w:t>E</w:t>
      </w:r>
      <w:r w:rsidR="002F75A7">
        <w:rPr>
          <w:rFonts w:ascii="Arial" w:hAnsi="Arial" w:cs="Arial"/>
          <w:sz w:val="24"/>
          <w:szCs w:val="24"/>
        </w:rPr>
        <w:t xml:space="preserve">stados de </w:t>
      </w:r>
      <w:r w:rsidRPr="00672D71">
        <w:rPr>
          <w:rFonts w:ascii="Arial" w:hAnsi="Arial" w:cs="Arial"/>
          <w:sz w:val="24"/>
          <w:szCs w:val="24"/>
        </w:rPr>
        <w:t xml:space="preserve">Rondônia (0,476), Pará (0,502) e Mato Grosso (0,505). De uma forma geral, a variação anual </w:t>
      </w:r>
      <w:r w:rsidR="007831CD" w:rsidRPr="00672D71">
        <w:rPr>
          <w:rFonts w:ascii="Arial" w:hAnsi="Arial" w:cs="Arial"/>
          <w:sz w:val="24"/>
          <w:szCs w:val="24"/>
        </w:rPr>
        <w:t xml:space="preserve">demonstra </w:t>
      </w:r>
      <w:r w:rsidRPr="00672D71">
        <w:rPr>
          <w:rFonts w:ascii="Arial" w:hAnsi="Arial" w:cs="Arial"/>
          <w:sz w:val="24"/>
          <w:szCs w:val="24"/>
        </w:rPr>
        <w:t>uma clara tendência</w:t>
      </w:r>
      <w:r w:rsidR="007831CD" w:rsidRPr="00672D71">
        <w:rPr>
          <w:rFonts w:ascii="Arial" w:hAnsi="Arial" w:cs="Arial"/>
          <w:sz w:val="24"/>
          <w:szCs w:val="24"/>
        </w:rPr>
        <w:t xml:space="preserve"> </w:t>
      </w:r>
      <w:r w:rsidR="00053524" w:rsidRPr="00672D71">
        <w:rPr>
          <w:rFonts w:ascii="Arial" w:hAnsi="Arial" w:cs="Arial"/>
          <w:sz w:val="24"/>
          <w:szCs w:val="24"/>
        </w:rPr>
        <w:t>à</w:t>
      </w:r>
      <w:r w:rsidR="007831CD" w:rsidRPr="00672D71">
        <w:rPr>
          <w:rFonts w:ascii="Arial" w:hAnsi="Arial" w:cs="Arial"/>
          <w:sz w:val="24"/>
          <w:szCs w:val="24"/>
        </w:rPr>
        <w:t xml:space="preserve"> desigualdade social</w:t>
      </w:r>
      <w:r w:rsidRPr="00672D71">
        <w:rPr>
          <w:rFonts w:ascii="Arial" w:hAnsi="Arial" w:cs="Arial"/>
          <w:sz w:val="24"/>
          <w:szCs w:val="24"/>
        </w:rPr>
        <w:t>, como observada no quadr</w:t>
      </w:r>
      <w:r w:rsidR="00053524" w:rsidRPr="00672D71">
        <w:rPr>
          <w:rFonts w:ascii="Arial" w:hAnsi="Arial" w:cs="Arial"/>
          <w:sz w:val="24"/>
          <w:szCs w:val="24"/>
        </w:rPr>
        <w:t>o nacional</w:t>
      </w:r>
      <w:r w:rsidRPr="00672D71">
        <w:rPr>
          <w:rFonts w:ascii="Arial" w:hAnsi="Arial" w:cs="Arial"/>
          <w:sz w:val="24"/>
          <w:szCs w:val="24"/>
        </w:rPr>
        <w:t>.</w:t>
      </w:r>
      <w:r w:rsidR="00447BF3">
        <w:rPr>
          <w:rFonts w:ascii="Arial" w:hAnsi="Arial" w:cs="Arial"/>
          <w:sz w:val="24"/>
          <w:szCs w:val="24"/>
        </w:rPr>
        <w:t xml:space="preserve"> Entretanto, para dispor melhor como a renda se inter-relaciona com as outras dimensões da sociedade e prever características para a população amazônica, é necessário saber seu grau de concentração e complementaridade </w:t>
      </w:r>
      <w:r w:rsidR="007A6B16">
        <w:rPr>
          <w:rFonts w:ascii="Arial" w:hAnsi="Arial" w:cs="Arial"/>
          <w:sz w:val="24"/>
          <w:szCs w:val="24"/>
        </w:rPr>
        <w:t>a</w:t>
      </w:r>
      <w:r w:rsidR="00447BF3">
        <w:rPr>
          <w:rFonts w:ascii="Arial" w:hAnsi="Arial" w:cs="Arial"/>
          <w:sz w:val="24"/>
          <w:szCs w:val="24"/>
        </w:rPr>
        <w:t xml:space="preserve"> outras variáveis.</w:t>
      </w:r>
      <w:bookmarkStart w:id="50" w:name="_Toc433809889"/>
      <w:bookmarkStart w:id="51" w:name="_Toc433813465"/>
    </w:p>
    <w:p w:rsidR="00CA4AC8" w:rsidRPr="007A6B16" w:rsidRDefault="00CA4AC8" w:rsidP="007A6B16">
      <w:pPr>
        <w:spacing w:line="360" w:lineRule="auto"/>
        <w:ind w:firstLine="851"/>
        <w:jc w:val="both"/>
      </w:pPr>
      <w:r w:rsidRPr="00672D71">
        <w:rPr>
          <w:rFonts w:ascii="Arial" w:hAnsi="Arial" w:cs="Arial"/>
          <w:sz w:val="24"/>
          <w:szCs w:val="24"/>
        </w:rPr>
        <w:t>A possibilidade do individuo viver melhor no âmbito social</w:t>
      </w:r>
      <w:r w:rsidR="00274F3B" w:rsidRPr="00672D71">
        <w:rPr>
          <w:rFonts w:ascii="Arial" w:hAnsi="Arial" w:cs="Arial"/>
          <w:sz w:val="24"/>
          <w:szCs w:val="24"/>
        </w:rPr>
        <w:t>,</w:t>
      </w:r>
      <w:r w:rsidRPr="00672D71">
        <w:rPr>
          <w:rFonts w:ascii="Arial" w:hAnsi="Arial" w:cs="Arial"/>
          <w:sz w:val="24"/>
          <w:szCs w:val="24"/>
        </w:rPr>
        <w:t xml:space="preserve"> proporciona condições de ter participação mais efetiva em atividades econômicas e politicas.</w:t>
      </w:r>
      <w:bookmarkStart w:id="52" w:name="_Toc433809890"/>
      <w:bookmarkStart w:id="53" w:name="_Toc433813466"/>
      <w:bookmarkEnd w:id="50"/>
      <w:bookmarkEnd w:id="51"/>
      <w:r w:rsidR="007A6B16">
        <w:rPr>
          <w:rFonts w:ascii="Arial" w:hAnsi="Arial" w:cs="Arial"/>
          <w:sz w:val="24"/>
          <w:szCs w:val="24"/>
        </w:rPr>
        <w:t xml:space="preserve"> </w:t>
      </w:r>
      <w:r w:rsidRPr="00672D71">
        <w:rPr>
          <w:rFonts w:ascii="Arial" w:hAnsi="Arial" w:cs="Arial"/>
          <w:sz w:val="24"/>
          <w:szCs w:val="24"/>
        </w:rPr>
        <w:t>Altos níveis de alfabetização são vitais para atividade econômica, pois trabalhadores necessitam ler, tanto para operar instrumentos modernos, quanto para respeitar controles de qualidade (SEN, 1999). Altos níveis de renda precisam ser cuidadosamente distribuídos para promover um nível mínimo que possibilite escolhas de vida. Por isso a natureza transversal desta seção.</w:t>
      </w:r>
      <w:bookmarkEnd w:id="52"/>
      <w:bookmarkEnd w:id="53"/>
      <w:r w:rsidRPr="00672D71">
        <w:rPr>
          <w:rFonts w:ascii="Arial" w:hAnsi="Arial" w:cs="Arial"/>
          <w:sz w:val="24"/>
          <w:szCs w:val="24"/>
        </w:rPr>
        <w:t xml:space="preserve"> </w:t>
      </w:r>
    </w:p>
    <w:p w:rsidR="00CA4AC8" w:rsidRPr="00672D71" w:rsidRDefault="00665557" w:rsidP="00356256">
      <w:pPr>
        <w:spacing w:line="360" w:lineRule="auto"/>
        <w:ind w:firstLine="851"/>
        <w:jc w:val="both"/>
        <w:rPr>
          <w:rFonts w:ascii="Arial" w:hAnsi="Arial" w:cs="Arial"/>
          <w:sz w:val="24"/>
          <w:szCs w:val="24"/>
        </w:rPr>
      </w:pPr>
      <w:bookmarkStart w:id="54" w:name="_Toc433809891"/>
      <w:bookmarkStart w:id="55" w:name="_Toc433813467"/>
      <w:r>
        <w:rPr>
          <w:rFonts w:ascii="Arial" w:hAnsi="Arial" w:cs="Arial"/>
          <w:bCs/>
          <w:sz w:val="24"/>
          <w:szCs w:val="24"/>
        </w:rPr>
        <w:t>Assim, o</w:t>
      </w:r>
      <w:r w:rsidR="00EE3441" w:rsidRPr="00672D71">
        <w:rPr>
          <w:rFonts w:ascii="Arial" w:hAnsi="Arial" w:cs="Arial"/>
          <w:bCs/>
          <w:sz w:val="24"/>
          <w:szCs w:val="24"/>
        </w:rPr>
        <w:t>s indicadores sociais mostra</w:t>
      </w:r>
      <w:r>
        <w:rPr>
          <w:rFonts w:ascii="Arial" w:hAnsi="Arial" w:cs="Arial"/>
          <w:bCs/>
          <w:sz w:val="24"/>
          <w:szCs w:val="24"/>
        </w:rPr>
        <w:t>ram</w:t>
      </w:r>
      <w:r w:rsidR="00EE3441" w:rsidRPr="00672D71">
        <w:rPr>
          <w:rFonts w:ascii="Arial" w:hAnsi="Arial" w:cs="Arial"/>
          <w:bCs/>
          <w:sz w:val="24"/>
          <w:szCs w:val="24"/>
        </w:rPr>
        <w:t xml:space="preserve"> que boa</w:t>
      </w:r>
      <w:r w:rsidR="00CA4AC8" w:rsidRPr="00672D71">
        <w:rPr>
          <w:rFonts w:ascii="Arial" w:hAnsi="Arial" w:cs="Arial"/>
          <w:bCs/>
          <w:sz w:val="24"/>
          <w:szCs w:val="24"/>
        </w:rPr>
        <w:t xml:space="preserve"> </w:t>
      </w:r>
      <w:r w:rsidR="00EE3441" w:rsidRPr="00672D71">
        <w:rPr>
          <w:rFonts w:ascii="Arial" w:hAnsi="Arial" w:cs="Arial"/>
          <w:bCs/>
          <w:sz w:val="24"/>
          <w:szCs w:val="24"/>
        </w:rPr>
        <w:t>parte da população amazônica vive</w:t>
      </w:r>
      <w:r w:rsidR="00CA4AC8" w:rsidRPr="00672D71">
        <w:rPr>
          <w:rFonts w:ascii="Arial" w:hAnsi="Arial" w:cs="Arial"/>
          <w:bCs/>
          <w:sz w:val="24"/>
          <w:szCs w:val="24"/>
        </w:rPr>
        <w:t xml:space="preserve"> abaixo da linha da pobreza</w:t>
      </w:r>
      <w:r w:rsidR="00526C9C">
        <w:rPr>
          <w:rFonts w:ascii="Arial" w:hAnsi="Arial" w:cs="Arial"/>
          <w:bCs/>
          <w:sz w:val="24"/>
          <w:szCs w:val="24"/>
        </w:rPr>
        <w:t xml:space="preserve"> </w:t>
      </w:r>
      <w:r>
        <w:rPr>
          <w:rFonts w:ascii="Arial" w:hAnsi="Arial" w:cs="Arial"/>
          <w:bCs/>
          <w:sz w:val="24"/>
          <w:szCs w:val="24"/>
        </w:rPr>
        <w:t>e</w:t>
      </w:r>
      <w:r w:rsidR="00721544">
        <w:rPr>
          <w:rFonts w:ascii="Arial" w:hAnsi="Arial" w:cs="Arial"/>
          <w:bCs/>
          <w:sz w:val="24"/>
          <w:szCs w:val="24"/>
        </w:rPr>
        <w:t>,</w:t>
      </w:r>
      <w:r>
        <w:rPr>
          <w:rFonts w:ascii="Arial" w:hAnsi="Arial" w:cs="Arial"/>
          <w:bCs/>
          <w:sz w:val="24"/>
          <w:szCs w:val="24"/>
        </w:rPr>
        <w:t xml:space="preserve"> consequentemente</w:t>
      </w:r>
      <w:r w:rsidR="00721544">
        <w:rPr>
          <w:rFonts w:ascii="Arial" w:hAnsi="Arial" w:cs="Arial"/>
          <w:bCs/>
          <w:sz w:val="24"/>
          <w:szCs w:val="24"/>
        </w:rPr>
        <w:t>,</w:t>
      </w:r>
      <w:r>
        <w:rPr>
          <w:rFonts w:ascii="Arial" w:hAnsi="Arial" w:cs="Arial"/>
          <w:bCs/>
          <w:sz w:val="24"/>
          <w:szCs w:val="24"/>
        </w:rPr>
        <w:t xml:space="preserve"> com baixa qualidade de vida.</w:t>
      </w:r>
      <w:r w:rsidR="00CA4AC8" w:rsidRPr="00672D71">
        <w:rPr>
          <w:rFonts w:ascii="Arial" w:hAnsi="Arial" w:cs="Arial"/>
          <w:bCs/>
          <w:sz w:val="24"/>
          <w:szCs w:val="24"/>
        </w:rPr>
        <w:t xml:space="preserve"> </w:t>
      </w:r>
      <w:r>
        <w:rPr>
          <w:rFonts w:ascii="Arial" w:hAnsi="Arial" w:cs="Arial"/>
          <w:bCs/>
          <w:sz w:val="24"/>
          <w:szCs w:val="24"/>
        </w:rPr>
        <w:t>Da mesma forma, o d</w:t>
      </w:r>
      <w:r w:rsidR="00CA4AC8" w:rsidRPr="00672D71">
        <w:rPr>
          <w:rFonts w:ascii="Arial" w:hAnsi="Arial" w:cs="Arial"/>
          <w:bCs/>
          <w:sz w:val="24"/>
          <w:szCs w:val="24"/>
        </w:rPr>
        <w:t xml:space="preserve">esemprego e </w:t>
      </w:r>
      <w:r>
        <w:rPr>
          <w:rFonts w:ascii="Arial" w:hAnsi="Arial" w:cs="Arial"/>
          <w:bCs/>
          <w:sz w:val="24"/>
          <w:szCs w:val="24"/>
        </w:rPr>
        <w:t xml:space="preserve">a </w:t>
      </w:r>
      <w:r w:rsidR="00CA4AC8" w:rsidRPr="00672D71">
        <w:rPr>
          <w:rFonts w:ascii="Arial" w:hAnsi="Arial" w:cs="Arial"/>
          <w:bCs/>
          <w:sz w:val="24"/>
          <w:szCs w:val="24"/>
        </w:rPr>
        <w:t>concentração de renda são elevados, acima da média nacional, embora tenham melhorado nos últimos anos.</w:t>
      </w:r>
      <w:r w:rsidR="00646C84" w:rsidRPr="00672D71">
        <w:rPr>
          <w:rFonts w:ascii="Arial" w:hAnsi="Arial" w:cs="Arial"/>
          <w:bCs/>
          <w:sz w:val="24"/>
          <w:szCs w:val="24"/>
        </w:rPr>
        <w:t xml:space="preserve">  </w:t>
      </w:r>
      <w:bookmarkEnd w:id="54"/>
      <w:bookmarkEnd w:id="55"/>
    </w:p>
    <w:p w:rsidR="00CA4AC8" w:rsidRDefault="00CA4AC8" w:rsidP="00356256">
      <w:pPr>
        <w:spacing w:after="0" w:line="360" w:lineRule="auto"/>
        <w:ind w:firstLine="851"/>
        <w:jc w:val="both"/>
        <w:rPr>
          <w:rFonts w:ascii="Arial" w:hAnsi="Arial" w:cs="Arial"/>
          <w:bCs/>
          <w:sz w:val="24"/>
          <w:szCs w:val="24"/>
        </w:rPr>
      </w:pPr>
      <w:bookmarkStart w:id="56" w:name="_Toc433809892"/>
      <w:bookmarkStart w:id="57" w:name="_Toc433813468"/>
      <w:r w:rsidRPr="00672D71">
        <w:rPr>
          <w:rFonts w:ascii="Arial" w:hAnsi="Arial" w:cs="Arial"/>
          <w:bCs/>
          <w:sz w:val="24"/>
          <w:szCs w:val="24"/>
        </w:rPr>
        <w:t>Esta conformação mostra que é necessário continuar uma estratégia para o desenvolvimento que melhore</w:t>
      </w:r>
      <w:r w:rsidR="00790CEE" w:rsidRPr="00672D71">
        <w:rPr>
          <w:rFonts w:ascii="Arial" w:hAnsi="Arial" w:cs="Arial"/>
          <w:bCs/>
          <w:sz w:val="24"/>
          <w:szCs w:val="24"/>
        </w:rPr>
        <w:t>,</w:t>
      </w:r>
      <w:r w:rsidRPr="00672D71">
        <w:rPr>
          <w:rFonts w:ascii="Arial" w:hAnsi="Arial" w:cs="Arial"/>
          <w:bCs/>
          <w:sz w:val="24"/>
          <w:szCs w:val="24"/>
        </w:rPr>
        <w:t xml:space="preserve"> ainda mais</w:t>
      </w:r>
      <w:r w:rsidR="00790CEE" w:rsidRPr="00672D71">
        <w:rPr>
          <w:rFonts w:ascii="Arial" w:hAnsi="Arial" w:cs="Arial"/>
          <w:bCs/>
          <w:sz w:val="24"/>
          <w:szCs w:val="24"/>
        </w:rPr>
        <w:t>,</w:t>
      </w:r>
      <w:r w:rsidRPr="00672D71">
        <w:rPr>
          <w:rFonts w:ascii="Arial" w:hAnsi="Arial" w:cs="Arial"/>
          <w:bCs/>
          <w:sz w:val="24"/>
          <w:szCs w:val="24"/>
        </w:rPr>
        <w:t xml:space="preserve"> os indicadores e garanta melhores capacidades para as pessoas, vistas como mão de obra que necessita de salários, mas</w:t>
      </w:r>
      <w:r w:rsidR="00112A08" w:rsidRPr="00672D71">
        <w:rPr>
          <w:rFonts w:ascii="Arial" w:hAnsi="Arial" w:cs="Arial"/>
          <w:bCs/>
          <w:sz w:val="24"/>
          <w:szCs w:val="24"/>
        </w:rPr>
        <w:t>,</w:t>
      </w:r>
      <w:r w:rsidRPr="00672D71">
        <w:rPr>
          <w:rFonts w:ascii="Arial" w:hAnsi="Arial" w:cs="Arial"/>
          <w:bCs/>
          <w:sz w:val="24"/>
          <w:szCs w:val="24"/>
        </w:rPr>
        <w:t xml:space="preserve"> também</w:t>
      </w:r>
      <w:r w:rsidR="00112A08" w:rsidRPr="00672D71">
        <w:rPr>
          <w:rFonts w:ascii="Arial" w:hAnsi="Arial" w:cs="Arial"/>
          <w:bCs/>
          <w:sz w:val="24"/>
          <w:szCs w:val="24"/>
        </w:rPr>
        <w:t>,</w:t>
      </w:r>
      <w:r w:rsidRPr="00672D71">
        <w:rPr>
          <w:rFonts w:ascii="Arial" w:hAnsi="Arial" w:cs="Arial"/>
          <w:bCs/>
          <w:sz w:val="24"/>
          <w:szCs w:val="24"/>
        </w:rPr>
        <w:t xml:space="preserve"> como indivíduos que fazem escolhas sobre a melhor forma de obter qualidade de vida.</w:t>
      </w:r>
      <w:bookmarkEnd w:id="56"/>
      <w:bookmarkEnd w:id="57"/>
    </w:p>
    <w:p w:rsidR="00591B1D" w:rsidRDefault="00965440" w:rsidP="00DF262D">
      <w:pPr>
        <w:pStyle w:val="Ttulo3"/>
        <w:numPr>
          <w:ilvl w:val="2"/>
          <w:numId w:val="8"/>
        </w:numPr>
        <w:rPr>
          <w:rFonts w:ascii="Arial" w:eastAsia="Times New Roman" w:hAnsi="Arial" w:cs="Arial"/>
          <w:color w:val="auto"/>
          <w:sz w:val="24"/>
          <w:szCs w:val="24"/>
          <w:lang w:eastAsia="pt-BR"/>
        </w:rPr>
      </w:pPr>
      <w:bookmarkStart w:id="58" w:name="_Toc441503304"/>
      <w:r w:rsidRPr="00672D71">
        <w:rPr>
          <w:rFonts w:ascii="Arial" w:eastAsia="Times New Roman" w:hAnsi="Arial" w:cs="Arial"/>
          <w:color w:val="auto"/>
          <w:sz w:val="24"/>
          <w:szCs w:val="24"/>
          <w:lang w:eastAsia="pt-BR"/>
        </w:rPr>
        <w:t>D</w:t>
      </w:r>
      <w:r w:rsidR="00CA4AC8" w:rsidRPr="00672D71">
        <w:rPr>
          <w:rFonts w:ascii="Arial" w:eastAsia="Times New Roman" w:hAnsi="Arial" w:cs="Arial"/>
          <w:color w:val="auto"/>
          <w:sz w:val="24"/>
          <w:szCs w:val="24"/>
          <w:lang w:eastAsia="pt-BR"/>
        </w:rPr>
        <w:t>imensão Econômica</w:t>
      </w:r>
      <w:bookmarkEnd w:id="58"/>
    </w:p>
    <w:p w:rsidR="00E40A83" w:rsidRPr="00E40A83" w:rsidRDefault="00E40A83" w:rsidP="00E40A83">
      <w:pPr>
        <w:rPr>
          <w:lang w:eastAsia="pt-BR"/>
        </w:rPr>
      </w:pPr>
    </w:p>
    <w:p w:rsidR="00CA4AC8" w:rsidRPr="00672D71" w:rsidRDefault="00CA4AC8" w:rsidP="00CA4AC8">
      <w:pPr>
        <w:widowControl w:val="0"/>
        <w:spacing w:after="0" w:line="240" w:lineRule="auto"/>
        <w:jc w:val="both"/>
        <w:rPr>
          <w:rFonts w:ascii="Arial" w:eastAsiaTheme="minorEastAsia" w:hAnsi="Arial" w:cs="Arial"/>
          <w:sz w:val="21"/>
          <w:szCs w:val="21"/>
          <w:lang w:eastAsia="pt-BR"/>
        </w:rPr>
      </w:pPr>
    </w:p>
    <w:p w:rsidR="00CA4AC8" w:rsidRPr="00672D71" w:rsidRDefault="00CA4AC8" w:rsidP="00356256">
      <w:pPr>
        <w:spacing w:line="360" w:lineRule="auto"/>
        <w:ind w:firstLine="851"/>
        <w:jc w:val="both"/>
      </w:pPr>
      <w:r w:rsidRPr="00672D71">
        <w:rPr>
          <w:rFonts w:ascii="Arial" w:hAnsi="Arial" w:cs="Arial"/>
          <w:sz w:val="24"/>
          <w:szCs w:val="24"/>
        </w:rPr>
        <w:t>A dimensão demográfica mostra as características do contingente populacional. A social mostra como vivem. A econômica apresenta o que fazem.</w:t>
      </w:r>
    </w:p>
    <w:p w:rsidR="00CA4AC8" w:rsidRPr="00672D71" w:rsidRDefault="00CA4AC8" w:rsidP="00356256">
      <w:pPr>
        <w:spacing w:line="360" w:lineRule="auto"/>
        <w:ind w:firstLine="851"/>
        <w:jc w:val="both"/>
      </w:pPr>
      <w:r w:rsidRPr="00672D71">
        <w:rPr>
          <w:rFonts w:ascii="Arial" w:hAnsi="Arial" w:cs="Arial"/>
          <w:sz w:val="24"/>
          <w:szCs w:val="24"/>
        </w:rPr>
        <w:t>A dimensão econômica explicita as oportunidades que os indivíduos possuem para realizarem a produção, consumo e troca</w:t>
      </w:r>
      <w:r w:rsidR="00747F85">
        <w:rPr>
          <w:rFonts w:ascii="Arial" w:hAnsi="Arial" w:cs="Arial"/>
          <w:sz w:val="24"/>
          <w:szCs w:val="24"/>
        </w:rPr>
        <w:t xml:space="preserve">, </w:t>
      </w:r>
      <w:r w:rsidRPr="00672D71">
        <w:rPr>
          <w:rFonts w:ascii="Arial" w:hAnsi="Arial" w:cs="Arial"/>
          <w:sz w:val="24"/>
          <w:szCs w:val="24"/>
        </w:rPr>
        <w:t>que</w:t>
      </w:r>
      <w:r w:rsidR="0003608F" w:rsidRPr="00672D71">
        <w:rPr>
          <w:rFonts w:ascii="Arial" w:hAnsi="Arial" w:cs="Arial"/>
          <w:sz w:val="24"/>
          <w:szCs w:val="24"/>
        </w:rPr>
        <w:t xml:space="preserve"> </w:t>
      </w:r>
      <w:r w:rsidRPr="00672D71">
        <w:rPr>
          <w:rFonts w:ascii="Arial" w:hAnsi="Arial" w:cs="Arial"/>
          <w:sz w:val="24"/>
          <w:szCs w:val="24"/>
        </w:rPr>
        <w:t>dependem dos recursos disponíveis, condições de troca, preços relativo</w:t>
      </w:r>
      <w:r w:rsidR="00747F85">
        <w:rPr>
          <w:rFonts w:ascii="Arial" w:hAnsi="Arial" w:cs="Arial"/>
          <w:sz w:val="24"/>
          <w:szCs w:val="24"/>
        </w:rPr>
        <w:t>s e funcionamento dos mercados. S</w:t>
      </w:r>
      <w:r w:rsidR="00747F85" w:rsidRPr="00672D71">
        <w:rPr>
          <w:rFonts w:ascii="Arial" w:hAnsi="Arial" w:cs="Arial"/>
          <w:sz w:val="24"/>
          <w:szCs w:val="24"/>
        </w:rPr>
        <w:t>egundo Sen (1999) isto é chamado de “</w:t>
      </w:r>
      <w:r w:rsidR="00747F85" w:rsidRPr="00672D71">
        <w:rPr>
          <w:rFonts w:ascii="Arial" w:hAnsi="Arial" w:cs="Arial"/>
          <w:i/>
          <w:sz w:val="24"/>
          <w:szCs w:val="24"/>
        </w:rPr>
        <w:t>entitlements</w:t>
      </w:r>
      <w:r w:rsidR="00747F85">
        <w:rPr>
          <w:rFonts w:ascii="Arial" w:hAnsi="Arial" w:cs="Arial"/>
          <w:sz w:val="24"/>
          <w:szCs w:val="24"/>
        </w:rPr>
        <w:t xml:space="preserve">” - </w:t>
      </w:r>
      <w:r w:rsidR="00747F85" w:rsidRPr="00672D71">
        <w:rPr>
          <w:rFonts w:ascii="Arial" w:hAnsi="Arial" w:cs="Arial"/>
          <w:sz w:val="24"/>
          <w:szCs w:val="24"/>
        </w:rPr>
        <w:t>entitulamentos na trad</w:t>
      </w:r>
      <w:r w:rsidR="00747F85">
        <w:rPr>
          <w:rFonts w:ascii="Arial" w:hAnsi="Arial" w:cs="Arial"/>
          <w:sz w:val="24"/>
          <w:szCs w:val="24"/>
        </w:rPr>
        <w:t>ução livre</w:t>
      </w:r>
      <w:r w:rsidR="003B1B80">
        <w:rPr>
          <w:rFonts w:ascii="Arial" w:hAnsi="Arial" w:cs="Arial"/>
          <w:sz w:val="24"/>
          <w:szCs w:val="24"/>
        </w:rPr>
        <w:t>.</w:t>
      </w:r>
      <w:r w:rsidR="00214641">
        <w:rPr>
          <w:rFonts w:ascii="Arial" w:hAnsi="Arial" w:cs="Arial"/>
          <w:sz w:val="24"/>
          <w:szCs w:val="24"/>
        </w:rPr>
        <w:t xml:space="preserve"> </w:t>
      </w:r>
      <w:r w:rsidRPr="00672D71">
        <w:rPr>
          <w:rFonts w:ascii="Arial" w:hAnsi="Arial" w:cs="Arial"/>
          <w:sz w:val="24"/>
          <w:szCs w:val="24"/>
        </w:rPr>
        <w:t>O modo como as rendas provenientes da atividade econômica será distribuído faz grande diferença</w:t>
      </w:r>
      <w:r w:rsidR="0003608F" w:rsidRPr="00672D71">
        <w:rPr>
          <w:rFonts w:ascii="Arial" w:hAnsi="Arial" w:cs="Arial"/>
          <w:sz w:val="24"/>
          <w:szCs w:val="24"/>
        </w:rPr>
        <w:t>,</w:t>
      </w:r>
      <w:r w:rsidRPr="00672D71">
        <w:rPr>
          <w:rFonts w:ascii="Arial" w:hAnsi="Arial" w:cs="Arial"/>
          <w:sz w:val="24"/>
          <w:szCs w:val="24"/>
        </w:rPr>
        <w:t xml:space="preserve"> e a disponibilidade de financiamento e aces</w:t>
      </w:r>
      <w:r w:rsidR="00952BF2">
        <w:rPr>
          <w:rFonts w:ascii="Arial" w:hAnsi="Arial" w:cs="Arial"/>
          <w:sz w:val="24"/>
          <w:szCs w:val="24"/>
        </w:rPr>
        <w:t>so a ele é fundamental para os e</w:t>
      </w:r>
      <w:r w:rsidRPr="00672D71">
        <w:rPr>
          <w:rFonts w:ascii="Arial" w:hAnsi="Arial" w:cs="Arial"/>
          <w:sz w:val="24"/>
          <w:szCs w:val="24"/>
        </w:rPr>
        <w:t xml:space="preserve">ntitulamentos. </w:t>
      </w:r>
    </w:p>
    <w:p w:rsidR="00CA4AC8" w:rsidRPr="00672D71" w:rsidRDefault="008E4E58" w:rsidP="00356256">
      <w:pPr>
        <w:spacing w:line="360" w:lineRule="auto"/>
        <w:ind w:firstLine="851"/>
        <w:jc w:val="both"/>
      </w:pPr>
      <w:r w:rsidRPr="00672D71">
        <w:rPr>
          <w:rFonts w:ascii="Arial" w:hAnsi="Arial" w:cs="Arial"/>
          <w:sz w:val="24"/>
          <w:szCs w:val="24"/>
        </w:rPr>
        <w:t>A R</w:t>
      </w:r>
      <w:r w:rsidR="00CA4AC8" w:rsidRPr="00672D71">
        <w:rPr>
          <w:rFonts w:ascii="Arial" w:hAnsi="Arial" w:cs="Arial"/>
          <w:sz w:val="24"/>
          <w:szCs w:val="24"/>
        </w:rPr>
        <w:t xml:space="preserve">egião </w:t>
      </w:r>
      <w:r w:rsidRPr="00672D71">
        <w:rPr>
          <w:rFonts w:ascii="Arial" w:hAnsi="Arial" w:cs="Arial"/>
          <w:sz w:val="24"/>
          <w:szCs w:val="24"/>
        </w:rPr>
        <w:t>A</w:t>
      </w:r>
      <w:r w:rsidR="00CA4AC8" w:rsidRPr="00672D71">
        <w:rPr>
          <w:rFonts w:ascii="Arial" w:hAnsi="Arial" w:cs="Arial"/>
          <w:sz w:val="24"/>
          <w:szCs w:val="24"/>
        </w:rPr>
        <w:t>mazônica apresenta uma localização estratégica no Brasil</w:t>
      </w:r>
      <w:r w:rsidR="00081950" w:rsidRPr="00672D71">
        <w:rPr>
          <w:rFonts w:ascii="Arial" w:hAnsi="Arial" w:cs="Arial"/>
          <w:sz w:val="24"/>
          <w:szCs w:val="24"/>
        </w:rPr>
        <w:t xml:space="preserve"> por ser</w:t>
      </w:r>
      <w:r w:rsidR="00FD6E59" w:rsidRPr="00672D71">
        <w:rPr>
          <w:rFonts w:ascii="Arial" w:hAnsi="Arial" w:cs="Arial"/>
          <w:sz w:val="24"/>
          <w:szCs w:val="24"/>
        </w:rPr>
        <w:t>,</w:t>
      </w:r>
      <w:r w:rsidR="00081950" w:rsidRPr="00672D71">
        <w:rPr>
          <w:rFonts w:ascii="Arial" w:hAnsi="Arial" w:cs="Arial"/>
          <w:sz w:val="24"/>
          <w:szCs w:val="24"/>
        </w:rPr>
        <w:t xml:space="preserve"> </w:t>
      </w:r>
      <w:r w:rsidR="00CA4AC8" w:rsidRPr="00672D71">
        <w:rPr>
          <w:rFonts w:ascii="Arial" w:hAnsi="Arial" w:cs="Arial"/>
          <w:sz w:val="24"/>
          <w:szCs w:val="24"/>
        </w:rPr>
        <w:t>tanto próxima da Ásia pelo Canal do Panamá</w:t>
      </w:r>
      <w:r w:rsidR="00FD6E59" w:rsidRPr="00672D71">
        <w:rPr>
          <w:rFonts w:ascii="Arial" w:hAnsi="Arial" w:cs="Arial"/>
          <w:sz w:val="24"/>
          <w:szCs w:val="24"/>
        </w:rPr>
        <w:t>,</w:t>
      </w:r>
      <w:r w:rsidR="00CA4AC8" w:rsidRPr="00672D71">
        <w:rPr>
          <w:rFonts w:ascii="Arial" w:hAnsi="Arial" w:cs="Arial"/>
          <w:sz w:val="24"/>
          <w:szCs w:val="24"/>
        </w:rPr>
        <w:t xml:space="preserve"> quanto </w:t>
      </w:r>
      <w:r w:rsidR="000C3EF9" w:rsidRPr="00672D71">
        <w:rPr>
          <w:rFonts w:ascii="Arial" w:hAnsi="Arial" w:cs="Arial"/>
          <w:sz w:val="24"/>
          <w:szCs w:val="24"/>
        </w:rPr>
        <w:t>próxima dos Estados Unidos</w:t>
      </w:r>
      <w:r w:rsidR="00CA4AC8" w:rsidRPr="00672D71">
        <w:rPr>
          <w:rFonts w:ascii="Arial" w:hAnsi="Arial" w:cs="Arial"/>
          <w:sz w:val="24"/>
          <w:szCs w:val="24"/>
        </w:rPr>
        <w:t>.</w:t>
      </w:r>
      <w:r w:rsidR="000C3EF9" w:rsidRPr="00672D71">
        <w:rPr>
          <w:rFonts w:ascii="Arial" w:hAnsi="Arial" w:cs="Arial"/>
          <w:sz w:val="24"/>
          <w:szCs w:val="24"/>
        </w:rPr>
        <w:t xml:space="preserve"> Portanto, </w:t>
      </w:r>
      <w:r w:rsidR="00CA4AC8" w:rsidRPr="00672D71">
        <w:rPr>
          <w:rFonts w:ascii="Arial" w:hAnsi="Arial" w:cs="Arial"/>
          <w:sz w:val="24"/>
          <w:szCs w:val="24"/>
        </w:rPr>
        <w:t xml:space="preserve">é sensato olhar a Região a partir das características do campo econômico e logístico. </w:t>
      </w:r>
    </w:p>
    <w:p w:rsidR="00827172" w:rsidRDefault="00CA4AC8" w:rsidP="00827172">
      <w:pPr>
        <w:widowControl w:val="0"/>
        <w:spacing w:line="360" w:lineRule="auto"/>
        <w:ind w:firstLine="851"/>
        <w:jc w:val="both"/>
        <w:rPr>
          <w:rFonts w:ascii="Arial" w:eastAsiaTheme="minorEastAsia" w:hAnsi="Arial" w:cs="Arial"/>
          <w:sz w:val="24"/>
          <w:szCs w:val="24"/>
          <w:lang w:eastAsia="pt-BR"/>
        </w:rPr>
      </w:pPr>
      <w:r w:rsidRPr="00672D71">
        <w:rPr>
          <w:rFonts w:ascii="Arial" w:hAnsi="Arial" w:cs="Arial"/>
          <w:sz w:val="24"/>
          <w:szCs w:val="24"/>
        </w:rPr>
        <w:t xml:space="preserve">A </w:t>
      </w:r>
      <w:r w:rsidR="004F2193">
        <w:rPr>
          <w:rFonts w:ascii="Arial" w:hAnsi="Arial" w:cs="Arial"/>
          <w:sz w:val="24"/>
          <w:szCs w:val="24"/>
        </w:rPr>
        <w:t>t</w:t>
      </w:r>
      <w:r w:rsidRPr="00672D71">
        <w:rPr>
          <w:rFonts w:ascii="Arial" w:hAnsi="Arial" w:cs="Arial"/>
          <w:sz w:val="24"/>
          <w:szCs w:val="24"/>
        </w:rPr>
        <w:t xml:space="preserve">abela </w:t>
      </w:r>
      <w:r w:rsidR="007C6BDC" w:rsidRPr="00672D71">
        <w:rPr>
          <w:rFonts w:ascii="Arial" w:hAnsi="Arial" w:cs="Arial"/>
          <w:sz w:val="24"/>
          <w:szCs w:val="24"/>
        </w:rPr>
        <w:t>9</w:t>
      </w:r>
      <w:r w:rsidRPr="00672D71">
        <w:rPr>
          <w:rFonts w:ascii="Arial" w:hAnsi="Arial" w:cs="Arial"/>
          <w:sz w:val="24"/>
          <w:szCs w:val="24"/>
        </w:rPr>
        <w:t xml:space="preserve"> retrata a evolução do PIB – principal indicador quantitativo de produção de riqueza de um país – de 2008 até 2012. Neste último ano, o PIB da Amazônia correspondeu a 8,45% do PIB nacional.</w:t>
      </w:r>
      <w:r w:rsidR="00827172" w:rsidRPr="00827172">
        <w:rPr>
          <w:rFonts w:ascii="Arial" w:eastAsiaTheme="minorEastAsia" w:hAnsi="Arial" w:cs="Arial"/>
          <w:sz w:val="24"/>
          <w:szCs w:val="24"/>
          <w:lang w:eastAsia="pt-BR"/>
        </w:rPr>
        <w:t xml:space="preserve"> </w:t>
      </w:r>
      <w:r w:rsidR="00827172">
        <w:rPr>
          <w:rFonts w:ascii="Arial" w:eastAsiaTheme="minorEastAsia" w:hAnsi="Arial" w:cs="Arial"/>
          <w:sz w:val="24"/>
          <w:szCs w:val="24"/>
          <w:lang w:eastAsia="pt-BR"/>
        </w:rPr>
        <w:t xml:space="preserve">Percebe-se, ainda, que </w:t>
      </w:r>
      <w:r w:rsidR="00827172" w:rsidRPr="00672D71">
        <w:rPr>
          <w:rFonts w:ascii="Arial" w:eastAsiaTheme="minorEastAsia" w:hAnsi="Arial" w:cs="Arial"/>
          <w:sz w:val="24"/>
          <w:szCs w:val="24"/>
          <w:lang w:eastAsia="pt-BR"/>
        </w:rPr>
        <w:t xml:space="preserve">houve </w:t>
      </w:r>
      <w:r w:rsidR="00827172">
        <w:rPr>
          <w:rFonts w:ascii="Arial" w:eastAsiaTheme="minorEastAsia" w:hAnsi="Arial" w:cs="Arial"/>
          <w:sz w:val="24"/>
          <w:szCs w:val="24"/>
          <w:lang w:eastAsia="pt-BR"/>
        </w:rPr>
        <w:t>uma</w:t>
      </w:r>
      <w:r w:rsidR="00827172" w:rsidRPr="00672D71">
        <w:rPr>
          <w:rFonts w:ascii="Arial" w:eastAsiaTheme="minorEastAsia" w:hAnsi="Arial" w:cs="Arial"/>
          <w:sz w:val="24"/>
          <w:szCs w:val="24"/>
          <w:lang w:eastAsia="pt-BR"/>
        </w:rPr>
        <w:t xml:space="preserve"> </w:t>
      </w:r>
      <w:r w:rsidR="00827172">
        <w:rPr>
          <w:rFonts w:ascii="Arial" w:eastAsiaTheme="minorEastAsia" w:hAnsi="Arial" w:cs="Arial"/>
          <w:sz w:val="24"/>
          <w:szCs w:val="24"/>
          <w:lang w:eastAsia="pt-BR"/>
        </w:rPr>
        <w:t>leve diminuição do percentual de participação da Amazônia no PIB nacional no ano de</w:t>
      </w:r>
      <w:r w:rsidR="00827172" w:rsidRPr="00672D71">
        <w:rPr>
          <w:rFonts w:ascii="Arial" w:eastAsiaTheme="minorEastAsia" w:hAnsi="Arial" w:cs="Arial"/>
          <w:sz w:val="24"/>
          <w:szCs w:val="24"/>
          <w:lang w:eastAsia="pt-BR"/>
        </w:rPr>
        <w:t xml:space="preserve"> 2009 </w:t>
      </w:r>
      <w:r w:rsidR="00827172">
        <w:rPr>
          <w:rFonts w:ascii="Arial" w:eastAsiaTheme="minorEastAsia" w:hAnsi="Arial" w:cs="Arial"/>
          <w:sz w:val="24"/>
          <w:szCs w:val="24"/>
          <w:lang w:eastAsia="pt-BR"/>
        </w:rPr>
        <w:t>(8,04%). Tal redução justifica-se pela retração do PIB do Estado do Pará, sendo, provavelmente</w:t>
      </w:r>
      <w:r w:rsidR="00827172" w:rsidRPr="00672D71">
        <w:rPr>
          <w:rFonts w:ascii="Arial" w:eastAsiaTheme="minorEastAsia" w:hAnsi="Arial" w:cs="Arial"/>
          <w:sz w:val="24"/>
          <w:szCs w:val="24"/>
          <w:lang w:eastAsia="pt-BR"/>
        </w:rPr>
        <w:t xml:space="preserve">, </w:t>
      </w:r>
      <w:r w:rsidR="00827172">
        <w:rPr>
          <w:rFonts w:ascii="Arial" w:eastAsiaTheme="minorEastAsia" w:hAnsi="Arial" w:cs="Arial"/>
          <w:sz w:val="24"/>
          <w:szCs w:val="24"/>
          <w:lang w:eastAsia="pt-BR"/>
        </w:rPr>
        <w:t xml:space="preserve">consequência </w:t>
      </w:r>
      <w:r w:rsidR="00827172" w:rsidRPr="00672D71">
        <w:rPr>
          <w:rFonts w:ascii="Arial" w:eastAsiaTheme="minorEastAsia" w:hAnsi="Arial" w:cs="Arial"/>
          <w:sz w:val="24"/>
          <w:szCs w:val="24"/>
          <w:lang w:eastAsia="pt-BR"/>
        </w:rPr>
        <w:t>do impacto da crise externa que atingiu o Brasil</w:t>
      </w:r>
      <w:r w:rsidR="00827172">
        <w:rPr>
          <w:rFonts w:ascii="Arial" w:eastAsiaTheme="minorEastAsia" w:hAnsi="Arial" w:cs="Arial"/>
          <w:sz w:val="24"/>
          <w:szCs w:val="24"/>
          <w:lang w:eastAsia="pt-BR"/>
        </w:rPr>
        <w:t xml:space="preserve"> nesse ano. </w:t>
      </w:r>
    </w:p>
    <w:p w:rsidR="00CA4AC8" w:rsidRDefault="00CA4AC8" w:rsidP="00356256">
      <w:pPr>
        <w:spacing w:line="360" w:lineRule="auto"/>
        <w:ind w:firstLine="851"/>
        <w:jc w:val="both"/>
        <w:rPr>
          <w:rFonts w:ascii="Arial" w:hAnsi="Arial" w:cs="Arial"/>
          <w:sz w:val="24"/>
          <w:szCs w:val="24"/>
        </w:rPr>
      </w:pPr>
    </w:p>
    <w:p w:rsidR="00402552" w:rsidRDefault="00402552" w:rsidP="00356256">
      <w:pPr>
        <w:spacing w:line="360" w:lineRule="auto"/>
        <w:ind w:firstLine="851"/>
        <w:jc w:val="both"/>
        <w:rPr>
          <w:rFonts w:ascii="Arial" w:hAnsi="Arial" w:cs="Arial"/>
          <w:sz w:val="24"/>
          <w:szCs w:val="24"/>
        </w:rPr>
      </w:pPr>
    </w:p>
    <w:p w:rsidR="00402552" w:rsidRDefault="00402552" w:rsidP="00356256">
      <w:pPr>
        <w:spacing w:line="360" w:lineRule="auto"/>
        <w:ind w:firstLine="851"/>
        <w:jc w:val="both"/>
        <w:rPr>
          <w:rFonts w:ascii="Arial" w:hAnsi="Arial" w:cs="Arial"/>
          <w:sz w:val="24"/>
          <w:szCs w:val="24"/>
        </w:rPr>
      </w:pPr>
    </w:p>
    <w:p w:rsidR="00402552" w:rsidRDefault="00402552" w:rsidP="00356256">
      <w:pPr>
        <w:spacing w:line="360" w:lineRule="auto"/>
        <w:ind w:firstLine="851"/>
        <w:jc w:val="both"/>
        <w:rPr>
          <w:rFonts w:ascii="Arial" w:hAnsi="Arial" w:cs="Arial"/>
          <w:sz w:val="24"/>
          <w:szCs w:val="24"/>
        </w:rPr>
      </w:pPr>
    </w:p>
    <w:p w:rsidR="00402552" w:rsidRDefault="00402552" w:rsidP="00356256">
      <w:pPr>
        <w:spacing w:line="360" w:lineRule="auto"/>
        <w:ind w:firstLine="851"/>
        <w:jc w:val="both"/>
        <w:rPr>
          <w:rFonts w:ascii="Arial" w:hAnsi="Arial" w:cs="Arial"/>
          <w:sz w:val="24"/>
          <w:szCs w:val="24"/>
        </w:rPr>
      </w:pPr>
    </w:p>
    <w:p w:rsidR="00827172" w:rsidRDefault="00827172" w:rsidP="00356256">
      <w:pPr>
        <w:spacing w:line="360" w:lineRule="auto"/>
        <w:ind w:firstLine="851"/>
        <w:jc w:val="both"/>
        <w:rPr>
          <w:rFonts w:ascii="Arial" w:hAnsi="Arial" w:cs="Arial"/>
          <w:sz w:val="24"/>
          <w:szCs w:val="24"/>
        </w:rPr>
      </w:pPr>
    </w:p>
    <w:tbl>
      <w:tblPr>
        <w:tblW w:w="5000" w:type="pct"/>
        <w:jc w:val="center"/>
        <w:tblCellMar>
          <w:left w:w="70" w:type="dxa"/>
          <w:right w:w="70" w:type="dxa"/>
        </w:tblCellMar>
        <w:tblLook w:val="04A0" w:firstRow="1" w:lastRow="0" w:firstColumn="1" w:lastColumn="0" w:noHBand="0" w:noVBand="1"/>
      </w:tblPr>
      <w:tblGrid>
        <w:gridCol w:w="1246"/>
        <w:gridCol w:w="1593"/>
        <w:gridCol w:w="1593"/>
        <w:gridCol w:w="1593"/>
        <w:gridCol w:w="1593"/>
        <w:gridCol w:w="1593"/>
      </w:tblGrid>
      <w:tr w:rsidR="00672D71" w:rsidRPr="00672D71" w:rsidTr="00402552">
        <w:trPr>
          <w:trHeight w:val="227"/>
          <w:jc w:val="center"/>
        </w:trPr>
        <w:tc>
          <w:tcPr>
            <w:tcW w:w="5000" w:type="pct"/>
            <w:gridSpan w:val="6"/>
            <w:tcBorders>
              <w:top w:val="nil"/>
              <w:left w:val="nil"/>
              <w:bottom w:val="nil"/>
              <w:right w:val="nil"/>
            </w:tcBorders>
            <w:shd w:val="clear" w:color="auto" w:fill="auto"/>
            <w:noWrap/>
            <w:vAlign w:val="center"/>
            <w:hideMark/>
          </w:tcPr>
          <w:p w:rsidR="00CA4AC8" w:rsidRPr="00672D71" w:rsidRDefault="00CA4AC8" w:rsidP="000A3FD7">
            <w:pPr>
              <w:spacing w:after="0" w:line="240" w:lineRule="auto"/>
              <w:jc w:val="center"/>
              <w:rPr>
                <w:rFonts w:ascii="Arial" w:eastAsia="Times New Roman" w:hAnsi="Arial" w:cs="Arial"/>
                <w:sz w:val="20"/>
                <w:szCs w:val="20"/>
                <w:lang w:eastAsia="pt-BR"/>
              </w:rPr>
            </w:pPr>
            <w:r w:rsidRPr="00672D71">
              <w:rPr>
                <w:rFonts w:ascii="Arial" w:eastAsia="Times New Roman" w:hAnsi="Arial" w:cs="Arial"/>
                <w:b/>
                <w:bCs/>
                <w:sz w:val="20"/>
                <w:szCs w:val="20"/>
                <w:lang w:eastAsia="pt-BR"/>
              </w:rPr>
              <w:t>Tabela 9 - Produto Interno Bruto (PIB) a preços correntes (R$ Mil), 2008 - 2012</w:t>
            </w:r>
          </w:p>
        </w:tc>
      </w:tr>
      <w:tr w:rsidR="00672D71" w:rsidRPr="00672D71" w:rsidTr="00402552">
        <w:trPr>
          <w:trHeight w:val="227"/>
          <w:jc w:val="center"/>
        </w:trPr>
        <w:tc>
          <w:tcPr>
            <w:tcW w:w="676" w:type="pct"/>
            <w:tcBorders>
              <w:top w:val="single" w:sz="4" w:space="0" w:color="auto"/>
              <w:left w:val="nil"/>
              <w:bottom w:val="single" w:sz="4" w:space="0" w:color="auto"/>
              <w:right w:val="nil"/>
            </w:tcBorders>
            <w:shd w:val="clear" w:color="auto" w:fill="auto"/>
            <w:vAlign w:val="bottom"/>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Unidade de Federação</w:t>
            </w:r>
          </w:p>
        </w:tc>
        <w:tc>
          <w:tcPr>
            <w:tcW w:w="865" w:type="pct"/>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2008</w:t>
            </w:r>
          </w:p>
        </w:tc>
        <w:tc>
          <w:tcPr>
            <w:tcW w:w="865" w:type="pct"/>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2009</w:t>
            </w:r>
          </w:p>
        </w:tc>
        <w:tc>
          <w:tcPr>
            <w:tcW w:w="865" w:type="pct"/>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2010</w:t>
            </w:r>
          </w:p>
        </w:tc>
        <w:tc>
          <w:tcPr>
            <w:tcW w:w="865" w:type="pct"/>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2011</w:t>
            </w:r>
          </w:p>
        </w:tc>
        <w:tc>
          <w:tcPr>
            <w:tcW w:w="865" w:type="pct"/>
            <w:tcBorders>
              <w:top w:val="single" w:sz="4" w:space="0" w:color="auto"/>
              <w:left w:val="nil"/>
              <w:bottom w:val="single" w:sz="4" w:space="0" w:color="auto"/>
              <w:right w:val="nil"/>
            </w:tcBorders>
            <w:shd w:val="clear" w:color="auto" w:fill="auto"/>
            <w:noWrap/>
            <w:vAlign w:val="center"/>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2012</w:t>
            </w:r>
          </w:p>
        </w:tc>
      </w:tr>
      <w:tr w:rsidR="00672D71" w:rsidRPr="00672D71" w:rsidTr="00402552">
        <w:trPr>
          <w:trHeight w:val="227"/>
          <w:jc w:val="center"/>
        </w:trPr>
        <w:tc>
          <w:tcPr>
            <w:tcW w:w="676"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6.730.108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7.386.436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8.476.515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8.794.362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9.629.239 </w:t>
            </w:r>
          </w:p>
        </w:tc>
      </w:tr>
      <w:tr w:rsidR="00672D71" w:rsidRPr="00672D71" w:rsidTr="00402552">
        <w:trPr>
          <w:trHeight w:val="227"/>
          <w:jc w:val="center"/>
        </w:trPr>
        <w:tc>
          <w:tcPr>
            <w:tcW w:w="676"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6.764.834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7.404.389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8.265.965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8.968.032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10.419.539 </w:t>
            </w:r>
          </w:p>
        </w:tc>
      </w:tr>
      <w:tr w:rsidR="00672D71" w:rsidRPr="00672D71" w:rsidTr="00402552">
        <w:trPr>
          <w:trHeight w:val="227"/>
          <w:jc w:val="center"/>
        </w:trPr>
        <w:tc>
          <w:tcPr>
            <w:tcW w:w="676"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46.822.569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49.614.251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59.779.292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64.555.404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64.119.836 </w:t>
            </w:r>
          </w:p>
        </w:tc>
      </w:tr>
      <w:tr w:rsidR="00672D71" w:rsidRPr="00672D71" w:rsidTr="00402552">
        <w:trPr>
          <w:trHeight w:val="227"/>
          <w:jc w:val="center"/>
        </w:trPr>
        <w:tc>
          <w:tcPr>
            <w:tcW w:w="676"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38.486.010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39.854.677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45.255.942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52.187.204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58.819.683 </w:t>
            </w:r>
          </w:p>
        </w:tc>
      </w:tr>
      <w:tr w:rsidR="00672D71" w:rsidRPr="00672D71" w:rsidTr="00402552">
        <w:trPr>
          <w:trHeight w:val="227"/>
          <w:jc w:val="center"/>
        </w:trPr>
        <w:tc>
          <w:tcPr>
            <w:tcW w:w="676"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53.386.488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57.294.192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59.599.990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71.417.805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80.830.108 </w:t>
            </w:r>
          </w:p>
        </w:tc>
      </w:tr>
      <w:tr w:rsidR="00672D71" w:rsidRPr="00672D71" w:rsidTr="00402552">
        <w:trPr>
          <w:trHeight w:val="227"/>
          <w:jc w:val="center"/>
        </w:trPr>
        <w:tc>
          <w:tcPr>
            <w:tcW w:w="676"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Pará</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58.518.557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58.401.830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77.847.597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88.370.610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91.009.014 </w:t>
            </w:r>
          </w:p>
        </w:tc>
      </w:tr>
      <w:tr w:rsidR="00672D71" w:rsidRPr="00672D71" w:rsidTr="00402552">
        <w:trPr>
          <w:trHeight w:val="227"/>
          <w:jc w:val="center"/>
        </w:trPr>
        <w:tc>
          <w:tcPr>
            <w:tcW w:w="676"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17.887.799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20.236.194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23.560.644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27.839.144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29.361.936 </w:t>
            </w:r>
          </w:p>
        </w:tc>
      </w:tr>
      <w:tr w:rsidR="00672D71" w:rsidRPr="00672D71" w:rsidTr="00402552">
        <w:trPr>
          <w:trHeight w:val="227"/>
          <w:jc w:val="center"/>
        </w:trPr>
        <w:tc>
          <w:tcPr>
            <w:tcW w:w="676"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4.889.301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5.593.491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6.340.601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6.951.190 </w:t>
            </w:r>
          </w:p>
        </w:tc>
        <w:tc>
          <w:tcPr>
            <w:tcW w:w="865" w:type="pct"/>
            <w:tcBorders>
              <w:top w:val="nil"/>
              <w:left w:val="nil"/>
              <w:bottom w:val="nil"/>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7.313.836 </w:t>
            </w:r>
          </w:p>
        </w:tc>
      </w:tr>
      <w:tr w:rsidR="00672D71" w:rsidRPr="00672D71" w:rsidTr="00402552">
        <w:trPr>
          <w:trHeight w:val="227"/>
          <w:jc w:val="center"/>
        </w:trPr>
        <w:tc>
          <w:tcPr>
            <w:tcW w:w="676" w:type="pct"/>
            <w:tcBorders>
              <w:top w:val="nil"/>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865" w:type="pct"/>
            <w:tcBorders>
              <w:top w:val="nil"/>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13.090.266 </w:t>
            </w:r>
          </w:p>
        </w:tc>
        <w:tc>
          <w:tcPr>
            <w:tcW w:w="865" w:type="pct"/>
            <w:tcBorders>
              <w:top w:val="nil"/>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14.571.366 </w:t>
            </w:r>
          </w:p>
        </w:tc>
        <w:tc>
          <w:tcPr>
            <w:tcW w:w="865" w:type="pct"/>
            <w:tcBorders>
              <w:top w:val="nil"/>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17.240.135 </w:t>
            </w:r>
          </w:p>
        </w:tc>
        <w:tc>
          <w:tcPr>
            <w:tcW w:w="865" w:type="pct"/>
            <w:tcBorders>
              <w:top w:val="nil"/>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18.059.159 </w:t>
            </w:r>
          </w:p>
        </w:tc>
        <w:tc>
          <w:tcPr>
            <w:tcW w:w="865" w:type="pct"/>
            <w:tcBorders>
              <w:top w:val="nil"/>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19.529.689 </w:t>
            </w:r>
          </w:p>
        </w:tc>
      </w:tr>
      <w:tr w:rsidR="00672D71" w:rsidRPr="00672D71" w:rsidTr="00402552">
        <w:trPr>
          <w:trHeight w:val="227"/>
          <w:jc w:val="center"/>
        </w:trPr>
        <w:tc>
          <w:tcPr>
            <w:tcW w:w="676" w:type="pct"/>
            <w:tcBorders>
              <w:top w:val="single" w:sz="4" w:space="0" w:color="auto"/>
              <w:left w:val="nil"/>
              <w:bottom w:val="single" w:sz="4" w:space="0" w:color="auto"/>
              <w:right w:val="nil"/>
            </w:tcBorders>
            <w:shd w:val="clear" w:color="auto" w:fill="auto"/>
            <w:noWrap/>
            <w:vAlign w:val="center"/>
            <w:hideMark/>
          </w:tcPr>
          <w:p w:rsidR="00CA4AC8" w:rsidRPr="00672D71" w:rsidRDefault="00CA4AC8" w:rsidP="00402552">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Amazônia</w:t>
            </w:r>
          </w:p>
        </w:tc>
        <w:tc>
          <w:tcPr>
            <w:tcW w:w="865" w:type="pct"/>
            <w:tcBorders>
              <w:top w:val="single" w:sz="4" w:space="0" w:color="auto"/>
              <w:left w:val="nil"/>
              <w:bottom w:val="single" w:sz="4" w:space="0" w:color="auto"/>
              <w:right w:val="nil"/>
            </w:tcBorders>
            <w:shd w:val="clear" w:color="auto" w:fill="auto"/>
            <w:noWrap/>
            <w:vAlign w:val="center"/>
            <w:hideMark/>
          </w:tcPr>
          <w:p w:rsidR="00CA4AC8" w:rsidRPr="00672D71" w:rsidRDefault="00CA4AC8" w:rsidP="00402552">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246.575.932</w:t>
            </w:r>
          </w:p>
        </w:tc>
        <w:tc>
          <w:tcPr>
            <w:tcW w:w="865" w:type="pct"/>
            <w:tcBorders>
              <w:top w:val="single" w:sz="4" w:space="0" w:color="auto"/>
              <w:left w:val="nil"/>
              <w:bottom w:val="single" w:sz="4" w:space="0" w:color="auto"/>
              <w:right w:val="nil"/>
            </w:tcBorders>
            <w:shd w:val="clear" w:color="auto" w:fill="auto"/>
            <w:noWrap/>
            <w:vAlign w:val="center"/>
            <w:hideMark/>
          </w:tcPr>
          <w:p w:rsidR="00CA4AC8" w:rsidRPr="00672D71" w:rsidRDefault="00CA4AC8" w:rsidP="00402552">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260.356.826</w:t>
            </w:r>
          </w:p>
        </w:tc>
        <w:tc>
          <w:tcPr>
            <w:tcW w:w="865" w:type="pct"/>
            <w:tcBorders>
              <w:top w:val="single" w:sz="4" w:space="0" w:color="auto"/>
              <w:left w:val="nil"/>
              <w:bottom w:val="single" w:sz="4" w:space="0" w:color="auto"/>
              <w:right w:val="nil"/>
            </w:tcBorders>
            <w:shd w:val="clear" w:color="auto" w:fill="auto"/>
            <w:noWrap/>
            <w:vAlign w:val="center"/>
            <w:hideMark/>
          </w:tcPr>
          <w:p w:rsidR="00CA4AC8" w:rsidRPr="00672D71" w:rsidRDefault="00CA4AC8" w:rsidP="00402552">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306.366.681</w:t>
            </w:r>
          </w:p>
        </w:tc>
        <w:tc>
          <w:tcPr>
            <w:tcW w:w="865" w:type="pct"/>
            <w:tcBorders>
              <w:top w:val="single" w:sz="4" w:space="0" w:color="auto"/>
              <w:left w:val="nil"/>
              <w:bottom w:val="single" w:sz="4" w:space="0" w:color="auto"/>
              <w:right w:val="nil"/>
            </w:tcBorders>
            <w:shd w:val="clear" w:color="auto" w:fill="auto"/>
            <w:noWrap/>
            <w:vAlign w:val="center"/>
            <w:hideMark/>
          </w:tcPr>
          <w:p w:rsidR="00CA4AC8" w:rsidRPr="00672D71" w:rsidRDefault="00CA4AC8" w:rsidP="00402552">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347.142.910</w:t>
            </w:r>
          </w:p>
        </w:tc>
        <w:tc>
          <w:tcPr>
            <w:tcW w:w="865" w:type="pct"/>
            <w:tcBorders>
              <w:top w:val="single" w:sz="4" w:space="0" w:color="auto"/>
              <w:left w:val="nil"/>
              <w:bottom w:val="single" w:sz="4" w:space="0" w:color="auto"/>
              <w:right w:val="nil"/>
            </w:tcBorders>
            <w:shd w:val="clear" w:color="auto" w:fill="auto"/>
            <w:noWrap/>
            <w:vAlign w:val="center"/>
            <w:hideMark/>
          </w:tcPr>
          <w:p w:rsidR="00CA4AC8" w:rsidRPr="00672D71" w:rsidRDefault="00CA4AC8" w:rsidP="00402552">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371.032.880</w:t>
            </w:r>
          </w:p>
        </w:tc>
      </w:tr>
      <w:tr w:rsidR="00672D71" w:rsidRPr="00672D71" w:rsidTr="00402552">
        <w:trPr>
          <w:trHeight w:val="227"/>
          <w:jc w:val="center"/>
        </w:trPr>
        <w:tc>
          <w:tcPr>
            <w:tcW w:w="676"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Brasil</w:t>
            </w:r>
          </w:p>
        </w:tc>
        <w:tc>
          <w:tcPr>
            <w:tcW w:w="865"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   3.032.203.490 </w:t>
            </w:r>
          </w:p>
        </w:tc>
        <w:tc>
          <w:tcPr>
            <w:tcW w:w="865"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   3.239.404.053 </w:t>
            </w:r>
          </w:p>
        </w:tc>
        <w:tc>
          <w:tcPr>
            <w:tcW w:w="865"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   3.770.084.872 </w:t>
            </w:r>
          </w:p>
        </w:tc>
        <w:tc>
          <w:tcPr>
            <w:tcW w:w="865"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   4.143.013.337 </w:t>
            </w:r>
          </w:p>
        </w:tc>
        <w:tc>
          <w:tcPr>
            <w:tcW w:w="865"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   4.392.093.997 </w:t>
            </w:r>
          </w:p>
        </w:tc>
      </w:tr>
      <w:tr w:rsidR="00672D71" w:rsidRPr="00672D71" w:rsidTr="00402552">
        <w:trPr>
          <w:trHeight w:val="227"/>
          <w:jc w:val="center"/>
        </w:trPr>
        <w:tc>
          <w:tcPr>
            <w:tcW w:w="676"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CE4EDD">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(1)/(2) - %</w:t>
            </w:r>
          </w:p>
        </w:tc>
        <w:tc>
          <w:tcPr>
            <w:tcW w:w="865"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1D7EF8">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8,13%</w:t>
            </w:r>
          </w:p>
        </w:tc>
        <w:tc>
          <w:tcPr>
            <w:tcW w:w="865"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1D7EF8">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8,04%</w:t>
            </w:r>
          </w:p>
        </w:tc>
        <w:tc>
          <w:tcPr>
            <w:tcW w:w="865"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1D7EF8">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8,13%</w:t>
            </w:r>
          </w:p>
        </w:tc>
        <w:tc>
          <w:tcPr>
            <w:tcW w:w="865"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1D7EF8">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8,38%</w:t>
            </w:r>
          </w:p>
        </w:tc>
        <w:tc>
          <w:tcPr>
            <w:tcW w:w="865" w:type="pct"/>
            <w:tcBorders>
              <w:top w:val="single" w:sz="4" w:space="0" w:color="auto"/>
              <w:left w:val="nil"/>
              <w:bottom w:val="single" w:sz="4" w:space="0" w:color="auto"/>
              <w:right w:val="nil"/>
            </w:tcBorders>
            <w:shd w:val="clear" w:color="auto" w:fill="auto"/>
            <w:noWrap/>
            <w:vAlign w:val="bottom"/>
            <w:hideMark/>
          </w:tcPr>
          <w:p w:rsidR="00CA4AC8" w:rsidRPr="00672D71" w:rsidRDefault="00CA4AC8" w:rsidP="001D7EF8">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8,45%</w:t>
            </w:r>
          </w:p>
        </w:tc>
      </w:tr>
      <w:tr w:rsidR="00672D71" w:rsidRPr="00672D71" w:rsidTr="00402552">
        <w:trPr>
          <w:trHeight w:val="227"/>
          <w:jc w:val="center"/>
        </w:trPr>
        <w:tc>
          <w:tcPr>
            <w:tcW w:w="5000" w:type="pct"/>
            <w:gridSpan w:val="6"/>
            <w:tcBorders>
              <w:top w:val="nil"/>
              <w:left w:val="nil"/>
              <w:bottom w:val="nil"/>
              <w:right w:val="nil"/>
            </w:tcBorders>
            <w:shd w:val="clear" w:color="auto" w:fill="auto"/>
            <w:noWrap/>
            <w:vAlign w:val="bottom"/>
            <w:hideMark/>
          </w:tcPr>
          <w:p w:rsidR="00CA4AC8" w:rsidRPr="00672D71" w:rsidRDefault="00CA4AC8" w:rsidP="00CE4EDD">
            <w:pPr>
              <w:spacing w:after="0" w:line="240" w:lineRule="auto"/>
              <w:rPr>
                <w:rFonts w:ascii="Arial" w:eastAsia="Times New Roman" w:hAnsi="Arial" w:cs="Arial"/>
                <w:sz w:val="16"/>
                <w:lang w:eastAsia="pt-BR"/>
              </w:rPr>
            </w:pPr>
            <w:r w:rsidRPr="00672D71">
              <w:rPr>
                <w:rFonts w:ascii="Arial" w:eastAsia="Times New Roman" w:hAnsi="Arial" w:cs="Arial"/>
                <w:sz w:val="16"/>
                <w:szCs w:val="20"/>
                <w:lang w:eastAsia="pt-BR"/>
              </w:rPr>
              <w:t>Fonte: IBGE (2012)</w:t>
            </w:r>
            <w:r w:rsidR="00970D9F" w:rsidRPr="00672D71">
              <w:rPr>
                <w:rFonts w:ascii="Arial" w:eastAsia="Times New Roman" w:hAnsi="Arial" w:cs="Arial"/>
                <w:sz w:val="16"/>
                <w:szCs w:val="20"/>
                <w:lang w:eastAsia="pt-BR"/>
              </w:rPr>
              <w:t>.</w:t>
            </w:r>
          </w:p>
        </w:tc>
      </w:tr>
    </w:tbl>
    <w:p w:rsidR="00CA4AC8" w:rsidRPr="00672D71" w:rsidRDefault="00CA4AC8" w:rsidP="00CA4AC8">
      <w:pPr>
        <w:widowControl w:val="0"/>
        <w:spacing w:after="0" w:line="360" w:lineRule="auto"/>
        <w:jc w:val="both"/>
      </w:pPr>
      <w:r w:rsidRPr="00672D71">
        <w:rPr>
          <w:rFonts w:ascii="Arial" w:eastAsiaTheme="minorEastAsia" w:hAnsi="Arial" w:cs="Arial"/>
          <w:sz w:val="21"/>
          <w:szCs w:val="21"/>
          <w:lang w:eastAsia="pt-BR"/>
        </w:rPr>
        <w:tab/>
      </w:r>
    </w:p>
    <w:p w:rsidR="00CA4AC8" w:rsidRPr="002104E6" w:rsidRDefault="0059265C" w:rsidP="002104E6">
      <w:pPr>
        <w:widowControl w:val="0"/>
        <w:spacing w:line="360" w:lineRule="auto"/>
        <w:ind w:firstLine="851"/>
        <w:jc w:val="both"/>
        <w:rPr>
          <w:rFonts w:ascii="Arial" w:eastAsiaTheme="minorEastAsia" w:hAnsi="Arial" w:cs="Arial"/>
          <w:sz w:val="24"/>
          <w:szCs w:val="24"/>
          <w:lang w:eastAsia="pt-BR"/>
        </w:rPr>
      </w:pPr>
      <w:r>
        <w:rPr>
          <w:rFonts w:ascii="Arial" w:eastAsiaTheme="minorEastAsia" w:hAnsi="Arial" w:cs="Arial"/>
          <w:sz w:val="24"/>
          <w:szCs w:val="24"/>
          <w:lang w:eastAsia="pt-BR"/>
        </w:rPr>
        <w:t>Percebe-se, também,</w:t>
      </w:r>
      <w:r w:rsidR="002104E6">
        <w:rPr>
          <w:rFonts w:ascii="Arial" w:eastAsiaTheme="minorEastAsia" w:hAnsi="Arial" w:cs="Arial"/>
          <w:sz w:val="24"/>
          <w:szCs w:val="24"/>
          <w:lang w:eastAsia="pt-BR"/>
        </w:rPr>
        <w:t xml:space="preserve"> que o</w:t>
      </w:r>
      <w:r w:rsidR="00E55BBA" w:rsidRPr="00672D71">
        <w:rPr>
          <w:rFonts w:ascii="Arial" w:eastAsiaTheme="minorEastAsia" w:hAnsi="Arial" w:cs="Arial"/>
          <w:sz w:val="24"/>
          <w:szCs w:val="24"/>
          <w:lang w:eastAsia="pt-BR"/>
        </w:rPr>
        <w:t xml:space="preserve">s </w:t>
      </w:r>
      <w:r w:rsidR="00412838" w:rsidRPr="00672D71">
        <w:rPr>
          <w:rFonts w:ascii="Arial" w:eastAsiaTheme="minorEastAsia" w:hAnsi="Arial" w:cs="Arial"/>
          <w:sz w:val="24"/>
          <w:szCs w:val="24"/>
          <w:lang w:eastAsia="pt-BR"/>
        </w:rPr>
        <w:t>e</w:t>
      </w:r>
      <w:r w:rsidR="00CA4AC8" w:rsidRPr="00672D71">
        <w:rPr>
          <w:rFonts w:ascii="Arial" w:eastAsiaTheme="minorEastAsia" w:hAnsi="Arial" w:cs="Arial"/>
          <w:sz w:val="24"/>
          <w:szCs w:val="24"/>
          <w:lang w:eastAsia="pt-BR"/>
        </w:rPr>
        <w:t>stados que mais produ</w:t>
      </w:r>
      <w:r w:rsidR="00AF753A">
        <w:rPr>
          <w:rFonts w:ascii="Arial" w:eastAsiaTheme="minorEastAsia" w:hAnsi="Arial" w:cs="Arial"/>
          <w:sz w:val="24"/>
          <w:szCs w:val="24"/>
          <w:lang w:eastAsia="pt-BR"/>
        </w:rPr>
        <w:t>ziram riqueza econômica</w:t>
      </w:r>
      <w:r w:rsidR="00CA4AC8" w:rsidRPr="00672D71">
        <w:rPr>
          <w:rFonts w:ascii="Arial" w:eastAsiaTheme="minorEastAsia" w:hAnsi="Arial" w:cs="Arial"/>
          <w:sz w:val="24"/>
          <w:szCs w:val="24"/>
          <w:lang w:eastAsia="pt-BR"/>
        </w:rPr>
        <w:t xml:space="preserve"> – tanto no aspecto do consumo quanto do investimento, gasto do governo, exportação e </w:t>
      </w:r>
      <w:r w:rsidR="000818CE">
        <w:rPr>
          <w:rFonts w:ascii="Arial" w:eastAsiaTheme="minorEastAsia" w:hAnsi="Arial" w:cs="Arial"/>
          <w:sz w:val="24"/>
          <w:szCs w:val="24"/>
          <w:lang w:eastAsia="pt-BR"/>
        </w:rPr>
        <w:t xml:space="preserve">importação – foram o Pará, Mato </w:t>
      </w:r>
      <w:r w:rsidR="00CA4AC8" w:rsidRPr="00672D71">
        <w:rPr>
          <w:rFonts w:ascii="Arial" w:eastAsiaTheme="minorEastAsia" w:hAnsi="Arial" w:cs="Arial"/>
          <w:sz w:val="24"/>
          <w:szCs w:val="24"/>
          <w:lang w:eastAsia="pt-BR"/>
        </w:rPr>
        <w:t>Grosso e o Amazonas</w:t>
      </w:r>
      <w:r>
        <w:rPr>
          <w:rFonts w:ascii="Arial" w:eastAsiaTheme="minorEastAsia" w:hAnsi="Arial" w:cs="Arial"/>
          <w:sz w:val="24"/>
          <w:szCs w:val="24"/>
          <w:lang w:eastAsia="pt-BR"/>
        </w:rPr>
        <w:t>, evidenciando-se</w:t>
      </w:r>
      <w:r w:rsidR="00AF753A">
        <w:rPr>
          <w:rFonts w:ascii="Arial" w:eastAsiaTheme="minorEastAsia" w:hAnsi="Arial" w:cs="Arial"/>
          <w:sz w:val="24"/>
          <w:szCs w:val="24"/>
          <w:lang w:eastAsia="pt-BR"/>
        </w:rPr>
        <w:t>, assim,</w:t>
      </w:r>
      <w:r>
        <w:rPr>
          <w:rFonts w:ascii="Arial" w:eastAsiaTheme="minorEastAsia" w:hAnsi="Arial" w:cs="Arial"/>
          <w:sz w:val="24"/>
          <w:szCs w:val="24"/>
          <w:lang w:eastAsia="pt-BR"/>
        </w:rPr>
        <w:t xml:space="preserve"> a importância q</w:t>
      </w:r>
      <w:r w:rsidR="00AF753A">
        <w:rPr>
          <w:rFonts w:ascii="Arial" w:eastAsiaTheme="minorEastAsia" w:hAnsi="Arial" w:cs="Arial"/>
          <w:sz w:val="24"/>
          <w:szCs w:val="24"/>
          <w:lang w:eastAsia="pt-BR"/>
        </w:rPr>
        <w:t>ue os mesmos</w:t>
      </w:r>
      <w:r>
        <w:rPr>
          <w:rFonts w:ascii="Arial" w:eastAsiaTheme="minorEastAsia" w:hAnsi="Arial" w:cs="Arial"/>
          <w:sz w:val="24"/>
          <w:szCs w:val="24"/>
          <w:lang w:eastAsia="pt-BR"/>
        </w:rPr>
        <w:t xml:space="preserve"> t</w:t>
      </w:r>
      <w:r w:rsidR="00AF753A">
        <w:rPr>
          <w:rFonts w:ascii="Arial" w:eastAsiaTheme="minorEastAsia" w:hAnsi="Arial" w:cs="Arial"/>
          <w:sz w:val="24"/>
          <w:szCs w:val="24"/>
          <w:lang w:eastAsia="pt-BR"/>
        </w:rPr>
        <w:t>ê</w:t>
      </w:r>
      <w:r>
        <w:rPr>
          <w:rFonts w:ascii="Arial" w:eastAsiaTheme="minorEastAsia" w:hAnsi="Arial" w:cs="Arial"/>
          <w:sz w:val="24"/>
          <w:szCs w:val="24"/>
          <w:lang w:eastAsia="pt-BR"/>
        </w:rPr>
        <w:t>m na dinâmica regional.</w:t>
      </w:r>
      <w:r w:rsidR="00CA4AC8" w:rsidRPr="00672D71">
        <w:rPr>
          <w:rFonts w:ascii="Arial" w:eastAsiaTheme="minorEastAsia" w:hAnsi="Arial" w:cs="Arial"/>
          <w:sz w:val="24"/>
          <w:szCs w:val="24"/>
          <w:lang w:eastAsia="pt-BR"/>
        </w:rPr>
        <w:t xml:space="preserve"> </w:t>
      </w:r>
    </w:p>
    <w:p w:rsidR="00CA4AC8" w:rsidRPr="00672D71" w:rsidRDefault="00CA4AC8" w:rsidP="00356256">
      <w:pPr>
        <w:widowControl w:val="0"/>
        <w:spacing w:line="360" w:lineRule="auto"/>
        <w:ind w:firstLine="851"/>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 xml:space="preserve">A </w:t>
      </w:r>
      <w:r w:rsidR="00CC6AD6">
        <w:rPr>
          <w:rFonts w:ascii="Arial" w:eastAsiaTheme="minorEastAsia" w:hAnsi="Arial" w:cs="Arial"/>
          <w:sz w:val="24"/>
          <w:szCs w:val="24"/>
          <w:lang w:eastAsia="pt-BR"/>
        </w:rPr>
        <w:t>t</w:t>
      </w:r>
      <w:r w:rsidRPr="00672D71">
        <w:rPr>
          <w:rFonts w:ascii="Arial" w:eastAsiaTheme="minorEastAsia" w:hAnsi="Arial" w:cs="Arial"/>
          <w:sz w:val="24"/>
          <w:szCs w:val="24"/>
          <w:lang w:eastAsia="pt-BR"/>
        </w:rPr>
        <w:t xml:space="preserve">abela </w:t>
      </w:r>
      <w:r w:rsidR="00E55BBA" w:rsidRPr="00672D71">
        <w:rPr>
          <w:rFonts w:ascii="Arial" w:eastAsiaTheme="minorEastAsia" w:hAnsi="Arial" w:cs="Arial"/>
          <w:sz w:val="24"/>
          <w:szCs w:val="24"/>
          <w:lang w:eastAsia="pt-BR"/>
        </w:rPr>
        <w:t>10</w:t>
      </w:r>
      <w:r w:rsidRPr="00672D71">
        <w:rPr>
          <w:rFonts w:ascii="Arial" w:eastAsiaTheme="minorEastAsia" w:hAnsi="Arial" w:cs="Arial"/>
          <w:sz w:val="24"/>
          <w:szCs w:val="24"/>
          <w:lang w:eastAsia="pt-BR"/>
        </w:rPr>
        <w:t xml:space="preserve"> assinala a mesma discussão </w:t>
      </w:r>
      <w:r w:rsidR="006B6036" w:rsidRPr="00672D71">
        <w:rPr>
          <w:rFonts w:ascii="Arial" w:eastAsiaTheme="minorEastAsia" w:hAnsi="Arial" w:cs="Arial"/>
          <w:sz w:val="24"/>
          <w:szCs w:val="24"/>
          <w:lang w:eastAsia="pt-BR"/>
        </w:rPr>
        <w:t>acima</w:t>
      </w:r>
      <w:r w:rsidR="008F0252" w:rsidRPr="00672D71">
        <w:rPr>
          <w:rFonts w:ascii="Arial" w:eastAsiaTheme="minorEastAsia" w:hAnsi="Arial" w:cs="Arial"/>
          <w:sz w:val="24"/>
          <w:szCs w:val="24"/>
          <w:lang w:eastAsia="pt-BR"/>
        </w:rPr>
        <w:t xml:space="preserve">, </w:t>
      </w:r>
      <w:r w:rsidRPr="00672D71">
        <w:rPr>
          <w:rFonts w:ascii="Arial" w:eastAsiaTheme="minorEastAsia" w:hAnsi="Arial" w:cs="Arial"/>
          <w:sz w:val="24"/>
          <w:szCs w:val="24"/>
          <w:lang w:eastAsia="pt-BR"/>
        </w:rPr>
        <w:t xml:space="preserve">apenas com o diferencial na temporalidade histórica e do objeto do PIB, que agora é o PIB per capita a preço de mercado corrente de 2005 a 2012. </w:t>
      </w:r>
    </w:p>
    <w:tbl>
      <w:tblPr>
        <w:tblW w:w="5000" w:type="pct"/>
        <w:jc w:val="center"/>
        <w:tblCellMar>
          <w:left w:w="70" w:type="dxa"/>
          <w:right w:w="70" w:type="dxa"/>
        </w:tblCellMar>
        <w:tblLook w:val="04A0" w:firstRow="1" w:lastRow="0" w:firstColumn="1" w:lastColumn="0" w:noHBand="0" w:noVBand="1"/>
      </w:tblPr>
      <w:tblGrid>
        <w:gridCol w:w="2501"/>
        <w:gridCol w:w="838"/>
        <w:gridCol w:w="839"/>
        <w:gridCol w:w="840"/>
        <w:gridCol w:w="840"/>
        <w:gridCol w:w="837"/>
        <w:gridCol w:w="839"/>
        <w:gridCol w:w="838"/>
        <w:gridCol w:w="839"/>
      </w:tblGrid>
      <w:tr w:rsidR="00672D71" w:rsidRPr="00672D71" w:rsidTr="00CE4EDD">
        <w:trPr>
          <w:trHeight w:val="227"/>
          <w:jc w:val="center"/>
        </w:trPr>
        <w:tc>
          <w:tcPr>
            <w:tcW w:w="9211" w:type="dxa"/>
            <w:gridSpan w:val="9"/>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Tabela 10 - PIB per capita (R$) a preço de mercado corrente, 2005-2012</w:t>
            </w:r>
          </w:p>
        </w:tc>
      </w:tr>
      <w:tr w:rsidR="00672D71" w:rsidRPr="00672D71" w:rsidTr="00CE4EDD">
        <w:trPr>
          <w:trHeight w:val="227"/>
          <w:jc w:val="center"/>
        </w:trPr>
        <w:tc>
          <w:tcPr>
            <w:tcW w:w="2501"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Unidade da Federação</w:t>
            </w:r>
          </w:p>
        </w:tc>
        <w:tc>
          <w:tcPr>
            <w:tcW w:w="838"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2005</w:t>
            </w:r>
          </w:p>
        </w:tc>
        <w:tc>
          <w:tcPr>
            <w:tcW w:w="839"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2006</w:t>
            </w:r>
          </w:p>
        </w:tc>
        <w:tc>
          <w:tcPr>
            <w:tcW w:w="840"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2007</w:t>
            </w:r>
          </w:p>
        </w:tc>
        <w:tc>
          <w:tcPr>
            <w:tcW w:w="840"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2008</w:t>
            </w:r>
          </w:p>
        </w:tc>
        <w:tc>
          <w:tcPr>
            <w:tcW w:w="837"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2009</w:t>
            </w:r>
          </w:p>
        </w:tc>
        <w:tc>
          <w:tcPr>
            <w:tcW w:w="839"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2010</w:t>
            </w:r>
          </w:p>
        </w:tc>
        <w:tc>
          <w:tcPr>
            <w:tcW w:w="838"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2011</w:t>
            </w:r>
          </w:p>
        </w:tc>
        <w:tc>
          <w:tcPr>
            <w:tcW w:w="839"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2012</w:t>
            </w:r>
          </w:p>
        </w:tc>
      </w:tr>
      <w:tr w:rsidR="00672D71" w:rsidRPr="00672D71" w:rsidTr="00CE4EDD">
        <w:trPr>
          <w:trHeight w:val="227"/>
          <w:jc w:val="center"/>
        </w:trPr>
        <w:tc>
          <w:tcPr>
            <w:tcW w:w="2501" w:type="dxa"/>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83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6.694</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7.041</w:t>
            </w:r>
          </w:p>
        </w:tc>
        <w:tc>
          <w:tcPr>
            <w:tcW w:w="840"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8.789</w:t>
            </w:r>
          </w:p>
        </w:tc>
        <w:tc>
          <w:tcPr>
            <w:tcW w:w="840"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9.896</w:t>
            </w:r>
          </w:p>
        </w:tc>
        <w:tc>
          <w:tcPr>
            <w:tcW w:w="837"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10.687</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11.567</w:t>
            </w:r>
          </w:p>
        </w:tc>
        <w:tc>
          <w:tcPr>
            <w:tcW w:w="83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11.783</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12.690</w:t>
            </w:r>
          </w:p>
        </w:tc>
      </w:tr>
      <w:tr w:rsidR="00672D71" w:rsidRPr="00672D71" w:rsidTr="00CE4EDD">
        <w:trPr>
          <w:trHeight w:val="227"/>
          <w:jc w:val="center"/>
        </w:trPr>
        <w:tc>
          <w:tcPr>
            <w:tcW w:w="2501" w:type="dxa"/>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83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7.335</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8.543</w:t>
            </w:r>
          </w:p>
        </w:tc>
        <w:tc>
          <w:tcPr>
            <w:tcW w:w="840"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10.254</w:t>
            </w:r>
          </w:p>
        </w:tc>
        <w:tc>
          <w:tcPr>
            <w:tcW w:w="840"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11.033</w:t>
            </w:r>
          </w:p>
        </w:tc>
        <w:tc>
          <w:tcPr>
            <w:tcW w:w="837"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11.817</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12.361</w:t>
            </w:r>
          </w:p>
        </w:tc>
        <w:tc>
          <w:tcPr>
            <w:tcW w:w="83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13.105</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14.915</w:t>
            </w:r>
          </w:p>
        </w:tc>
      </w:tr>
      <w:tr w:rsidR="00672D71" w:rsidRPr="00672D71" w:rsidTr="00CE4EDD">
        <w:trPr>
          <w:trHeight w:val="227"/>
          <w:jc w:val="center"/>
        </w:trPr>
        <w:tc>
          <w:tcPr>
            <w:tcW w:w="2501" w:type="dxa"/>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83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10.318</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11.826</w:t>
            </w:r>
          </w:p>
        </w:tc>
        <w:tc>
          <w:tcPr>
            <w:tcW w:w="840"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13.043</w:t>
            </w:r>
          </w:p>
        </w:tc>
        <w:tc>
          <w:tcPr>
            <w:tcW w:w="840"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14.014</w:t>
            </w:r>
          </w:p>
        </w:tc>
        <w:tc>
          <w:tcPr>
            <w:tcW w:w="837"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14.621</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17.173</w:t>
            </w:r>
          </w:p>
        </w:tc>
        <w:tc>
          <w:tcPr>
            <w:tcW w:w="83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18.244</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17.856</w:t>
            </w:r>
          </w:p>
        </w:tc>
      </w:tr>
      <w:tr w:rsidR="00672D71" w:rsidRPr="00672D71" w:rsidTr="00CE4EDD">
        <w:trPr>
          <w:trHeight w:val="227"/>
          <w:jc w:val="center"/>
        </w:trPr>
        <w:tc>
          <w:tcPr>
            <w:tcW w:w="2501" w:type="dxa"/>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83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4.151</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4.628</w:t>
            </w:r>
          </w:p>
        </w:tc>
        <w:tc>
          <w:tcPr>
            <w:tcW w:w="840"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5.165</w:t>
            </w:r>
          </w:p>
        </w:tc>
        <w:tc>
          <w:tcPr>
            <w:tcW w:w="840"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6.104</w:t>
            </w:r>
          </w:p>
        </w:tc>
        <w:tc>
          <w:tcPr>
            <w:tcW w:w="837"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6.259</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6.889</w:t>
            </w:r>
          </w:p>
        </w:tc>
        <w:tc>
          <w:tcPr>
            <w:tcW w:w="83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7.853</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8.760</w:t>
            </w:r>
          </w:p>
        </w:tc>
      </w:tr>
      <w:tr w:rsidR="00672D71" w:rsidRPr="00672D71" w:rsidTr="00CE4EDD">
        <w:trPr>
          <w:trHeight w:val="227"/>
          <w:jc w:val="center"/>
        </w:trPr>
        <w:tc>
          <w:tcPr>
            <w:tcW w:w="2501" w:type="dxa"/>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83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13.365</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12.341</w:t>
            </w:r>
          </w:p>
        </w:tc>
        <w:tc>
          <w:tcPr>
            <w:tcW w:w="840"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14.954</w:t>
            </w:r>
          </w:p>
        </w:tc>
        <w:tc>
          <w:tcPr>
            <w:tcW w:w="840"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18.050</w:t>
            </w:r>
          </w:p>
        </w:tc>
        <w:tc>
          <w:tcPr>
            <w:tcW w:w="837"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19.087</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19.644</w:t>
            </w:r>
          </w:p>
        </w:tc>
        <w:tc>
          <w:tcPr>
            <w:tcW w:w="83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23.218</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25.946</w:t>
            </w:r>
          </w:p>
        </w:tc>
      </w:tr>
      <w:tr w:rsidR="00672D71" w:rsidRPr="00672D71" w:rsidTr="00CE4EDD">
        <w:trPr>
          <w:trHeight w:val="227"/>
          <w:jc w:val="center"/>
        </w:trPr>
        <w:tc>
          <w:tcPr>
            <w:tcW w:w="2501" w:type="dxa"/>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Pará</w:t>
            </w:r>
          </w:p>
        </w:tc>
        <w:tc>
          <w:tcPr>
            <w:tcW w:w="83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5.612</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6.240</w:t>
            </w:r>
          </w:p>
        </w:tc>
        <w:tc>
          <w:tcPr>
            <w:tcW w:w="840"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7.007</w:t>
            </w:r>
          </w:p>
        </w:tc>
        <w:tc>
          <w:tcPr>
            <w:tcW w:w="840"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7.993</w:t>
            </w:r>
          </w:p>
        </w:tc>
        <w:tc>
          <w:tcPr>
            <w:tcW w:w="837"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7.859</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10.259</w:t>
            </w:r>
          </w:p>
        </w:tc>
        <w:tc>
          <w:tcPr>
            <w:tcW w:w="83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11.494</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11.679</w:t>
            </w:r>
          </w:p>
        </w:tc>
      </w:tr>
      <w:tr w:rsidR="00672D71" w:rsidRPr="00672D71" w:rsidTr="00CE4EDD">
        <w:trPr>
          <w:trHeight w:val="227"/>
          <w:jc w:val="center"/>
        </w:trPr>
        <w:tc>
          <w:tcPr>
            <w:tcW w:w="2501" w:type="dxa"/>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83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8.396</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8.389</w:t>
            </w:r>
          </w:p>
        </w:tc>
        <w:tc>
          <w:tcPr>
            <w:tcW w:w="840"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10.320</w:t>
            </w:r>
          </w:p>
        </w:tc>
        <w:tc>
          <w:tcPr>
            <w:tcW w:w="840"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11.977</w:t>
            </w:r>
          </w:p>
        </w:tc>
        <w:tc>
          <w:tcPr>
            <w:tcW w:w="837"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13.456</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15.098</w:t>
            </w:r>
          </w:p>
        </w:tc>
        <w:tc>
          <w:tcPr>
            <w:tcW w:w="83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17.659</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18.467</w:t>
            </w:r>
          </w:p>
        </w:tc>
      </w:tr>
      <w:tr w:rsidR="00672D71" w:rsidRPr="00672D71" w:rsidTr="00CE4EDD">
        <w:trPr>
          <w:trHeight w:val="227"/>
          <w:jc w:val="center"/>
        </w:trPr>
        <w:tc>
          <w:tcPr>
            <w:tcW w:w="2501" w:type="dxa"/>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83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8.125</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9.074</w:t>
            </w:r>
          </w:p>
        </w:tc>
        <w:tc>
          <w:tcPr>
            <w:tcW w:w="840"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10.534</w:t>
            </w:r>
          </w:p>
        </w:tc>
        <w:tc>
          <w:tcPr>
            <w:tcW w:w="840"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11.845</w:t>
            </w:r>
          </w:p>
        </w:tc>
        <w:tc>
          <w:tcPr>
            <w:tcW w:w="837"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13.270</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14.052</w:t>
            </w:r>
          </w:p>
        </w:tc>
        <w:tc>
          <w:tcPr>
            <w:tcW w:w="83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15.106</w:t>
            </w:r>
          </w:p>
        </w:tc>
        <w:tc>
          <w:tcPr>
            <w:tcW w:w="839"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15.577</w:t>
            </w:r>
          </w:p>
        </w:tc>
      </w:tr>
      <w:tr w:rsidR="00672D71" w:rsidRPr="00672D71" w:rsidTr="009C690E">
        <w:trPr>
          <w:trHeight w:val="227"/>
          <w:jc w:val="center"/>
        </w:trPr>
        <w:tc>
          <w:tcPr>
            <w:tcW w:w="2501" w:type="dxa"/>
            <w:tcBorders>
              <w:bottom w:val="single" w:sz="4" w:space="0" w:color="auto"/>
            </w:tcBorders>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838"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6.939</w:t>
            </w:r>
          </w:p>
        </w:tc>
        <w:tc>
          <w:tcPr>
            <w:tcW w:w="839"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7.208</w:t>
            </w:r>
          </w:p>
        </w:tc>
        <w:tc>
          <w:tcPr>
            <w:tcW w:w="840"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8.921</w:t>
            </w:r>
          </w:p>
        </w:tc>
        <w:tc>
          <w:tcPr>
            <w:tcW w:w="840"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10.223</w:t>
            </w:r>
          </w:p>
        </w:tc>
        <w:tc>
          <w:tcPr>
            <w:tcW w:w="837"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11.278</w:t>
            </w:r>
          </w:p>
        </w:tc>
        <w:tc>
          <w:tcPr>
            <w:tcW w:w="839"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12.462</w:t>
            </w:r>
          </w:p>
        </w:tc>
        <w:tc>
          <w:tcPr>
            <w:tcW w:w="838"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12.891</w:t>
            </w:r>
          </w:p>
        </w:tc>
        <w:tc>
          <w:tcPr>
            <w:tcW w:w="839"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13.776</w:t>
            </w:r>
          </w:p>
        </w:tc>
      </w:tr>
      <w:tr w:rsidR="00672D71" w:rsidRPr="00672D71" w:rsidTr="009C690E">
        <w:trPr>
          <w:trHeight w:val="227"/>
          <w:jc w:val="center"/>
        </w:trPr>
        <w:tc>
          <w:tcPr>
            <w:tcW w:w="2501"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Amazônia</w:t>
            </w:r>
          </w:p>
        </w:tc>
        <w:tc>
          <w:tcPr>
            <w:tcW w:w="838"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7.170</w:t>
            </w:r>
          </w:p>
        </w:tc>
        <w:tc>
          <w:tcPr>
            <w:tcW w:w="839"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7.641</w:t>
            </w:r>
          </w:p>
        </w:tc>
        <w:tc>
          <w:tcPr>
            <w:tcW w:w="840"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8.809</w:t>
            </w:r>
          </w:p>
        </w:tc>
        <w:tc>
          <w:tcPr>
            <w:tcW w:w="840"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10.103</w:t>
            </w:r>
          </w:p>
        </w:tc>
        <w:tc>
          <w:tcPr>
            <w:tcW w:w="837"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10.186</w:t>
            </w:r>
          </w:p>
        </w:tc>
        <w:tc>
          <w:tcPr>
            <w:tcW w:w="839"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12.026</w:t>
            </w:r>
          </w:p>
        </w:tc>
        <w:tc>
          <w:tcPr>
            <w:tcW w:w="838"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13.192</w:t>
            </w:r>
          </w:p>
        </w:tc>
        <w:tc>
          <w:tcPr>
            <w:tcW w:w="839"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13.906</w:t>
            </w:r>
          </w:p>
        </w:tc>
      </w:tr>
      <w:tr w:rsidR="00672D71" w:rsidRPr="00672D71" w:rsidTr="009C690E">
        <w:trPr>
          <w:trHeight w:val="227"/>
          <w:jc w:val="center"/>
        </w:trPr>
        <w:tc>
          <w:tcPr>
            <w:tcW w:w="2501"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Brasil</w:t>
            </w:r>
          </w:p>
        </w:tc>
        <w:tc>
          <w:tcPr>
            <w:tcW w:w="838"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11.658</w:t>
            </w:r>
          </w:p>
        </w:tc>
        <w:tc>
          <w:tcPr>
            <w:tcW w:w="839"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12.687</w:t>
            </w:r>
          </w:p>
        </w:tc>
        <w:tc>
          <w:tcPr>
            <w:tcW w:w="840"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14.465</w:t>
            </w:r>
          </w:p>
        </w:tc>
        <w:tc>
          <w:tcPr>
            <w:tcW w:w="840"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15.992</w:t>
            </w:r>
          </w:p>
        </w:tc>
        <w:tc>
          <w:tcPr>
            <w:tcW w:w="837"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16.918</w:t>
            </w:r>
          </w:p>
        </w:tc>
        <w:tc>
          <w:tcPr>
            <w:tcW w:w="839"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19.766</w:t>
            </w:r>
          </w:p>
        </w:tc>
        <w:tc>
          <w:tcPr>
            <w:tcW w:w="838"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21.536</w:t>
            </w:r>
          </w:p>
        </w:tc>
        <w:tc>
          <w:tcPr>
            <w:tcW w:w="839"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22.646</w:t>
            </w:r>
          </w:p>
        </w:tc>
      </w:tr>
      <w:tr w:rsidR="00CA4AC8" w:rsidRPr="00672D71" w:rsidTr="00CE4EDD">
        <w:trPr>
          <w:trHeight w:val="227"/>
          <w:jc w:val="center"/>
        </w:trPr>
        <w:tc>
          <w:tcPr>
            <w:tcW w:w="5018" w:type="dxa"/>
            <w:gridSpan w:val="4"/>
            <w:shd w:val="clear" w:color="auto" w:fill="auto"/>
            <w:vAlign w:val="bottom"/>
          </w:tcPr>
          <w:p w:rsidR="00CA4AC8" w:rsidRPr="00672D71" w:rsidRDefault="00CA4AC8" w:rsidP="00CE4EDD">
            <w:pPr>
              <w:spacing w:after="0" w:line="240" w:lineRule="auto"/>
              <w:rPr>
                <w:rFonts w:ascii="Arial" w:eastAsia="Times New Roman" w:hAnsi="Arial" w:cs="Arial"/>
                <w:sz w:val="16"/>
                <w:lang w:eastAsia="pt-BR"/>
              </w:rPr>
            </w:pPr>
            <w:r w:rsidRPr="00672D71">
              <w:rPr>
                <w:rFonts w:ascii="Arial" w:eastAsia="Times New Roman" w:hAnsi="Arial" w:cs="Arial"/>
                <w:sz w:val="16"/>
                <w:lang w:eastAsia="pt-BR"/>
              </w:rPr>
              <w:t>Fonte: IPEADATA (2011) e IBGE (2012)</w:t>
            </w:r>
            <w:r w:rsidR="00811181" w:rsidRPr="00672D71">
              <w:rPr>
                <w:rFonts w:ascii="Arial" w:eastAsia="Times New Roman" w:hAnsi="Arial" w:cs="Arial"/>
                <w:sz w:val="16"/>
                <w:lang w:eastAsia="pt-BR"/>
              </w:rPr>
              <w:t>.</w:t>
            </w:r>
          </w:p>
        </w:tc>
        <w:tc>
          <w:tcPr>
            <w:tcW w:w="840" w:type="dxa"/>
            <w:shd w:val="clear" w:color="auto" w:fill="auto"/>
            <w:vAlign w:val="center"/>
          </w:tcPr>
          <w:p w:rsidR="00CA4AC8" w:rsidRPr="00672D71" w:rsidRDefault="00CA4AC8" w:rsidP="00CE4EDD">
            <w:pPr>
              <w:spacing w:after="0" w:line="240" w:lineRule="auto"/>
              <w:rPr>
                <w:rFonts w:ascii="Arial" w:eastAsia="Times New Roman" w:hAnsi="Arial" w:cs="Arial"/>
                <w:sz w:val="16"/>
                <w:szCs w:val="20"/>
                <w:lang w:eastAsia="pt-BR"/>
              </w:rPr>
            </w:pPr>
          </w:p>
        </w:tc>
        <w:tc>
          <w:tcPr>
            <w:tcW w:w="837" w:type="dxa"/>
            <w:shd w:val="clear" w:color="auto" w:fill="auto"/>
            <w:vAlign w:val="center"/>
          </w:tcPr>
          <w:p w:rsidR="00CA4AC8" w:rsidRPr="00672D71" w:rsidRDefault="00CA4AC8" w:rsidP="00CE4EDD">
            <w:pPr>
              <w:spacing w:after="0" w:line="240" w:lineRule="auto"/>
              <w:rPr>
                <w:rFonts w:ascii="Arial" w:eastAsia="Times New Roman" w:hAnsi="Arial" w:cs="Arial"/>
                <w:sz w:val="16"/>
                <w:szCs w:val="20"/>
                <w:lang w:eastAsia="pt-BR"/>
              </w:rPr>
            </w:pPr>
          </w:p>
        </w:tc>
        <w:tc>
          <w:tcPr>
            <w:tcW w:w="839" w:type="dxa"/>
            <w:shd w:val="clear" w:color="auto" w:fill="auto"/>
            <w:vAlign w:val="center"/>
          </w:tcPr>
          <w:p w:rsidR="00CA4AC8" w:rsidRPr="00672D71" w:rsidRDefault="00CA4AC8" w:rsidP="00CE4EDD">
            <w:pPr>
              <w:spacing w:after="0" w:line="240" w:lineRule="auto"/>
              <w:rPr>
                <w:rFonts w:ascii="Arial" w:eastAsia="Times New Roman" w:hAnsi="Arial" w:cs="Arial"/>
                <w:sz w:val="16"/>
                <w:szCs w:val="20"/>
                <w:lang w:eastAsia="pt-BR"/>
              </w:rPr>
            </w:pPr>
          </w:p>
        </w:tc>
        <w:tc>
          <w:tcPr>
            <w:tcW w:w="838" w:type="dxa"/>
            <w:shd w:val="clear" w:color="auto" w:fill="auto"/>
            <w:vAlign w:val="center"/>
          </w:tcPr>
          <w:p w:rsidR="00CA4AC8" w:rsidRPr="00672D71" w:rsidRDefault="00CA4AC8" w:rsidP="00CE4EDD">
            <w:pPr>
              <w:spacing w:after="0" w:line="240" w:lineRule="auto"/>
              <w:rPr>
                <w:rFonts w:ascii="Arial" w:eastAsia="Times New Roman" w:hAnsi="Arial" w:cs="Arial"/>
                <w:sz w:val="16"/>
                <w:szCs w:val="20"/>
                <w:lang w:eastAsia="pt-BR"/>
              </w:rPr>
            </w:pPr>
          </w:p>
        </w:tc>
        <w:tc>
          <w:tcPr>
            <w:tcW w:w="839" w:type="dxa"/>
            <w:shd w:val="clear" w:color="auto" w:fill="auto"/>
            <w:vAlign w:val="center"/>
          </w:tcPr>
          <w:p w:rsidR="00CA4AC8" w:rsidRPr="00672D71" w:rsidRDefault="00CA4AC8" w:rsidP="00CE4EDD">
            <w:pPr>
              <w:spacing w:after="0" w:line="240" w:lineRule="auto"/>
              <w:rPr>
                <w:rFonts w:ascii="Arial" w:eastAsia="Times New Roman" w:hAnsi="Arial" w:cs="Arial"/>
                <w:sz w:val="16"/>
                <w:szCs w:val="20"/>
                <w:lang w:eastAsia="pt-BR"/>
              </w:rPr>
            </w:pPr>
          </w:p>
        </w:tc>
      </w:tr>
    </w:tbl>
    <w:p w:rsidR="00CA4AC8" w:rsidRPr="00672D71" w:rsidRDefault="00CA4AC8" w:rsidP="00CA4AC8">
      <w:pPr>
        <w:widowControl w:val="0"/>
        <w:spacing w:after="0" w:line="360" w:lineRule="auto"/>
        <w:jc w:val="both"/>
        <w:rPr>
          <w:rFonts w:ascii="Arial" w:eastAsiaTheme="minorEastAsia" w:hAnsi="Arial" w:cs="Arial"/>
          <w:sz w:val="21"/>
          <w:szCs w:val="21"/>
          <w:lang w:eastAsia="pt-BR"/>
        </w:rPr>
      </w:pPr>
    </w:p>
    <w:p w:rsidR="00CC6AD6" w:rsidRDefault="00CC6AD6" w:rsidP="00265C9F">
      <w:pPr>
        <w:spacing w:after="120" w:line="360" w:lineRule="auto"/>
        <w:ind w:firstLine="851"/>
        <w:jc w:val="both"/>
        <w:rPr>
          <w:rFonts w:ascii="Arial" w:hAnsi="Arial" w:cs="Arial"/>
          <w:sz w:val="24"/>
          <w:szCs w:val="24"/>
        </w:rPr>
      </w:pPr>
      <w:r w:rsidRPr="00672D71">
        <w:rPr>
          <w:rFonts w:ascii="Arial" w:eastAsiaTheme="minorEastAsia" w:hAnsi="Arial" w:cs="Arial"/>
          <w:sz w:val="24"/>
          <w:szCs w:val="24"/>
          <w:lang w:eastAsia="pt-BR"/>
        </w:rPr>
        <w:t xml:space="preserve">Ainda que seja um indicador duvidoso de desenvolvimento, e que deve ser usado relacionado a outros como no IDHM, o PIB per capita, constitui-se em um sinalizador médio </w:t>
      </w:r>
      <w:r w:rsidR="00C45CDF">
        <w:rPr>
          <w:rFonts w:ascii="Arial" w:eastAsiaTheme="minorEastAsia" w:hAnsi="Arial" w:cs="Arial"/>
          <w:sz w:val="24"/>
          <w:szCs w:val="24"/>
          <w:lang w:eastAsia="pt-BR"/>
        </w:rPr>
        <w:t xml:space="preserve">de riqueza da população local. </w:t>
      </w:r>
      <w:r>
        <w:rPr>
          <w:rFonts w:ascii="Arial" w:eastAsiaTheme="minorEastAsia" w:hAnsi="Arial" w:cs="Arial"/>
          <w:sz w:val="24"/>
          <w:szCs w:val="24"/>
          <w:lang w:eastAsia="pt-BR"/>
        </w:rPr>
        <w:t>Conforme a tabela</w:t>
      </w:r>
      <w:r w:rsidR="00F2315A">
        <w:rPr>
          <w:rFonts w:ascii="Arial" w:eastAsiaTheme="minorEastAsia" w:hAnsi="Arial" w:cs="Arial"/>
          <w:sz w:val="24"/>
          <w:szCs w:val="24"/>
          <w:lang w:eastAsia="pt-BR"/>
        </w:rPr>
        <w:t xml:space="preserve"> 10</w:t>
      </w:r>
      <w:r w:rsidRPr="00672D71">
        <w:rPr>
          <w:rFonts w:ascii="Arial" w:eastAsiaTheme="minorEastAsia" w:hAnsi="Arial" w:cs="Arial"/>
          <w:sz w:val="24"/>
          <w:szCs w:val="24"/>
          <w:lang w:eastAsia="pt-BR"/>
        </w:rPr>
        <w:t>, pode-se observar que, em 2012, o PIB per capita de Mato Grosso é mais do que o dobro do Pará, o que não reflete o grau de dinamismo de economia deste último que é tanto mai</w:t>
      </w:r>
      <w:r w:rsidR="00097EC1">
        <w:rPr>
          <w:rFonts w:ascii="Arial" w:eastAsiaTheme="minorEastAsia" w:hAnsi="Arial" w:cs="Arial"/>
          <w:sz w:val="24"/>
          <w:szCs w:val="24"/>
          <w:lang w:eastAsia="pt-BR"/>
        </w:rPr>
        <w:t>s populoso quanto mais dinâmico economicamente</w:t>
      </w:r>
      <w:r w:rsidRPr="00672D71">
        <w:rPr>
          <w:rFonts w:ascii="Arial" w:eastAsiaTheme="minorEastAsia" w:hAnsi="Arial" w:cs="Arial"/>
          <w:sz w:val="24"/>
          <w:szCs w:val="24"/>
          <w:lang w:eastAsia="pt-BR"/>
        </w:rPr>
        <w:t xml:space="preserve"> em relação à maioria dos estados da Região.</w:t>
      </w:r>
    </w:p>
    <w:p w:rsidR="00C0190B" w:rsidRPr="00672D71" w:rsidRDefault="0026456B" w:rsidP="00265C9F">
      <w:pPr>
        <w:spacing w:after="120" w:line="360" w:lineRule="auto"/>
        <w:ind w:firstLine="851"/>
        <w:jc w:val="both"/>
        <w:rPr>
          <w:rFonts w:ascii="Arial" w:hAnsi="Arial" w:cs="Arial"/>
          <w:sz w:val="24"/>
          <w:szCs w:val="24"/>
        </w:rPr>
      </w:pPr>
      <w:r>
        <w:rPr>
          <w:rFonts w:ascii="Arial" w:hAnsi="Arial" w:cs="Arial"/>
          <w:sz w:val="24"/>
          <w:szCs w:val="24"/>
        </w:rPr>
        <w:t>A t</w:t>
      </w:r>
      <w:r w:rsidR="00CA4AC8" w:rsidRPr="00672D71">
        <w:rPr>
          <w:rFonts w:ascii="Arial" w:hAnsi="Arial" w:cs="Arial"/>
          <w:sz w:val="24"/>
          <w:szCs w:val="24"/>
        </w:rPr>
        <w:t xml:space="preserve">abela </w:t>
      </w:r>
      <w:r w:rsidR="00542DC8" w:rsidRPr="00672D71">
        <w:rPr>
          <w:rFonts w:ascii="Arial" w:hAnsi="Arial" w:cs="Arial"/>
          <w:sz w:val="24"/>
          <w:szCs w:val="24"/>
        </w:rPr>
        <w:t>11</w:t>
      </w:r>
      <w:r w:rsidR="00CA4AC8" w:rsidRPr="00672D71">
        <w:rPr>
          <w:rFonts w:ascii="Arial" w:hAnsi="Arial" w:cs="Arial"/>
          <w:sz w:val="24"/>
          <w:szCs w:val="24"/>
        </w:rPr>
        <w:t xml:space="preserve"> retrata a composição do PIB de 2009 a 2012</w:t>
      </w:r>
      <w:r w:rsidR="00C0190B" w:rsidRPr="00672D71">
        <w:rPr>
          <w:rFonts w:ascii="Arial" w:hAnsi="Arial" w:cs="Arial"/>
          <w:sz w:val="24"/>
          <w:szCs w:val="24"/>
        </w:rPr>
        <w:t>,</w:t>
      </w:r>
      <w:r w:rsidR="00CA4AC8" w:rsidRPr="00672D71">
        <w:rPr>
          <w:rFonts w:ascii="Arial" w:hAnsi="Arial" w:cs="Arial"/>
          <w:sz w:val="24"/>
          <w:szCs w:val="24"/>
        </w:rPr>
        <w:t xml:space="preserve"> a partir da perspectiva dos setores agropecuário, industrial e serviços</w:t>
      </w:r>
      <w:r w:rsidR="00C0190B" w:rsidRPr="00672D71">
        <w:rPr>
          <w:rFonts w:ascii="Arial" w:hAnsi="Arial" w:cs="Arial"/>
          <w:sz w:val="24"/>
          <w:szCs w:val="24"/>
        </w:rPr>
        <w:t xml:space="preserve">, </w:t>
      </w:r>
      <w:r w:rsidR="00CA4AC8" w:rsidRPr="00672D71">
        <w:rPr>
          <w:rFonts w:ascii="Arial" w:hAnsi="Arial" w:cs="Arial"/>
          <w:sz w:val="24"/>
          <w:szCs w:val="24"/>
        </w:rPr>
        <w:t xml:space="preserve">representando os setores primário, secundário e terciário, respectivamente. </w:t>
      </w:r>
    </w:p>
    <w:p w:rsidR="00CA4AC8" w:rsidRPr="00672D71" w:rsidRDefault="00C0190B" w:rsidP="00265C9F">
      <w:pPr>
        <w:spacing w:after="120" w:line="360" w:lineRule="auto"/>
        <w:ind w:firstLine="851"/>
        <w:jc w:val="both"/>
        <w:rPr>
          <w:rFonts w:ascii="Arial" w:hAnsi="Arial" w:cs="Arial"/>
          <w:sz w:val="24"/>
          <w:szCs w:val="24"/>
        </w:rPr>
      </w:pPr>
      <w:r w:rsidRPr="00672D71">
        <w:rPr>
          <w:rFonts w:ascii="Arial" w:hAnsi="Arial" w:cs="Arial"/>
          <w:sz w:val="24"/>
          <w:szCs w:val="24"/>
        </w:rPr>
        <w:t xml:space="preserve">No </w:t>
      </w:r>
      <w:r w:rsidR="00CA4AC8" w:rsidRPr="00672D71">
        <w:rPr>
          <w:rFonts w:ascii="Arial" w:hAnsi="Arial" w:cs="Arial"/>
          <w:sz w:val="24"/>
          <w:szCs w:val="24"/>
        </w:rPr>
        <w:t>ano de 2012, cinco estados</w:t>
      </w:r>
      <w:r w:rsidR="001F5342" w:rsidRPr="00672D71">
        <w:rPr>
          <w:rFonts w:ascii="Arial" w:hAnsi="Arial" w:cs="Arial"/>
          <w:sz w:val="24"/>
          <w:szCs w:val="24"/>
        </w:rPr>
        <w:t xml:space="preserve"> –</w:t>
      </w:r>
      <w:r w:rsidR="00D56313" w:rsidRPr="00672D71">
        <w:rPr>
          <w:rFonts w:ascii="Arial" w:hAnsi="Arial" w:cs="Arial"/>
          <w:sz w:val="24"/>
          <w:szCs w:val="24"/>
        </w:rPr>
        <w:t xml:space="preserve"> </w:t>
      </w:r>
      <w:r w:rsidR="001F5342" w:rsidRPr="00672D71">
        <w:rPr>
          <w:rFonts w:ascii="Arial" w:hAnsi="Arial" w:cs="Arial"/>
          <w:sz w:val="24"/>
          <w:szCs w:val="24"/>
        </w:rPr>
        <w:t xml:space="preserve">Amazonas, Maranhão, Mato Grosso, Roraima e Tocantins – </w:t>
      </w:r>
      <w:r w:rsidR="00CA4AC8" w:rsidRPr="00672D71">
        <w:rPr>
          <w:rFonts w:ascii="Arial" w:hAnsi="Arial" w:cs="Arial"/>
          <w:sz w:val="24"/>
          <w:szCs w:val="24"/>
        </w:rPr>
        <w:t>apresentaram</w:t>
      </w:r>
      <w:r w:rsidR="001F5342" w:rsidRPr="00672D71">
        <w:rPr>
          <w:rFonts w:ascii="Arial" w:hAnsi="Arial" w:cs="Arial"/>
          <w:sz w:val="24"/>
          <w:szCs w:val="24"/>
        </w:rPr>
        <w:t xml:space="preserve"> </w:t>
      </w:r>
      <w:r w:rsidR="00CA4AC8" w:rsidRPr="00672D71">
        <w:rPr>
          <w:rFonts w:ascii="Arial" w:hAnsi="Arial" w:cs="Arial"/>
          <w:sz w:val="24"/>
          <w:szCs w:val="24"/>
        </w:rPr>
        <w:t xml:space="preserve">aumento na participação </w:t>
      </w:r>
      <w:r w:rsidR="00E21F3A">
        <w:rPr>
          <w:rFonts w:ascii="Arial" w:hAnsi="Arial" w:cs="Arial"/>
          <w:sz w:val="24"/>
          <w:szCs w:val="24"/>
        </w:rPr>
        <w:t>relativa n</w:t>
      </w:r>
      <w:r w:rsidR="00847738" w:rsidRPr="00672D71">
        <w:rPr>
          <w:rFonts w:ascii="Arial" w:hAnsi="Arial" w:cs="Arial"/>
          <w:sz w:val="24"/>
          <w:szCs w:val="24"/>
        </w:rPr>
        <w:t xml:space="preserve">o setor de serviços, </w:t>
      </w:r>
      <w:r w:rsidR="00CA4AC8" w:rsidRPr="00672D71">
        <w:rPr>
          <w:rFonts w:ascii="Arial" w:hAnsi="Arial" w:cs="Arial"/>
          <w:sz w:val="24"/>
          <w:szCs w:val="24"/>
        </w:rPr>
        <w:t>em relação a 2009</w:t>
      </w:r>
      <w:r w:rsidR="00584BE3" w:rsidRPr="00672D71">
        <w:rPr>
          <w:rFonts w:ascii="Arial" w:hAnsi="Arial" w:cs="Arial"/>
          <w:sz w:val="24"/>
          <w:szCs w:val="24"/>
        </w:rPr>
        <w:t>, acompanhando a tendência do Brasil</w:t>
      </w:r>
      <w:r w:rsidR="00CA4AC8" w:rsidRPr="00672D71">
        <w:rPr>
          <w:rFonts w:ascii="Arial" w:hAnsi="Arial" w:cs="Arial"/>
          <w:sz w:val="24"/>
          <w:szCs w:val="24"/>
        </w:rPr>
        <w:t xml:space="preserve">. Do outro lado, os </w:t>
      </w:r>
      <w:r w:rsidR="00170CAD" w:rsidRPr="00672D71">
        <w:rPr>
          <w:rFonts w:ascii="Arial" w:hAnsi="Arial" w:cs="Arial"/>
          <w:sz w:val="24"/>
          <w:szCs w:val="24"/>
        </w:rPr>
        <w:t>e</w:t>
      </w:r>
      <w:r w:rsidR="00CA4AC8" w:rsidRPr="00672D71">
        <w:rPr>
          <w:rFonts w:ascii="Arial" w:hAnsi="Arial" w:cs="Arial"/>
          <w:sz w:val="24"/>
          <w:szCs w:val="24"/>
        </w:rPr>
        <w:t>stados que não apresentaram evolução n</w:t>
      </w:r>
      <w:r w:rsidR="00D34B41" w:rsidRPr="00672D71">
        <w:rPr>
          <w:rFonts w:ascii="Arial" w:hAnsi="Arial" w:cs="Arial"/>
          <w:sz w:val="24"/>
          <w:szCs w:val="24"/>
        </w:rPr>
        <w:t xml:space="preserve">esse </w:t>
      </w:r>
      <w:r w:rsidR="00CA4AC8" w:rsidRPr="00672D71">
        <w:rPr>
          <w:rFonts w:ascii="Arial" w:hAnsi="Arial" w:cs="Arial"/>
          <w:sz w:val="24"/>
          <w:szCs w:val="24"/>
        </w:rPr>
        <w:t xml:space="preserve">setor, no respectivo período, foram o Pará, Acre, Amapá e Rondônia. </w:t>
      </w:r>
    </w:p>
    <w:tbl>
      <w:tblPr>
        <w:tblW w:w="10343" w:type="dxa"/>
        <w:tblInd w:w="-649" w:type="dxa"/>
        <w:tblBorders>
          <w:bottom w:val="single" w:sz="4" w:space="0" w:color="00000A"/>
          <w:insideH w:val="single" w:sz="4" w:space="0" w:color="00000A"/>
        </w:tblBorders>
        <w:tblCellMar>
          <w:left w:w="75" w:type="dxa"/>
          <w:right w:w="70" w:type="dxa"/>
        </w:tblCellMar>
        <w:tblLook w:val="04A0" w:firstRow="1" w:lastRow="0" w:firstColumn="1" w:lastColumn="0" w:noHBand="0" w:noVBand="1"/>
      </w:tblPr>
      <w:tblGrid>
        <w:gridCol w:w="928"/>
        <w:gridCol w:w="752"/>
        <w:gridCol w:w="565"/>
        <w:gridCol w:w="566"/>
        <w:gridCol w:w="752"/>
        <w:gridCol w:w="565"/>
        <w:gridCol w:w="566"/>
        <w:gridCol w:w="10"/>
        <w:gridCol w:w="742"/>
        <w:gridCol w:w="565"/>
        <w:gridCol w:w="566"/>
        <w:gridCol w:w="12"/>
        <w:gridCol w:w="740"/>
        <w:gridCol w:w="565"/>
        <w:gridCol w:w="566"/>
        <w:gridCol w:w="14"/>
        <w:gridCol w:w="738"/>
        <w:gridCol w:w="565"/>
        <w:gridCol w:w="566"/>
      </w:tblGrid>
      <w:tr w:rsidR="00672D71" w:rsidRPr="00672D71" w:rsidTr="00265C9F">
        <w:trPr>
          <w:trHeight w:val="239"/>
        </w:trPr>
        <w:tc>
          <w:tcPr>
            <w:tcW w:w="10343" w:type="dxa"/>
            <w:gridSpan w:val="19"/>
            <w:tcBorders>
              <w:bottom w:val="single" w:sz="4" w:space="0" w:color="00000A"/>
            </w:tcBorders>
            <w:shd w:val="clear" w:color="auto" w:fill="auto"/>
            <w:vAlign w:val="center"/>
          </w:tcPr>
          <w:p w:rsidR="00CA4AC8" w:rsidRPr="00672D71" w:rsidRDefault="00CA4AC8" w:rsidP="009D6750">
            <w:pPr>
              <w:spacing w:after="0" w:line="240" w:lineRule="auto"/>
              <w:ind w:firstLine="720"/>
              <w:jc w:val="center"/>
              <w:rPr>
                <w:sz w:val="20"/>
                <w:szCs w:val="20"/>
              </w:rPr>
            </w:pPr>
            <w:r w:rsidRPr="00672D71">
              <w:rPr>
                <w:rFonts w:ascii="Arial" w:eastAsia="Times New Roman" w:hAnsi="Arial" w:cs="Arial"/>
                <w:b/>
                <w:bCs/>
                <w:sz w:val="20"/>
                <w:szCs w:val="20"/>
                <w:lang w:eastAsia="pt-BR"/>
              </w:rPr>
              <w:t>Tabela 11 - Composição do PIB dos estados (%), 2009 e 2012</w:t>
            </w:r>
          </w:p>
        </w:tc>
      </w:tr>
      <w:tr w:rsidR="00672D71" w:rsidRPr="00672D71" w:rsidTr="00AB385B">
        <w:trPr>
          <w:trHeight w:val="239"/>
        </w:trPr>
        <w:tc>
          <w:tcPr>
            <w:tcW w:w="928" w:type="dxa"/>
            <w:vMerge w:val="restart"/>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Unidade da Federação</w:t>
            </w:r>
          </w:p>
        </w:tc>
        <w:tc>
          <w:tcPr>
            <w:tcW w:w="1883" w:type="dxa"/>
            <w:gridSpan w:val="3"/>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2009</w:t>
            </w:r>
          </w:p>
        </w:tc>
        <w:tc>
          <w:tcPr>
            <w:tcW w:w="1893" w:type="dxa"/>
            <w:gridSpan w:val="4"/>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2010</w:t>
            </w:r>
          </w:p>
        </w:tc>
        <w:tc>
          <w:tcPr>
            <w:tcW w:w="1885" w:type="dxa"/>
            <w:gridSpan w:val="4"/>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2011</w:t>
            </w:r>
          </w:p>
        </w:tc>
        <w:tc>
          <w:tcPr>
            <w:tcW w:w="1885" w:type="dxa"/>
            <w:gridSpan w:val="4"/>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2012</w:t>
            </w:r>
          </w:p>
        </w:tc>
        <w:tc>
          <w:tcPr>
            <w:tcW w:w="1869" w:type="dxa"/>
            <w:gridSpan w:val="3"/>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Aumento da </w:t>
            </w:r>
          </w:p>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Participação</w:t>
            </w:r>
          </w:p>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2009-2012</w:t>
            </w:r>
          </w:p>
        </w:tc>
      </w:tr>
      <w:tr w:rsidR="00672D71" w:rsidRPr="00672D71" w:rsidTr="00AB385B">
        <w:trPr>
          <w:trHeight w:val="239"/>
        </w:trPr>
        <w:tc>
          <w:tcPr>
            <w:tcW w:w="928" w:type="dxa"/>
            <w:vMerge/>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p>
        </w:tc>
        <w:tc>
          <w:tcPr>
            <w:tcW w:w="752"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Agropec.</w:t>
            </w:r>
          </w:p>
        </w:tc>
        <w:tc>
          <w:tcPr>
            <w:tcW w:w="565"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Indúst</w:t>
            </w:r>
          </w:p>
        </w:tc>
        <w:tc>
          <w:tcPr>
            <w:tcW w:w="566"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Serviç</w:t>
            </w:r>
          </w:p>
        </w:tc>
        <w:tc>
          <w:tcPr>
            <w:tcW w:w="752"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Agropec.</w:t>
            </w:r>
          </w:p>
        </w:tc>
        <w:tc>
          <w:tcPr>
            <w:tcW w:w="565"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Indúst</w:t>
            </w:r>
          </w:p>
        </w:tc>
        <w:tc>
          <w:tcPr>
            <w:tcW w:w="566"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Serviç</w:t>
            </w:r>
          </w:p>
        </w:tc>
        <w:tc>
          <w:tcPr>
            <w:tcW w:w="752" w:type="dxa"/>
            <w:gridSpan w:val="2"/>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Agropec.</w:t>
            </w:r>
          </w:p>
        </w:tc>
        <w:tc>
          <w:tcPr>
            <w:tcW w:w="565"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Indúst</w:t>
            </w:r>
          </w:p>
        </w:tc>
        <w:tc>
          <w:tcPr>
            <w:tcW w:w="566"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Serviç</w:t>
            </w:r>
          </w:p>
        </w:tc>
        <w:tc>
          <w:tcPr>
            <w:tcW w:w="752" w:type="dxa"/>
            <w:gridSpan w:val="2"/>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Agropec.</w:t>
            </w:r>
          </w:p>
        </w:tc>
        <w:tc>
          <w:tcPr>
            <w:tcW w:w="565"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Indúst</w:t>
            </w:r>
          </w:p>
        </w:tc>
        <w:tc>
          <w:tcPr>
            <w:tcW w:w="566"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Serviç</w:t>
            </w:r>
          </w:p>
        </w:tc>
        <w:tc>
          <w:tcPr>
            <w:tcW w:w="752" w:type="dxa"/>
            <w:gridSpan w:val="2"/>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Agropec.</w:t>
            </w:r>
          </w:p>
        </w:tc>
        <w:tc>
          <w:tcPr>
            <w:tcW w:w="565"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Indúst</w:t>
            </w:r>
          </w:p>
        </w:tc>
        <w:tc>
          <w:tcPr>
            <w:tcW w:w="566"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Serviç</w:t>
            </w:r>
          </w:p>
        </w:tc>
      </w:tr>
      <w:tr w:rsidR="00672D71" w:rsidRPr="00672D71" w:rsidTr="00AB385B">
        <w:trPr>
          <w:trHeight w:val="239"/>
        </w:trPr>
        <w:tc>
          <w:tcPr>
            <w:tcW w:w="928" w:type="dxa"/>
            <w:tcBorders>
              <w:top w:val="single" w:sz="4" w:space="0" w:color="auto"/>
              <w:bottom w:val="nil"/>
            </w:tcBorders>
            <w:shd w:val="clear" w:color="auto" w:fill="auto"/>
            <w:vAlign w:val="center"/>
          </w:tcPr>
          <w:p w:rsidR="00CA4AC8" w:rsidRPr="00672D71" w:rsidRDefault="00CA4AC8" w:rsidP="00CE4EDD">
            <w:pPr>
              <w:spacing w:after="0" w:line="240" w:lineRule="auto"/>
              <w:rPr>
                <w:rFonts w:ascii="Arial" w:eastAsia="Times New Roman" w:hAnsi="Arial" w:cs="Arial"/>
                <w:bCs/>
                <w:sz w:val="14"/>
                <w:szCs w:val="14"/>
                <w:lang w:eastAsia="pt-BR"/>
              </w:rPr>
            </w:pPr>
            <w:r w:rsidRPr="00672D71">
              <w:rPr>
                <w:rFonts w:ascii="Arial" w:eastAsia="Times New Roman" w:hAnsi="Arial" w:cs="Arial"/>
                <w:bCs/>
                <w:sz w:val="14"/>
                <w:szCs w:val="14"/>
                <w:lang w:eastAsia="pt-BR"/>
              </w:rPr>
              <w:t>Acre</w:t>
            </w:r>
          </w:p>
        </w:tc>
        <w:tc>
          <w:tcPr>
            <w:tcW w:w="752" w:type="dxa"/>
            <w:tcBorders>
              <w:top w:val="single" w:sz="4" w:space="0" w:color="auto"/>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17,25</w:t>
            </w:r>
          </w:p>
        </w:tc>
        <w:tc>
          <w:tcPr>
            <w:tcW w:w="565" w:type="dxa"/>
            <w:tcBorders>
              <w:top w:val="single" w:sz="4" w:space="0" w:color="auto"/>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12,69</w:t>
            </w:r>
          </w:p>
        </w:tc>
        <w:tc>
          <w:tcPr>
            <w:tcW w:w="566" w:type="dxa"/>
            <w:tcBorders>
              <w:top w:val="single" w:sz="4" w:space="0" w:color="auto"/>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70,07</w:t>
            </w:r>
          </w:p>
        </w:tc>
        <w:tc>
          <w:tcPr>
            <w:tcW w:w="752" w:type="dxa"/>
            <w:tcBorders>
              <w:top w:val="single" w:sz="4" w:space="0" w:color="auto"/>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18,89</w:t>
            </w:r>
          </w:p>
        </w:tc>
        <w:tc>
          <w:tcPr>
            <w:tcW w:w="565" w:type="dxa"/>
            <w:tcBorders>
              <w:top w:val="single" w:sz="4" w:space="0" w:color="auto"/>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14,27</w:t>
            </w:r>
          </w:p>
        </w:tc>
        <w:tc>
          <w:tcPr>
            <w:tcW w:w="566" w:type="dxa"/>
            <w:tcBorders>
              <w:top w:val="single" w:sz="4" w:space="0" w:color="auto"/>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66,84</w:t>
            </w:r>
          </w:p>
        </w:tc>
        <w:tc>
          <w:tcPr>
            <w:tcW w:w="752" w:type="dxa"/>
            <w:gridSpan w:val="2"/>
            <w:tcBorders>
              <w:top w:val="single" w:sz="4" w:space="0" w:color="auto"/>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17,65</w:t>
            </w:r>
          </w:p>
        </w:tc>
        <w:tc>
          <w:tcPr>
            <w:tcW w:w="565" w:type="dxa"/>
            <w:tcBorders>
              <w:top w:val="single" w:sz="4" w:space="0" w:color="auto"/>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13,44</w:t>
            </w:r>
          </w:p>
        </w:tc>
        <w:tc>
          <w:tcPr>
            <w:tcW w:w="566" w:type="dxa"/>
            <w:tcBorders>
              <w:top w:val="single" w:sz="4" w:space="0" w:color="auto"/>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68,91</w:t>
            </w:r>
          </w:p>
        </w:tc>
        <w:tc>
          <w:tcPr>
            <w:tcW w:w="752" w:type="dxa"/>
            <w:gridSpan w:val="2"/>
            <w:tcBorders>
              <w:top w:val="single" w:sz="4" w:space="0" w:color="auto"/>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18,28</w:t>
            </w:r>
          </w:p>
        </w:tc>
        <w:tc>
          <w:tcPr>
            <w:tcW w:w="565" w:type="dxa"/>
            <w:tcBorders>
              <w:top w:val="single" w:sz="4" w:space="0" w:color="auto"/>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11,87</w:t>
            </w:r>
          </w:p>
        </w:tc>
        <w:tc>
          <w:tcPr>
            <w:tcW w:w="566" w:type="dxa"/>
            <w:tcBorders>
              <w:top w:val="single" w:sz="4" w:space="0" w:color="auto"/>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69,85</w:t>
            </w:r>
          </w:p>
        </w:tc>
        <w:tc>
          <w:tcPr>
            <w:tcW w:w="752" w:type="dxa"/>
            <w:gridSpan w:val="2"/>
            <w:tcBorders>
              <w:top w:val="single" w:sz="4" w:space="0" w:color="auto"/>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S</w:t>
            </w:r>
          </w:p>
        </w:tc>
        <w:tc>
          <w:tcPr>
            <w:tcW w:w="565" w:type="dxa"/>
            <w:tcBorders>
              <w:top w:val="single" w:sz="4" w:space="0" w:color="auto"/>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N</w:t>
            </w:r>
          </w:p>
        </w:tc>
        <w:tc>
          <w:tcPr>
            <w:tcW w:w="566" w:type="dxa"/>
            <w:tcBorders>
              <w:top w:val="single" w:sz="4" w:space="0" w:color="auto"/>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N</w:t>
            </w:r>
          </w:p>
        </w:tc>
      </w:tr>
      <w:tr w:rsidR="00672D71" w:rsidRPr="00672D71" w:rsidTr="00AB385B">
        <w:trPr>
          <w:trHeight w:val="239"/>
        </w:trPr>
        <w:tc>
          <w:tcPr>
            <w:tcW w:w="928" w:type="dxa"/>
            <w:tcBorders>
              <w:top w:val="nil"/>
              <w:bottom w:val="nil"/>
            </w:tcBorders>
            <w:shd w:val="clear" w:color="auto" w:fill="auto"/>
            <w:vAlign w:val="center"/>
          </w:tcPr>
          <w:p w:rsidR="00CA4AC8" w:rsidRPr="00672D71" w:rsidRDefault="00CA4AC8" w:rsidP="00CE4EDD">
            <w:pPr>
              <w:spacing w:after="0" w:line="240" w:lineRule="auto"/>
              <w:rPr>
                <w:rFonts w:ascii="Arial" w:eastAsia="Times New Roman" w:hAnsi="Arial" w:cs="Arial"/>
                <w:bCs/>
                <w:sz w:val="14"/>
                <w:szCs w:val="14"/>
                <w:lang w:eastAsia="pt-BR"/>
              </w:rPr>
            </w:pPr>
            <w:r w:rsidRPr="00672D71">
              <w:rPr>
                <w:rFonts w:ascii="Arial" w:eastAsia="Times New Roman" w:hAnsi="Arial" w:cs="Arial"/>
                <w:bCs/>
                <w:sz w:val="14"/>
                <w:szCs w:val="14"/>
                <w:lang w:eastAsia="pt-BR"/>
              </w:rPr>
              <w:t>Amapá</w:t>
            </w:r>
          </w:p>
        </w:tc>
        <w:tc>
          <w:tcPr>
            <w:tcW w:w="752"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3,25</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9,21</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87,55</w:t>
            </w:r>
          </w:p>
        </w:tc>
        <w:tc>
          <w:tcPr>
            <w:tcW w:w="752"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3,21</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9,96</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86,83</w:t>
            </w:r>
          </w:p>
        </w:tc>
        <w:tc>
          <w:tcPr>
            <w:tcW w:w="752" w:type="dxa"/>
            <w:gridSpan w:val="2"/>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3,28</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8,11</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88,61</w:t>
            </w:r>
          </w:p>
        </w:tc>
        <w:tc>
          <w:tcPr>
            <w:tcW w:w="752" w:type="dxa"/>
            <w:gridSpan w:val="2"/>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3,25</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10,83</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85,92</w:t>
            </w:r>
          </w:p>
        </w:tc>
        <w:tc>
          <w:tcPr>
            <w:tcW w:w="752" w:type="dxa"/>
            <w:gridSpan w:val="2"/>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N</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S</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N</w:t>
            </w:r>
          </w:p>
        </w:tc>
      </w:tr>
      <w:tr w:rsidR="00672D71" w:rsidRPr="00672D71" w:rsidTr="00AB385B">
        <w:trPr>
          <w:trHeight w:val="239"/>
        </w:trPr>
        <w:tc>
          <w:tcPr>
            <w:tcW w:w="928" w:type="dxa"/>
            <w:tcBorders>
              <w:top w:val="nil"/>
              <w:bottom w:val="nil"/>
            </w:tcBorders>
            <w:shd w:val="clear" w:color="auto" w:fill="auto"/>
            <w:vAlign w:val="center"/>
          </w:tcPr>
          <w:p w:rsidR="00CA4AC8" w:rsidRPr="00672D71" w:rsidRDefault="00CA4AC8" w:rsidP="00CE4EDD">
            <w:pPr>
              <w:spacing w:after="0" w:line="240" w:lineRule="auto"/>
              <w:rPr>
                <w:rFonts w:ascii="Arial" w:eastAsia="Times New Roman" w:hAnsi="Arial" w:cs="Arial"/>
                <w:bCs/>
                <w:sz w:val="14"/>
                <w:szCs w:val="14"/>
                <w:lang w:eastAsia="pt-BR"/>
              </w:rPr>
            </w:pPr>
            <w:r w:rsidRPr="00672D71">
              <w:rPr>
                <w:rFonts w:ascii="Arial" w:eastAsia="Times New Roman" w:hAnsi="Arial" w:cs="Arial"/>
                <w:bCs/>
                <w:sz w:val="14"/>
                <w:szCs w:val="14"/>
                <w:lang w:eastAsia="pt-BR"/>
              </w:rPr>
              <w:t>Amazonas</w:t>
            </w:r>
          </w:p>
        </w:tc>
        <w:tc>
          <w:tcPr>
            <w:tcW w:w="752"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5,14</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41,51</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53,35</w:t>
            </w:r>
          </w:p>
        </w:tc>
        <w:tc>
          <w:tcPr>
            <w:tcW w:w="752"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6,21</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43,86</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49,93</w:t>
            </w:r>
          </w:p>
        </w:tc>
        <w:tc>
          <w:tcPr>
            <w:tcW w:w="752" w:type="dxa"/>
            <w:gridSpan w:val="2"/>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6,87</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41,72</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51,41</w:t>
            </w:r>
          </w:p>
        </w:tc>
        <w:tc>
          <w:tcPr>
            <w:tcW w:w="752" w:type="dxa"/>
            <w:gridSpan w:val="2"/>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7,37</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36,72</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55,91</w:t>
            </w:r>
          </w:p>
        </w:tc>
        <w:tc>
          <w:tcPr>
            <w:tcW w:w="752" w:type="dxa"/>
            <w:gridSpan w:val="2"/>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S</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N</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S</w:t>
            </w:r>
          </w:p>
        </w:tc>
      </w:tr>
      <w:tr w:rsidR="00672D71" w:rsidRPr="00672D71" w:rsidTr="00AB385B">
        <w:trPr>
          <w:trHeight w:val="239"/>
        </w:trPr>
        <w:tc>
          <w:tcPr>
            <w:tcW w:w="928" w:type="dxa"/>
            <w:tcBorders>
              <w:top w:val="nil"/>
              <w:bottom w:val="nil"/>
            </w:tcBorders>
            <w:shd w:val="clear" w:color="auto" w:fill="auto"/>
            <w:vAlign w:val="center"/>
          </w:tcPr>
          <w:p w:rsidR="00CA4AC8" w:rsidRPr="00672D71" w:rsidRDefault="00CA4AC8" w:rsidP="00CE4EDD">
            <w:pPr>
              <w:spacing w:after="0" w:line="240" w:lineRule="auto"/>
              <w:rPr>
                <w:rFonts w:ascii="Arial" w:eastAsia="Times New Roman" w:hAnsi="Arial" w:cs="Arial"/>
                <w:bCs/>
                <w:sz w:val="14"/>
                <w:szCs w:val="14"/>
                <w:lang w:eastAsia="pt-BR"/>
              </w:rPr>
            </w:pPr>
            <w:r w:rsidRPr="00672D71">
              <w:rPr>
                <w:rFonts w:ascii="Arial" w:eastAsia="Times New Roman" w:hAnsi="Arial" w:cs="Arial"/>
                <w:bCs/>
                <w:sz w:val="14"/>
                <w:szCs w:val="14"/>
                <w:lang w:eastAsia="pt-BR"/>
              </w:rPr>
              <w:t>Maranhão</w:t>
            </w:r>
          </w:p>
        </w:tc>
        <w:tc>
          <w:tcPr>
            <w:tcW w:w="752"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16,59</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15,35</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68,06</w:t>
            </w:r>
          </w:p>
        </w:tc>
        <w:tc>
          <w:tcPr>
            <w:tcW w:w="752"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17,23</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15,7</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67,07</w:t>
            </w:r>
          </w:p>
        </w:tc>
        <w:tc>
          <w:tcPr>
            <w:tcW w:w="752" w:type="dxa"/>
            <w:gridSpan w:val="2"/>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17,54</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17,52</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64,93</w:t>
            </w:r>
          </w:p>
        </w:tc>
        <w:tc>
          <w:tcPr>
            <w:tcW w:w="752" w:type="dxa"/>
            <w:gridSpan w:val="2"/>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14,98</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16,58</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68,44</w:t>
            </w:r>
          </w:p>
        </w:tc>
        <w:tc>
          <w:tcPr>
            <w:tcW w:w="752" w:type="dxa"/>
            <w:gridSpan w:val="2"/>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N</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S</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S</w:t>
            </w:r>
          </w:p>
        </w:tc>
      </w:tr>
      <w:tr w:rsidR="00672D71" w:rsidRPr="00672D71" w:rsidTr="00AB385B">
        <w:trPr>
          <w:trHeight w:val="239"/>
        </w:trPr>
        <w:tc>
          <w:tcPr>
            <w:tcW w:w="928" w:type="dxa"/>
            <w:tcBorders>
              <w:top w:val="nil"/>
              <w:bottom w:val="nil"/>
            </w:tcBorders>
            <w:shd w:val="clear" w:color="auto" w:fill="auto"/>
            <w:vAlign w:val="center"/>
          </w:tcPr>
          <w:p w:rsidR="00CA4AC8" w:rsidRPr="00672D71" w:rsidRDefault="00CA4AC8" w:rsidP="00CE4EDD">
            <w:pPr>
              <w:spacing w:after="0" w:line="240" w:lineRule="auto"/>
              <w:rPr>
                <w:rFonts w:ascii="Arial" w:eastAsia="Times New Roman" w:hAnsi="Arial" w:cs="Arial"/>
                <w:bCs/>
                <w:sz w:val="14"/>
                <w:szCs w:val="14"/>
                <w:lang w:eastAsia="pt-BR"/>
              </w:rPr>
            </w:pPr>
            <w:r w:rsidRPr="00672D71">
              <w:rPr>
                <w:rFonts w:ascii="Arial" w:eastAsia="Times New Roman" w:hAnsi="Arial" w:cs="Arial"/>
                <w:bCs/>
                <w:sz w:val="14"/>
                <w:szCs w:val="14"/>
                <w:lang w:eastAsia="pt-BR"/>
              </w:rPr>
              <w:t>Mato Grosso</w:t>
            </w:r>
          </w:p>
        </w:tc>
        <w:tc>
          <w:tcPr>
            <w:tcW w:w="752"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28,62</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16,9</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54,49</w:t>
            </w:r>
          </w:p>
        </w:tc>
        <w:tc>
          <w:tcPr>
            <w:tcW w:w="752"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22,12</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20,6</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57,29</w:t>
            </w:r>
          </w:p>
        </w:tc>
        <w:tc>
          <w:tcPr>
            <w:tcW w:w="752" w:type="dxa"/>
            <w:gridSpan w:val="2"/>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24,12</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18,56</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57,32</w:t>
            </w:r>
          </w:p>
        </w:tc>
        <w:tc>
          <w:tcPr>
            <w:tcW w:w="752" w:type="dxa"/>
            <w:gridSpan w:val="2"/>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28,55</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15,79</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55,65</w:t>
            </w:r>
          </w:p>
        </w:tc>
        <w:tc>
          <w:tcPr>
            <w:tcW w:w="752" w:type="dxa"/>
            <w:gridSpan w:val="2"/>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N</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N</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S</w:t>
            </w:r>
          </w:p>
        </w:tc>
      </w:tr>
      <w:tr w:rsidR="00672D71" w:rsidRPr="00672D71" w:rsidTr="00AB385B">
        <w:trPr>
          <w:trHeight w:val="239"/>
        </w:trPr>
        <w:tc>
          <w:tcPr>
            <w:tcW w:w="928" w:type="dxa"/>
            <w:tcBorders>
              <w:top w:val="nil"/>
              <w:bottom w:val="nil"/>
            </w:tcBorders>
            <w:shd w:val="clear" w:color="auto" w:fill="auto"/>
            <w:vAlign w:val="center"/>
          </w:tcPr>
          <w:p w:rsidR="00CA4AC8" w:rsidRPr="00672D71" w:rsidRDefault="00CA4AC8" w:rsidP="00CE4EDD">
            <w:pPr>
              <w:spacing w:after="0" w:line="240" w:lineRule="auto"/>
              <w:rPr>
                <w:rFonts w:ascii="Arial" w:eastAsia="Times New Roman" w:hAnsi="Arial" w:cs="Arial"/>
                <w:bCs/>
                <w:sz w:val="14"/>
                <w:szCs w:val="14"/>
                <w:lang w:eastAsia="pt-BR"/>
              </w:rPr>
            </w:pPr>
            <w:r w:rsidRPr="00672D71">
              <w:rPr>
                <w:rFonts w:ascii="Arial" w:eastAsia="Times New Roman" w:hAnsi="Arial" w:cs="Arial"/>
                <w:bCs/>
                <w:sz w:val="14"/>
                <w:szCs w:val="14"/>
                <w:lang w:eastAsia="pt-BR"/>
              </w:rPr>
              <w:t>Pará</w:t>
            </w:r>
          </w:p>
        </w:tc>
        <w:tc>
          <w:tcPr>
            <w:tcW w:w="752"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7,36</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29,19</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63,45</w:t>
            </w:r>
          </w:p>
        </w:tc>
        <w:tc>
          <w:tcPr>
            <w:tcW w:w="752"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6,58</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41,39</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52,02</w:t>
            </w:r>
          </w:p>
        </w:tc>
        <w:tc>
          <w:tcPr>
            <w:tcW w:w="752" w:type="dxa"/>
            <w:gridSpan w:val="2"/>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6,06</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42,49</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51,45</w:t>
            </w:r>
          </w:p>
        </w:tc>
        <w:tc>
          <w:tcPr>
            <w:tcW w:w="752" w:type="dxa"/>
            <w:gridSpan w:val="2"/>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7,22</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37,56</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55,22</w:t>
            </w:r>
          </w:p>
        </w:tc>
        <w:tc>
          <w:tcPr>
            <w:tcW w:w="752" w:type="dxa"/>
            <w:gridSpan w:val="2"/>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N</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S</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N</w:t>
            </w:r>
          </w:p>
        </w:tc>
      </w:tr>
      <w:tr w:rsidR="00672D71" w:rsidRPr="00672D71" w:rsidTr="00AB385B">
        <w:trPr>
          <w:trHeight w:val="239"/>
        </w:trPr>
        <w:tc>
          <w:tcPr>
            <w:tcW w:w="928" w:type="dxa"/>
            <w:tcBorders>
              <w:top w:val="nil"/>
              <w:bottom w:val="nil"/>
            </w:tcBorders>
            <w:shd w:val="clear" w:color="auto" w:fill="auto"/>
            <w:vAlign w:val="center"/>
          </w:tcPr>
          <w:p w:rsidR="00CA4AC8" w:rsidRPr="00672D71" w:rsidRDefault="00CA4AC8" w:rsidP="00CE4EDD">
            <w:pPr>
              <w:spacing w:after="0" w:line="240" w:lineRule="auto"/>
              <w:rPr>
                <w:rFonts w:ascii="Arial" w:eastAsia="Times New Roman" w:hAnsi="Arial" w:cs="Arial"/>
                <w:bCs/>
                <w:sz w:val="14"/>
                <w:szCs w:val="14"/>
                <w:lang w:eastAsia="pt-BR"/>
              </w:rPr>
            </w:pPr>
            <w:r w:rsidRPr="00672D71">
              <w:rPr>
                <w:rFonts w:ascii="Arial" w:eastAsia="Times New Roman" w:hAnsi="Arial" w:cs="Arial"/>
                <w:bCs/>
                <w:sz w:val="14"/>
                <w:szCs w:val="14"/>
                <w:lang w:eastAsia="pt-BR"/>
              </w:rPr>
              <w:t>Rondônia</w:t>
            </w:r>
          </w:p>
        </w:tc>
        <w:tc>
          <w:tcPr>
            <w:tcW w:w="752"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23,56</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12,32</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64,12</w:t>
            </w:r>
          </w:p>
        </w:tc>
        <w:tc>
          <w:tcPr>
            <w:tcW w:w="752"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21,48</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14,63</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63,88</w:t>
            </w:r>
          </w:p>
        </w:tc>
        <w:tc>
          <w:tcPr>
            <w:tcW w:w="752" w:type="dxa"/>
            <w:gridSpan w:val="2"/>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20,18</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19,02</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60,8</w:t>
            </w:r>
          </w:p>
        </w:tc>
        <w:tc>
          <w:tcPr>
            <w:tcW w:w="752" w:type="dxa"/>
            <w:gridSpan w:val="2"/>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20,51</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18,25</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61,24</w:t>
            </w:r>
          </w:p>
        </w:tc>
        <w:tc>
          <w:tcPr>
            <w:tcW w:w="752" w:type="dxa"/>
            <w:gridSpan w:val="2"/>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N</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S</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N</w:t>
            </w:r>
          </w:p>
        </w:tc>
      </w:tr>
      <w:tr w:rsidR="00672D71" w:rsidRPr="00672D71" w:rsidTr="00AB385B">
        <w:trPr>
          <w:trHeight w:val="239"/>
        </w:trPr>
        <w:tc>
          <w:tcPr>
            <w:tcW w:w="928" w:type="dxa"/>
            <w:tcBorders>
              <w:top w:val="nil"/>
              <w:bottom w:val="nil"/>
            </w:tcBorders>
            <w:shd w:val="clear" w:color="auto" w:fill="auto"/>
            <w:vAlign w:val="center"/>
          </w:tcPr>
          <w:p w:rsidR="00CA4AC8" w:rsidRPr="00672D71" w:rsidRDefault="00CA4AC8" w:rsidP="00CE4EDD">
            <w:pPr>
              <w:spacing w:after="0" w:line="240" w:lineRule="auto"/>
              <w:rPr>
                <w:rFonts w:ascii="Arial" w:eastAsia="Times New Roman" w:hAnsi="Arial" w:cs="Arial"/>
                <w:bCs/>
                <w:sz w:val="14"/>
                <w:szCs w:val="14"/>
                <w:lang w:eastAsia="pt-BR"/>
              </w:rPr>
            </w:pPr>
            <w:r w:rsidRPr="00672D71">
              <w:rPr>
                <w:rFonts w:ascii="Arial" w:eastAsia="Times New Roman" w:hAnsi="Arial" w:cs="Arial"/>
                <w:bCs/>
                <w:sz w:val="14"/>
                <w:szCs w:val="14"/>
                <w:lang w:eastAsia="pt-BR"/>
              </w:rPr>
              <w:t>Roraima</w:t>
            </w:r>
          </w:p>
        </w:tc>
        <w:tc>
          <w:tcPr>
            <w:tcW w:w="752"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5,65</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12,7</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81,65</w:t>
            </w:r>
          </w:p>
        </w:tc>
        <w:tc>
          <w:tcPr>
            <w:tcW w:w="752"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4,74</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13,02</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82,24</w:t>
            </w:r>
          </w:p>
        </w:tc>
        <w:tc>
          <w:tcPr>
            <w:tcW w:w="752" w:type="dxa"/>
            <w:gridSpan w:val="2"/>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4,53</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11,38</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84,1</w:t>
            </w:r>
          </w:p>
        </w:tc>
        <w:tc>
          <w:tcPr>
            <w:tcW w:w="752" w:type="dxa"/>
            <w:gridSpan w:val="2"/>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4,72</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11,2</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84,08</w:t>
            </w:r>
          </w:p>
        </w:tc>
        <w:tc>
          <w:tcPr>
            <w:tcW w:w="752" w:type="dxa"/>
            <w:gridSpan w:val="2"/>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N</w:t>
            </w:r>
          </w:p>
        </w:tc>
        <w:tc>
          <w:tcPr>
            <w:tcW w:w="565"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N</w:t>
            </w:r>
          </w:p>
        </w:tc>
        <w:tc>
          <w:tcPr>
            <w:tcW w:w="566"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S</w:t>
            </w:r>
          </w:p>
        </w:tc>
      </w:tr>
      <w:tr w:rsidR="00672D71" w:rsidRPr="00672D71" w:rsidTr="00AB385B">
        <w:trPr>
          <w:trHeight w:val="239"/>
        </w:trPr>
        <w:tc>
          <w:tcPr>
            <w:tcW w:w="928" w:type="dxa"/>
            <w:tcBorders>
              <w:top w:val="nil"/>
              <w:bottom w:val="single" w:sz="4" w:space="0" w:color="auto"/>
            </w:tcBorders>
            <w:shd w:val="clear" w:color="auto" w:fill="auto"/>
            <w:vAlign w:val="center"/>
          </w:tcPr>
          <w:p w:rsidR="00CA4AC8" w:rsidRPr="00672D71" w:rsidRDefault="00CA4AC8" w:rsidP="00CE4EDD">
            <w:pPr>
              <w:spacing w:after="0" w:line="240" w:lineRule="auto"/>
              <w:rPr>
                <w:rFonts w:ascii="Arial" w:eastAsia="Times New Roman" w:hAnsi="Arial" w:cs="Arial"/>
                <w:bCs/>
                <w:sz w:val="14"/>
                <w:szCs w:val="14"/>
                <w:lang w:eastAsia="pt-BR"/>
              </w:rPr>
            </w:pPr>
            <w:r w:rsidRPr="00672D71">
              <w:rPr>
                <w:rFonts w:ascii="Arial" w:eastAsia="Times New Roman" w:hAnsi="Arial" w:cs="Arial"/>
                <w:bCs/>
                <w:sz w:val="14"/>
                <w:szCs w:val="14"/>
                <w:lang w:eastAsia="pt-BR"/>
              </w:rPr>
              <w:t>Tocantins</w:t>
            </w:r>
          </w:p>
        </w:tc>
        <w:tc>
          <w:tcPr>
            <w:tcW w:w="752" w:type="dxa"/>
            <w:tcBorders>
              <w:top w:val="nil"/>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20,64</w:t>
            </w:r>
          </w:p>
        </w:tc>
        <w:tc>
          <w:tcPr>
            <w:tcW w:w="565" w:type="dxa"/>
            <w:tcBorders>
              <w:top w:val="nil"/>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22,79</w:t>
            </w:r>
          </w:p>
        </w:tc>
        <w:tc>
          <w:tcPr>
            <w:tcW w:w="566" w:type="dxa"/>
            <w:tcBorders>
              <w:top w:val="nil"/>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56,57</w:t>
            </w:r>
          </w:p>
        </w:tc>
        <w:tc>
          <w:tcPr>
            <w:tcW w:w="752" w:type="dxa"/>
            <w:tcBorders>
              <w:top w:val="nil"/>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18,12</w:t>
            </w:r>
          </w:p>
        </w:tc>
        <w:tc>
          <w:tcPr>
            <w:tcW w:w="565" w:type="dxa"/>
            <w:tcBorders>
              <w:top w:val="nil"/>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25,36</w:t>
            </w:r>
          </w:p>
        </w:tc>
        <w:tc>
          <w:tcPr>
            <w:tcW w:w="566" w:type="dxa"/>
            <w:tcBorders>
              <w:top w:val="nil"/>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56,51</w:t>
            </w:r>
          </w:p>
        </w:tc>
        <w:tc>
          <w:tcPr>
            <w:tcW w:w="752" w:type="dxa"/>
            <w:gridSpan w:val="2"/>
            <w:tcBorders>
              <w:top w:val="nil"/>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17,12</w:t>
            </w:r>
          </w:p>
        </w:tc>
        <w:tc>
          <w:tcPr>
            <w:tcW w:w="565" w:type="dxa"/>
            <w:tcBorders>
              <w:top w:val="nil"/>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21,46</w:t>
            </w:r>
          </w:p>
        </w:tc>
        <w:tc>
          <w:tcPr>
            <w:tcW w:w="566" w:type="dxa"/>
            <w:tcBorders>
              <w:top w:val="nil"/>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61,42</w:t>
            </w:r>
          </w:p>
        </w:tc>
        <w:tc>
          <w:tcPr>
            <w:tcW w:w="752" w:type="dxa"/>
            <w:gridSpan w:val="2"/>
            <w:tcBorders>
              <w:top w:val="nil"/>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16,33</w:t>
            </w:r>
          </w:p>
        </w:tc>
        <w:tc>
          <w:tcPr>
            <w:tcW w:w="565" w:type="dxa"/>
            <w:tcBorders>
              <w:top w:val="nil"/>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19,23</w:t>
            </w:r>
          </w:p>
        </w:tc>
        <w:tc>
          <w:tcPr>
            <w:tcW w:w="566" w:type="dxa"/>
            <w:tcBorders>
              <w:top w:val="nil"/>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64,45</w:t>
            </w:r>
          </w:p>
        </w:tc>
        <w:tc>
          <w:tcPr>
            <w:tcW w:w="752" w:type="dxa"/>
            <w:gridSpan w:val="2"/>
            <w:tcBorders>
              <w:top w:val="nil"/>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N</w:t>
            </w:r>
          </w:p>
        </w:tc>
        <w:tc>
          <w:tcPr>
            <w:tcW w:w="565" w:type="dxa"/>
            <w:tcBorders>
              <w:top w:val="nil"/>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N</w:t>
            </w:r>
          </w:p>
        </w:tc>
        <w:tc>
          <w:tcPr>
            <w:tcW w:w="566" w:type="dxa"/>
            <w:tcBorders>
              <w:top w:val="nil"/>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14"/>
                <w:szCs w:val="14"/>
                <w:lang w:eastAsia="pt-BR"/>
              </w:rPr>
            </w:pPr>
            <w:r w:rsidRPr="00672D71">
              <w:rPr>
                <w:rFonts w:ascii="Arial" w:eastAsia="Times New Roman" w:hAnsi="Arial" w:cs="Arial"/>
                <w:bCs/>
                <w:sz w:val="14"/>
                <w:szCs w:val="14"/>
                <w:lang w:eastAsia="pt-BR"/>
              </w:rPr>
              <w:t>S</w:t>
            </w:r>
          </w:p>
        </w:tc>
      </w:tr>
      <w:tr w:rsidR="00672D71" w:rsidRPr="00672D71" w:rsidTr="00AB385B">
        <w:trPr>
          <w:trHeight w:val="239"/>
        </w:trPr>
        <w:tc>
          <w:tcPr>
            <w:tcW w:w="928" w:type="dxa"/>
            <w:tcBorders>
              <w:top w:val="single" w:sz="4" w:space="0" w:color="auto"/>
              <w:bottom w:val="single" w:sz="4" w:space="0" w:color="auto"/>
            </w:tcBorders>
            <w:shd w:val="clear" w:color="auto" w:fill="auto"/>
            <w:vAlign w:val="center"/>
          </w:tcPr>
          <w:p w:rsidR="00CA4AC8" w:rsidRPr="00AB385B" w:rsidRDefault="00CA4AC8" w:rsidP="00CE4EDD">
            <w:pPr>
              <w:spacing w:after="0" w:line="240" w:lineRule="auto"/>
              <w:rPr>
                <w:rFonts w:ascii="Arial" w:eastAsia="Times New Roman" w:hAnsi="Arial" w:cs="Arial"/>
                <w:b/>
                <w:bCs/>
                <w:sz w:val="14"/>
                <w:szCs w:val="14"/>
                <w:lang w:eastAsia="pt-BR"/>
              </w:rPr>
            </w:pPr>
            <w:r w:rsidRPr="00AB385B">
              <w:rPr>
                <w:rFonts w:ascii="Arial" w:eastAsia="Times New Roman" w:hAnsi="Arial" w:cs="Arial"/>
                <w:b/>
                <w:bCs/>
                <w:sz w:val="14"/>
                <w:szCs w:val="14"/>
                <w:lang w:eastAsia="pt-BR"/>
              </w:rPr>
              <w:t>Brasil</w:t>
            </w:r>
          </w:p>
        </w:tc>
        <w:tc>
          <w:tcPr>
            <w:tcW w:w="752" w:type="dxa"/>
            <w:tcBorders>
              <w:top w:val="single" w:sz="4" w:space="0" w:color="auto"/>
              <w:bottom w:val="single" w:sz="4" w:space="0" w:color="auto"/>
            </w:tcBorders>
            <w:shd w:val="clear" w:color="auto" w:fill="auto"/>
            <w:vAlign w:val="center"/>
          </w:tcPr>
          <w:p w:rsidR="00CA4AC8" w:rsidRPr="00AB385B" w:rsidRDefault="00CA4AC8" w:rsidP="00CE4EDD">
            <w:pPr>
              <w:spacing w:after="0" w:line="240" w:lineRule="auto"/>
              <w:jc w:val="center"/>
              <w:rPr>
                <w:rFonts w:ascii="Arial" w:eastAsia="Times New Roman" w:hAnsi="Arial" w:cs="Arial"/>
                <w:b/>
                <w:bCs/>
                <w:sz w:val="14"/>
                <w:szCs w:val="14"/>
                <w:lang w:eastAsia="pt-BR"/>
              </w:rPr>
            </w:pPr>
            <w:r w:rsidRPr="00AB385B">
              <w:rPr>
                <w:rFonts w:ascii="Arial" w:eastAsia="Times New Roman" w:hAnsi="Arial" w:cs="Arial"/>
                <w:b/>
                <w:bCs/>
                <w:sz w:val="14"/>
                <w:szCs w:val="14"/>
                <w:lang w:eastAsia="pt-BR"/>
              </w:rPr>
              <w:t>5,63</w:t>
            </w:r>
          </w:p>
        </w:tc>
        <w:tc>
          <w:tcPr>
            <w:tcW w:w="565" w:type="dxa"/>
            <w:tcBorders>
              <w:top w:val="single" w:sz="4" w:space="0" w:color="auto"/>
              <w:bottom w:val="single" w:sz="4" w:space="0" w:color="auto"/>
            </w:tcBorders>
            <w:shd w:val="clear" w:color="auto" w:fill="auto"/>
            <w:vAlign w:val="center"/>
          </w:tcPr>
          <w:p w:rsidR="00CA4AC8" w:rsidRPr="00AB385B" w:rsidRDefault="00CA4AC8" w:rsidP="00CE4EDD">
            <w:pPr>
              <w:spacing w:after="0" w:line="240" w:lineRule="auto"/>
              <w:jc w:val="center"/>
              <w:rPr>
                <w:rFonts w:ascii="Arial" w:eastAsia="Times New Roman" w:hAnsi="Arial" w:cs="Arial"/>
                <w:b/>
                <w:bCs/>
                <w:sz w:val="14"/>
                <w:szCs w:val="14"/>
                <w:lang w:eastAsia="pt-BR"/>
              </w:rPr>
            </w:pPr>
            <w:r w:rsidRPr="00AB385B">
              <w:rPr>
                <w:rFonts w:ascii="Arial" w:eastAsia="Times New Roman" w:hAnsi="Arial" w:cs="Arial"/>
                <w:b/>
                <w:bCs/>
                <w:sz w:val="14"/>
                <w:szCs w:val="14"/>
                <w:lang w:eastAsia="pt-BR"/>
              </w:rPr>
              <w:t>26,83</w:t>
            </w:r>
          </w:p>
        </w:tc>
        <w:tc>
          <w:tcPr>
            <w:tcW w:w="566" w:type="dxa"/>
            <w:tcBorders>
              <w:top w:val="single" w:sz="4" w:space="0" w:color="auto"/>
              <w:bottom w:val="single" w:sz="4" w:space="0" w:color="auto"/>
            </w:tcBorders>
            <w:shd w:val="clear" w:color="auto" w:fill="auto"/>
            <w:vAlign w:val="center"/>
          </w:tcPr>
          <w:p w:rsidR="00CA4AC8" w:rsidRPr="00AB385B" w:rsidRDefault="00CA4AC8" w:rsidP="00CE4EDD">
            <w:pPr>
              <w:spacing w:after="0" w:line="240" w:lineRule="auto"/>
              <w:jc w:val="center"/>
              <w:rPr>
                <w:rFonts w:ascii="Arial" w:eastAsia="Times New Roman" w:hAnsi="Arial" w:cs="Arial"/>
                <w:b/>
                <w:bCs/>
                <w:sz w:val="14"/>
                <w:szCs w:val="14"/>
                <w:lang w:eastAsia="pt-BR"/>
              </w:rPr>
            </w:pPr>
            <w:r w:rsidRPr="00AB385B">
              <w:rPr>
                <w:rFonts w:ascii="Arial" w:eastAsia="Times New Roman" w:hAnsi="Arial" w:cs="Arial"/>
                <w:b/>
                <w:bCs/>
                <w:sz w:val="14"/>
                <w:szCs w:val="14"/>
                <w:lang w:eastAsia="pt-BR"/>
              </w:rPr>
              <w:t>67,54</w:t>
            </w:r>
          </w:p>
        </w:tc>
        <w:tc>
          <w:tcPr>
            <w:tcW w:w="752" w:type="dxa"/>
            <w:tcBorders>
              <w:top w:val="single" w:sz="4" w:space="0" w:color="auto"/>
              <w:bottom w:val="single" w:sz="4" w:space="0" w:color="auto"/>
            </w:tcBorders>
            <w:shd w:val="clear" w:color="auto" w:fill="auto"/>
            <w:vAlign w:val="center"/>
          </w:tcPr>
          <w:p w:rsidR="00CA4AC8" w:rsidRPr="00AB385B" w:rsidRDefault="00CA4AC8" w:rsidP="00CE4EDD">
            <w:pPr>
              <w:spacing w:after="0" w:line="240" w:lineRule="auto"/>
              <w:jc w:val="center"/>
              <w:rPr>
                <w:rFonts w:ascii="Arial" w:eastAsia="Times New Roman" w:hAnsi="Arial" w:cs="Arial"/>
                <w:b/>
                <w:bCs/>
                <w:sz w:val="14"/>
                <w:szCs w:val="14"/>
                <w:lang w:eastAsia="pt-BR"/>
              </w:rPr>
            </w:pPr>
            <w:r w:rsidRPr="00AB385B">
              <w:rPr>
                <w:rFonts w:ascii="Arial" w:eastAsia="Times New Roman" w:hAnsi="Arial" w:cs="Arial"/>
                <w:b/>
                <w:bCs/>
                <w:sz w:val="14"/>
                <w:szCs w:val="14"/>
                <w:lang w:eastAsia="pt-BR"/>
              </w:rPr>
              <w:t>5,3</w:t>
            </w:r>
          </w:p>
        </w:tc>
        <w:tc>
          <w:tcPr>
            <w:tcW w:w="565" w:type="dxa"/>
            <w:tcBorders>
              <w:top w:val="single" w:sz="4" w:space="0" w:color="auto"/>
              <w:bottom w:val="single" w:sz="4" w:space="0" w:color="auto"/>
            </w:tcBorders>
            <w:shd w:val="clear" w:color="auto" w:fill="auto"/>
            <w:vAlign w:val="center"/>
          </w:tcPr>
          <w:p w:rsidR="00CA4AC8" w:rsidRPr="00AB385B" w:rsidRDefault="00CA4AC8" w:rsidP="00CE4EDD">
            <w:pPr>
              <w:spacing w:after="0" w:line="240" w:lineRule="auto"/>
              <w:jc w:val="center"/>
              <w:rPr>
                <w:rFonts w:ascii="Arial" w:eastAsia="Times New Roman" w:hAnsi="Arial" w:cs="Arial"/>
                <w:b/>
                <w:bCs/>
                <w:sz w:val="14"/>
                <w:szCs w:val="14"/>
                <w:lang w:eastAsia="pt-BR"/>
              </w:rPr>
            </w:pPr>
            <w:r w:rsidRPr="00AB385B">
              <w:rPr>
                <w:rFonts w:ascii="Arial" w:eastAsia="Times New Roman" w:hAnsi="Arial" w:cs="Arial"/>
                <w:b/>
                <w:bCs/>
                <w:sz w:val="14"/>
                <w:szCs w:val="14"/>
                <w:lang w:eastAsia="pt-BR"/>
              </w:rPr>
              <w:t>28,07</w:t>
            </w:r>
          </w:p>
        </w:tc>
        <w:tc>
          <w:tcPr>
            <w:tcW w:w="566" w:type="dxa"/>
            <w:tcBorders>
              <w:top w:val="single" w:sz="4" w:space="0" w:color="auto"/>
              <w:bottom w:val="single" w:sz="4" w:space="0" w:color="auto"/>
            </w:tcBorders>
            <w:shd w:val="clear" w:color="auto" w:fill="auto"/>
            <w:vAlign w:val="center"/>
          </w:tcPr>
          <w:p w:rsidR="00CA4AC8" w:rsidRPr="00AB385B" w:rsidRDefault="00CA4AC8" w:rsidP="00CE4EDD">
            <w:pPr>
              <w:spacing w:after="0" w:line="240" w:lineRule="auto"/>
              <w:jc w:val="center"/>
              <w:rPr>
                <w:rFonts w:ascii="Arial" w:eastAsia="Times New Roman" w:hAnsi="Arial" w:cs="Arial"/>
                <w:b/>
                <w:bCs/>
                <w:sz w:val="14"/>
                <w:szCs w:val="14"/>
                <w:lang w:eastAsia="pt-BR"/>
              </w:rPr>
            </w:pPr>
            <w:r w:rsidRPr="00AB385B">
              <w:rPr>
                <w:rFonts w:ascii="Arial" w:eastAsia="Times New Roman" w:hAnsi="Arial" w:cs="Arial"/>
                <w:b/>
                <w:bCs/>
                <w:sz w:val="14"/>
                <w:szCs w:val="14"/>
                <w:lang w:eastAsia="pt-BR"/>
              </w:rPr>
              <w:t>66,63</w:t>
            </w:r>
          </w:p>
        </w:tc>
        <w:tc>
          <w:tcPr>
            <w:tcW w:w="752" w:type="dxa"/>
            <w:gridSpan w:val="2"/>
            <w:tcBorders>
              <w:top w:val="single" w:sz="4" w:space="0" w:color="auto"/>
              <w:bottom w:val="single" w:sz="4" w:space="0" w:color="auto"/>
            </w:tcBorders>
            <w:shd w:val="clear" w:color="auto" w:fill="auto"/>
            <w:vAlign w:val="center"/>
          </w:tcPr>
          <w:p w:rsidR="00CA4AC8" w:rsidRPr="00AB385B" w:rsidRDefault="00CA4AC8" w:rsidP="00CE4EDD">
            <w:pPr>
              <w:spacing w:after="0" w:line="240" w:lineRule="auto"/>
              <w:jc w:val="center"/>
              <w:rPr>
                <w:rFonts w:ascii="Arial" w:eastAsia="Times New Roman" w:hAnsi="Arial" w:cs="Arial"/>
                <w:b/>
                <w:bCs/>
                <w:sz w:val="14"/>
                <w:szCs w:val="14"/>
                <w:lang w:eastAsia="pt-BR"/>
              </w:rPr>
            </w:pPr>
            <w:r w:rsidRPr="00AB385B">
              <w:rPr>
                <w:rFonts w:ascii="Arial" w:eastAsia="Times New Roman" w:hAnsi="Arial" w:cs="Arial"/>
                <w:b/>
                <w:bCs/>
                <w:sz w:val="14"/>
                <w:szCs w:val="14"/>
                <w:lang w:eastAsia="pt-BR"/>
              </w:rPr>
              <w:t>5,46</w:t>
            </w:r>
          </w:p>
        </w:tc>
        <w:tc>
          <w:tcPr>
            <w:tcW w:w="565" w:type="dxa"/>
            <w:tcBorders>
              <w:top w:val="single" w:sz="4" w:space="0" w:color="auto"/>
              <w:bottom w:val="single" w:sz="4" w:space="0" w:color="auto"/>
            </w:tcBorders>
            <w:shd w:val="clear" w:color="auto" w:fill="auto"/>
            <w:vAlign w:val="center"/>
          </w:tcPr>
          <w:p w:rsidR="00CA4AC8" w:rsidRPr="00AB385B" w:rsidRDefault="00CA4AC8" w:rsidP="00CE4EDD">
            <w:pPr>
              <w:spacing w:after="0" w:line="240" w:lineRule="auto"/>
              <w:jc w:val="center"/>
              <w:rPr>
                <w:rFonts w:ascii="Arial" w:eastAsia="Times New Roman" w:hAnsi="Arial" w:cs="Arial"/>
                <w:b/>
                <w:bCs/>
                <w:sz w:val="14"/>
                <w:szCs w:val="14"/>
                <w:lang w:eastAsia="pt-BR"/>
              </w:rPr>
            </w:pPr>
            <w:r w:rsidRPr="00AB385B">
              <w:rPr>
                <w:rFonts w:ascii="Arial" w:eastAsia="Times New Roman" w:hAnsi="Arial" w:cs="Arial"/>
                <w:b/>
                <w:bCs/>
                <w:sz w:val="14"/>
                <w:szCs w:val="14"/>
                <w:lang w:eastAsia="pt-BR"/>
              </w:rPr>
              <w:t>27,53</w:t>
            </w:r>
          </w:p>
        </w:tc>
        <w:tc>
          <w:tcPr>
            <w:tcW w:w="566" w:type="dxa"/>
            <w:tcBorders>
              <w:top w:val="single" w:sz="4" w:space="0" w:color="auto"/>
              <w:bottom w:val="single" w:sz="4" w:space="0" w:color="auto"/>
            </w:tcBorders>
            <w:shd w:val="clear" w:color="auto" w:fill="auto"/>
            <w:vAlign w:val="center"/>
          </w:tcPr>
          <w:p w:rsidR="00CA4AC8" w:rsidRPr="00AB385B" w:rsidRDefault="00CA4AC8" w:rsidP="00CE4EDD">
            <w:pPr>
              <w:spacing w:after="0" w:line="240" w:lineRule="auto"/>
              <w:jc w:val="center"/>
              <w:rPr>
                <w:rFonts w:ascii="Arial" w:eastAsia="Times New Roman" w:hAnsi="Arial" w:cs="Arial"/>
                <w:b/>
                <w:bCs/>
                <w:sz w:val="14"/>
                <w:szCs w:val="14"/>
                <w:lang w:eastAsia="pt-BR"/>
              </w:rPr>
            </w:pPr>
            <w:r w:rsidRPr="00AB385B">
              <w:rPr>
                <w:rFonts w:ascii="Arial" w:eastAsia="Times New Roman" w:hAnsi="Arial" w:cs="Arial"/>
                <w:b/>
                <w:bCs/>
                <w:sz w:val="14"/>
                <w:szCs w:val="14"/>
                <w:lang w:eastAsia="pt-BR"/>
              </w:rPr>
              <w:t>67,01</w:t>
            </w:r>
          </w:p>
        </w:tc>
        <w:tc>
          <w:tcPr>
            <w:tcW w:w="752" w:type="dxa"/>
            <w:gridSpan w:val="2"/>
            <w:tcBorders>
              <w:top w:val="single" w:sz="4" w:space="0" w:color="auto"/>
              <w:bottom w:val="single" w:sz="4" w:space="0" w:color="auto"/>
            </w:tcBorders>
            <w:shd w:val="clear" w:color="auto" w:fill="auto"/>
            <w:vAlign w:val="center"/>
          </w:tcPr>
          <w:p w:rsidR="00CA4AC8" w:rsidRPr="00AB385B" w:rsidRDefault="00CA4AC8" w:rsidP="00CE4EDD">
            <w:pPr>
              <w:spacing w:after="0" w:line="240" w:lineRule="auto"/>
              <w:jc w:val="center"/>
              <w:rPr>
                <w:rFonts w:ascii="Arial" w:eastAsia="Times New Roman" w:hAnsi="Arial" w:cs="Arial"/>
                <w:b/>
                <w:bCs/>
                <w:sz w:val="14"/>
                <w:szCs w:val="14"/>
                <w:lang w:eastAsia="pt-BR"/>
              </w:rPr>
            </w:pPr>
            <w:r w:rsidRPr="00AB385B">
              <w:rPr>
                <w:rFonts w:ascii="Arial" w:eastAsia="Times New Roman" w:hAnsi="Arial" w:cs="Arial"/>
                <w:b/>
                <w:bCs/>
                <w:sz w:val="14"/>
                <w:szCs w:val="14"/>
                <w:lang w:eastAsia="pt-BR"/>
              </w:rPr>
              <w:t>5,32</w:t>
            </w:r>
          </w:p>
        </w:tc>
        <w:tc>
          <w:tcPr>
            <w:tcW w:w="565" w:type="dxa"/>
            <w:tcBorders>
              <w:top w:val="single" w:sz="4" w:space="0" w:color="auto"/>
              <w:bottom w:val="single" w:sz="4" w:space="0" w:color="auto"/>
            </w:tcBorders>
            <w:shd w:val="clear" w:color="auto" w:fill="auto"/>
            <w:vAlign w:val="center"/>
          </w:tcPr>
          <w:p w:rsidR="00CA4AC8" w:rsidRPr="00AB385B" w:rsidRDefault="00CA4AC8" w:rsidP="00CE4EDD">
            <w:pPr>
              <w:spacing w:after="0" w:line="240" w:lineRule="auto"/>
              <w:jc w:val="center"/>
              <w:rPr>
                <w:rFonts w:ascii="Arial" w:eastAsia="Times New Roman" w:hAnsi="Arial" w:cs="Arial"/>
                <w:b/>
                <w:bCs/>
                <w:sz w:val="14"/>
                <w:szCs w:val="14"/>
                <w:lang w:eastAsia="pt-BR"/>
              </w:rPr>
            </w:pPr>
            <w:r w:rsidRPr="00AB385B">
              <w:rPr>
                <w:rFonts w:ascii="Arial" w:eastAsia="Times New Roman" w:hAnsi="Arial" w:cs="Arial"/>
                <w:b/>
                <w:bCs/>
                <w:sz w:val="14"/>
                <w:szCs w:val="14"/>
                <w:lang w:eastAsia="pt-BR"/>
              </w:rPr>
              <w:t>26,02</w:t>
            </w:r>
          </w:p>
        </w:tc>
        <w:tc>
          <w:tcPr>
            <w:tcW w:w="566" w:type="dxa"/>
            <w:tcBorders>
              <w:top w:val="single" w:sz="4" w:space="0" w:color="auto"/>
              <w:bottom w:val="single" w:sz="4" w:space="0" w:color="auto"/>
            </w:tcBorders>
            <w:shd w:val="clear" w:color="auto" w:fill="auto"/>
            <w:vAlign w:val="center"/>
          </w:tcPr>
          <w:p w:rsidR="00CA4AC8" w:rsidRPr="00AB385B" w:rsidRDefault="00CA4AC8" w:rsidP="00CE4EDD">
            <w:pPr>
              <w:spacing w:after="0" w:line="240" w:lineRule="auto"/>
              <w:jc w:val="center"/>
              <w:rPr>
                <w:rFonts w:ascii="Arial" w:eastAsia="Times New Roman" w:hAnsi="Arial" w:cs="Arial"/>
                <w:b/>
                <w:bCs/>
                <w:sz w:val="14"/>
                <w:szCs w:val="14"/>
                <w:lang w:eastAsia="pt-BR"/>
              </w:rPr>
            </w:pPr>
            <w:r w:rsidRPr="00AB385B">
              <w:rPr>
                <w:rFonts w:ascii="Arial" w:eastAsia="Times New Roman" w:hAnsi="Arial" w:cs="Arial"/>
                <w:b/>
                <w:bCs/>
                <w:sz w:val="14"/>
                <w:szCs w:val="14"/>
                <w:lang w:eastAsia="pt-BR"/>
              </w:rPr>
              <w:t>68,66</w:t>
            </w:r>
          </w:p>
        </w:tc>
        <w:tc>
          <w:tcPr>
            <w:tcW w:w="752" w:type="dxa"/>
            <w:gridSpan w:val="2"/>
            <w:tcBorders>
              <w:top w:val="single" w:sz="4" w:space="0" w:color="auto"/>
              <w:bottom w:val="single" w:sz="4" w:space="0" w:color="auto"/>
            </w:tcBorders>
            <w:shd w:val="clear" w:color="auto" w:fill="auto"/>
            <w:vAlign w:val="center"/>
          </w:tcPr>
          <w:p w:rsidR="00CA4AC8" w:rsidRPr="00AB385B" w:rsidRDefault="00CA4AC8" w:rsidP="00CE4EDD">
            <w:pPr>
              <w:spacing w:after="0" w:line="240" w:lineRule="auto"/>
              <w:jc w:val="center"/>
              <w:rPr>
                <w:rFonts w:ascii="Arial" w:eastAsia="Times New Roman" w:hAnsi="Arial" w:cs="Arial"/>
                <w:b/>
                <w:bCs/>
                <w:sz w:val="14"/>
                <w:szCs w:val="14"/>
                <w:lang w:eastAsia="pt-BR"/>
              </w:rPr>
            </w:pPr>
            <w:r w:rsidRPr="00AB385B">
              <w:rPr>
                <w:rFonts w:ascii="Arial" w:eastAsia="Times New Roman" w:hAnsi="Arial" w:cs="Arial"/>
                <w:b/>
                <w:bCs/>
                <w:sz w:val="14"/>
                <w:szCs w:val="14"/>
                <w:lang w:eastAsia="pt-BR"/>
              </w:rPr>
              <w:t>N</w:t>
            </w:r>
          </w:p>
        </w:tc>
        <w:tc>
          <w:tcPr>
            <w:tcW w:w="565" w:type="dxa"/>
            <w:tcBorders>
              <w:top w:val="single" w:sz="4" w:space="0" w:color="auto"/>
              <w:bottom w:val="single" w:sz="4" w:space="0" w:color="auto"/>
            </w:tcBorders>
            <w:shd w:val="clear" w:color="auto" w:fill="auto"/>
            <w:vAlign w:val="center"/>
          </w:tcPr>
          <w:p w:rsidR="00CA4AC8" w:rsidRPr="00AB385B" w:rsidRDefault="00CA4AC8" w:rsidP="00CE4EDD">
            <w:pPr>
              <w:spacing w:after="0" w:line="240" w:lineRule="auto"/>
              <w:jc w:val="center"/>
              <w:rPr>
                <w:rFonts w:ascii="Arial" w:eastAsia="Times New Roman" w:hAnsi="Arial" w:cs="Arial"/>
                <w:b/>
                <w:bCs/>
                <w:sz w:val="14"/>
                <w:szCs w:val="14"/>
                <w:lang w:eastAsia="pt-BR"/>
              </w:rPr>
            </w:pPr>
            <w:r w:rsidRPr="00AB385B">
              <w:rPr>
                <w:rFonts w:ascii="Arial" w:eastAsia="Times New Roman" w:hAnsi="Arial" w:cs="Arial"/>
                <w:b/>
                <w:bCs/>
                <w:sz w:val="14"/>
                <w:szCs w:val="14"/>
                <w:lang w:eastAsia="pt-BR"/>
              </w:rPr>
              <w:t>N</w:t>
            </w:r>
          </w:p>
        </w:tc>
        <w:tc>
          <w:tcPr>
            <w:tcW w:w="566" w:type="dxa"/>
            <w:tcBorders>
              <w:top w:val="single" w:sz="4" w:space="0" w:color="auto"/>
              <w:bottom w:val="single" w:sz="4" w:space="0" w:color="auto"/>
            </w:tcBorders>
            <w:shd w:val="clear" w:color="auto" w:fill="auto"/>
            <w:vAlign w:val="center"/>
          </w:tcPr>
          <w:p w:rsidR="00CA4AC8" w:rsidRPr="00AB385B" w:rsidRDefault="00CA4AC8" w:rsidP="00CE4EDD">
            <w:pPr>
              <w:spacing w:after="0" w:line="240" w:lineRule="auto"/>
              <w:jc w:val="center"/>
              <w:rPr>
                <w:rFonts w:ascii="Arial" w:eastAsia="Times New Roman" w:hAnsi="Arial" w:cs="Arial"/>
                <w:b/>
                <w:bCs/>
                <w:sz w:val="14"/>
                <w:szCs w:val="14"/>
                <w:lang w:eastAsia="pt-BR"/>
              </w:rPr>
            </w:pPr>
            <w:r w:rsidRPr="00AB385B">
              <w:rPr>
                <w:rFonts w:ascii="Arial" w:eastAsia="Times New Roman" w:hAnsi="Arial" w:cs="Arial"/>
                <w:b/>
                <w:bCs/>
                <w:sz w:val="14"/>
                <w:szCs w:val="14"/>
                <w:lang w:eastAsia="pt-BR"/>
              </w:rPr>
              <w:t>S</w:t>
            </w:r>
          </w:p>
        </w:tc>
      </w:tr>
      <w:tr w:rsidR="00672D71" w:rsidRPr="00672D71" w:rsidTr="00265C9F">
        <w:trPr>
          <w:trHeight w:val="239"/>
        </w:trPr>
        <w:tc>
          <w:tcPr>
            <w:tcW w:w="10343" w:type="dxa"/>
            <w:gridSpan w:val="19"/>
            <w:tcBorders>
              <w:top w:val="single" w:sz="4" w:space="0" w:color="auto"/>
              <w:bottom w:val="nil"/>
            </w:tcBorders>
            <w:shd w:val="clear" w:color="auto" w:fill="auto"/>
            <w:vAlign w:val="center"/>
          </w:tcPr>
          <w:p w:rsidR="00CA4AC8" w:rsidRPr="00672D71" w:rsidRDefault="00CA4AC8" w:rsidP="00CE4EDD">
            <w:pPr>
              <w:spacing w:after="0" w:line="240" w:lineRule="auto"/>
              <w:rPr>
                <w:rFonts w:ascii="Arial" w:eastAsia="Times New Roman" w:hAnsi="Arial" w:cs="Arial"/>
                <w:bCs/>
                <w:sz w:val="14"/>
                <w:szCs w:val="14"/>
                <w:lang w:eastAsia="pt-BR"/>
              </w:rPr>
            </w:pPr>
            <w:r w:rsidRPr="00672D71">
              <w:rPr>
                <w:rFonts w:ascii="Arial" w:eastAsia="Times New Roman" w:hAnsi="Arial" w:cs="Arial"/>
                <w:bCs/>
                <w:sz w:val="14"/>
                <w:szCs w:val="14"/>
                <w:lang w:eastAsia="pt-BR"/>
              </w:rPr>
              <w:t>Fonte: IBGE (2015).</w:t>
            </w:r>
          </w:p>
        </w:tc>
      </w:tr>
      <w:tr w:rsidR="00672D71" w:rsidRPr="00672D71" w:rsidTr="00265C9F">
        <w:trPr>
          <w:trHeight w:val="239"/>
        </w:trPr>
        <w:tc>
          <w:tcPr>
            <w:tcW w:w="10343" w:type="dxa"/>
            <w:gridSpan w:val="19"/>
            <w:tcBorders>
              <w:top w:val="nil"/>
              <w:bottom w:val="nil"/>
            </w:tcBorders>
            <w:shd w:val="clear" w:color="auto" w:fill="auto"/>
            <w:vAlign w:val="center"/>
          </w:tcPr>
          <w:p w:rsidR="00CA4AC8" w:rsidRPr="00672D71" w:rsidRDefault="00CA4AC8" w:rsidP="00D34B41">
            <w:pPr>
              <w:spacing w:after="0" w:line="240" w:lineRule="auto"/>
            </w:pPr>
            <w:r w:rsidRPr="00672D71">
              <w:rPr>
                <w:rFonts w:ascii="Arial" w:eastAsia="Times New Roman" w:hAnsi="Arial" w:cs="Arial"/>
                <w:bCs/>
                <w:sz w:val="14"/>
                <w:szCs w:val="14"/>
                <w:lang w:eastAsia="pt-BR"/>
              </w:rPr>
              <w:t>Legenda:</w:t>
            </w:r>
            <w:r w:rsidR="00D34B41" w:rsidRPr="00672D71">
              <w:rPr>
                <w:rFonts w:ascii="Arial" w:eastAsia="Times New Roman" w:hAnsi="Arial" w:cs="Arial"/>
                <w:bCs/>
                <w:sz w:val="14"/>
                <w:szCs w:val="14"/>
                <w:lang w:eastAsia="pt-BR"/>
              </w:rPr>
              <w:t xml:space="preserve"> </w:t>
            </w:r>
            <w:r w:rsidRPr="00672D71">
              <w:rPr>
                <w:rFonts w:ascii="Arial" w:eastAsia="Times New Roman" w:hAnsi="Arial" w:cs="Arial"/>
                <w:bCs/>
                <w:sz w:val="14"/>
                <w:szCs w:val="14"/>
                <w:lang w:eastAsia="pt-BR"/>
              </w:rPr>
              <w:t>S: Sim; N: Não</w:t>
            </w:r>
            <w:r w:rsidR="00D34B41" w:rsidRPr="00672D71">
              <w:rPr>
                <w:rFonts w:ascii="Arial" w:eastAsia="Times New Roman" w:hAnsi="Arial" w:cs="Arial"/>
                <w:bCs/>
                <w:sz w:val="14"/>
                <w:szCs w:val="14"/>
                <w:lang w:eastAsia="pt-BR"/>
              </w:rPr>
              <w:t>.</w:t>
            </w:r>
          </w:p>
        </w:tc>
      </w:tr>
    </w:tbl>
    <w:p w:rsidR="00CA4AC8" w:rsidRPr="00672D71" w:rsidRDefault="00CA4AC8" w:rsidP="00356256">
      <w:pPr>
        <w:spacing w:after="0" w:line="360" w:lineRule="auto"/>
        <w:jc w:val="both"/>
        <w:rPr>
          <w:rFonts w:ascii="Arial" w:hAnsi="Arial" w:cs="Arial"/>
          <w:sz w:val="24"/>
          <w:szCs w:val="24"/>
        </w:rPr>
      </w:pPr>
    </w:p>
    <w:p w:rsidR="00CA4AC8" w:rsidRPr="00672D71" w:rsidRDefault="008E6DD8" w:rsidP="00356256">
      <w:pPr>
        <w:spacing w:line="360" w:lineRule="auto"/>
        <w:ind w:firstLine="851"/>
        <w:jc w:val="both"/>
      </w:pPr>
      <w:r>
        <w:rPr>
          <w:rFonts w:ascii="Arial" w:hAnsi="Arial" w:cs="Arial"/>
          <w:sz w:val="24"/>
          <w:szCs w:val="24"/>
        </w:rPr>
        <w:t>Quanto ao</w:t>
      </w:r>
      <w:r w:rsidR="00CA4AC8" w:rsidRPr="00672D71">
        <w:rPr>
          <w:rFonts w:ascii="Arial" w:hAnsi="Arial" w:cs="Arial"/>
          <w:sz w:val="24"/>
          <w:szCs w:val="24"/>
        </w:rPr>
        <w:t xml:space="preserve"> setor industrial, referendado como possuidor de empregos de maior qualidade por ter remuneração mais elevada, os </w:t>
      </w:r>
      <w:r w:rsidR="00924821" w:rsidRPr="00672D71">
        <w:rPr>
          <w:rFonts w:ascii="Arial" w:hAnsi="Arial" w:cs="Arial"/>
          <w:sz w:val="24"/>
          <w:szCs w:val="24"/>
        </w:rPr>
        <w:t>e</w:t>
      </w:r>
      <w:r w:rsidR="00CA4AC8" w:rsidRPr="00672D71">
        <w:rPr>
          <w:rFonts w:ascii="Arial" w:hAnsi="Arial" w:cs="Arial"/>
          <w:sz w:val="24"/>
          <w:szCs w:val="24"/>
        </w:rPr>
        <w:t>stados que apresentaram um incremento de participação de 2012 em relação a 2009 foram</w:t>
      </w:r>
      <w:r w:rsidR="00584BE3" w:rsidRPr="00672D71">
        <w:rPr>
          <w:rFonts w:ascii="Arial" w:hAnsi="Arial" w:cs="Arial"/>
          <w:sz w:val="24"/>
          <w:szCs w:val="24"/>
        </w:rPr>
        <w:t xml:space="preserve"> o</w:t>
      </w:r>
      <w:r w:rsidR="00CA4AC8" w:rsidRPr="00672D71">
        <w:rPr>
          <w:rFonts w:ascii="Arial" w:hAnsi="Arial" w:cs="Arial"/>
          <w:sz w:val="24"/>
          <w:szCs w:val="24"/>
        </w:rPr>
        <w:t xml:space="preserve"> Pará, Amapá, Maranhão e Rondônia</w:t>
      </w:r>
      <w:r w:rsidR="00A84282" w:rsidRPr="00672D71">
        <w:rPr>
          <w:rFonts w:ascii="Arial" w:hAnsi="Arial" w:cs="Arial"/>
          <w:sz w:val="24"/>
          <w:szCs w:val="24"/>
        </w:rPr>
        <w:t>,</w:t>
      </w:r>
      <w:r w:rsidR="00CA4AC8" w:rsidRPr="00672D71">
        <w:rPr>
          <w:rFonts w:ascii="Arial" w:hAnsi="Arial" w:cs="Arial"/>
          <w:sz w:val="24"/>
          <w:szCs w:val="24"/>
        </w:rPr>
        <w:t xml:space="preserve"> contra uma desaceleração percebida no Acre, Amazonas, Mato Grosso, Roraima e Tocantins. De certa forma, esses </w:t>
      </w:r>
      <w:r w:rsidR="00023809" w:rsidRPr="00672D71">
        <w:rPr>
          <w:rFonts w:ascii="Arial" w:hAnsi="Arial" w:cs="Arial"/>
          <w:sz w:val="24"/>
          <w:szCs w:val="24"/>
        </w:rPr>
        <w:t>e</w:t>
      </w:r>
      <w:r w:rsidR="00CA4AC8" w:rsidRPr="00672D71">
        <w:rPr>
          <w:rFonts w:ascii="Arial" w:hAnsi="Arial" w:cs="Arial"/>
          <w:sz w:val="24"/>
          <w:szCs w:val="24"/>
        </w:rPr>
        <w:t xml:space="preserve">stados alinharam-se à média do comportamento de desaceleração percebida pelo restante do Brasil. </w:t>
      </w:r>
    </w:p>
    <w:p w:rsidR="00CA4AC8" w:rsidRPr="00672D71" w:rsidRDefault="00CA4AC8" w:rsidP="00356256">
      <w:pPr>
        <w:spacing w:line="360" w:lineRule="auto"/>
        <w:ind w:firstLine="851"/>
        <w:jc w:val="both"/>
      </w:pPr>
      <w:r w:rsidRPr="00672D71">
        <w:rPr>
          <w:rFonts w:ascii="Arial" w:hAnsi="Arial" w:cs="Arial"/>
          <w:sz w:val="24"/>
          <w:szCs w:val="24"/>
        </w:rPr>
        <w:t xml:space="preserve">No setor industrial, dentro deste contexto de acumulação para o incremento do PIB, </w:t>
      </w:r>
      <w:r w:rsidR="0083388B" w:rsidRPr="00672D71">
        <w:rPr>
          <w:rFonts w:ascii="Arial" w:hAnsi="Arial" w:cs="Arial"/>
          <w:sz w:val="24"/>
          <w:szCs w:val="24"/>
        </w:rPr>
        <w:t>os maiores destaques cabem aos E</w:t>
      </w:r>
      <w:r w:rsidRPr="00672D71">
        <w:rPr>
          <w:rFonts w:ascii="Arial" w:hAnsi="Arial" w:cs="Arial"/>
          <w:sz w:val="24"/>
          <w:szCs w:val="24"/>
        </w:rPr>
        <w:t>stados do Pará e Amazonas</w:t>
      </w:r>
      <w:r w:rsidR="00E82D7D" w:rsidRPr="00672D71">
        <w:rPr>
          <w:rFonts w:ascii="Arial" w:hAnsi="Arial" w:cs="Arial"/>
          <w:sz w:val="24"/>
          <w:szCs w:val="24"/>
        </w:rPr>
        <w:t xml:space="preserve">, </w:t>
      </w:r>
      <w:r w:rsidRPr="00672D71">
        <w:rPr>
          <w:rFonts w:ascii="Arial" w:hAnsi="Arial" w:cs="Arial"/>
          <w:sz w:val="24"/>
          <w:szCs w:val="24"/>
        </w:rPr>
        <w:t xml:space="preserve">contra dinâmicas </w:t>
      </w:r>
      <w:r w:rsidR="004E701C" w:rsidRPr="00672D71">
        <w:rPr>
          <w:rFonts w:ascii="Arial" w:hAnsi="Arial" w:cs="Arial"/>
          <w:sz w:val="24"/>
          <w:szCs w:val="24"/>
        </w:rPr>
        <w:t xml:space="preserve">menores, </w:t>
      </w:r>
      <w:r w:rsidR="00DB28CE" w:rsidRPr="00672D71">
        <w:rPr>
          <w:rFonts w:ascii="Arial" w:hAnsi="Arial" w:cs="Arial"/>
          <w:sz w:val="24"/>
          <w:szCs w:val="24"/>
        </w:rPr>
        <w:t>pertencentes aos E</w:t>
      </w:r>
      <w:r w:rsidRPr="00672D71">
        <w:rPr>
          <w:rFonts w:ascii="Arial" w:hAnsi="Arial" w:cs="Arial"/>
          <w:sz w:val="24"/>
          <w:szCs w:val="24"/>
        </w:rPr>
        <w:t xml:space="preserve">stados do Amapá, Roraima e Acre. </w:t>
      </w:r>
      <w:r w:rsidR="002E5631" w:rsidRPr="00672D71">
        <w:rPr>
          <w:rFonts w:ascii="Arial" w:hAnsi="Arial" w:cs="Arial"/>
          <w:sz w:val="24"/>
          <w:szCs w:val="24"/>
        </w:rPr>
        <w:t>T</w:t>
      </w:r>
      <w:r w:rsidRPr="00672D71">
        <w:rPr>
          <w:rFonts w:ascii="Arial" w:hAnsi="Arial" w:cs="Arial"/>
          <w:sz w:val="24"/>
          <w:szCs w:val="24"/>
        </w:rPr>
        <w:t xml:space="preserve">al comportamento é consequência direta da forma </w:t>
      </w:r>
      <w:r w:rsidR="00584BE3" w:rsidRPr="00672D71">
        <w:rPr>
          <w:rFonts w:ascii="Arial" w:hAnsi="Arial" w:cs="Arial"/>
          <w:sz w:val="24"/>
          <w:szCs w:val="24"/>
        </w:rPr>
        <w:t>como</w:t>
      </w:r>
      <w:r w:rsidRPr="00672D71">
        <w:rPr>
          <w:rFonts w:ascii="Arial" w:hAnsi="Arial" w:cs="Arial"/>
          <w:sz w:val="24"/>
          <w:szCs w:val="24"/>
        </w:rPr>
        <w:t xml:space="preserve"> os respectivos estados foram inseridos na dinâmica capitalista nacional</w:t>
      </w:r>
      <w:r w:rsidR="00F77FE8" w:rsidRPr="00672D71">
        <w:rPr>
          <w:rFonts w:ascii="Arial" w:hAnsi="Arial" w:cs="Arial"/>
          <w:sz w:val="24"/>
          <w:szCs w:val="24"/>
        </w:rPr>
        <w:t>, a</w:t>
      </w:r>
      <w:r w:rsidRPr="00672D71">
        <w:rPr>
          <w:rFonts w:ascii="Arial" w:hAnsi="Arial" w:cs="Arial"/>
          <w:sz w:val="24"/>
          <w:szCs w:val="24"/>
        </w:rPr>
        <w:t>lguns com focos nas vantagens comparativas da floresta e outros, com focos na transformação das vantage</w:t>
      </w:r>
      <w:r w:rsidR="00582AEB" w:rsidRPr="00672D71">
        <w:rPr>
          <w:rFonts w:ascii="Arial" w:hAnsi="Arial" w:cs="Arial"/>
          <w:sz w:val="24"/>
          <w:szCs w:val="24"/>
        </w:rPr>
        <w:t>ns comparativas minerais voltada</w:t>
      </w:r>
      <w:r w:rsidR="00236547" w:rsidRPr="00672D71">
        <w:rPr>
          <w:rFonts w:ascii="Arial" w:hAnsi="Arial" w:cs="Arial"/>
          <w:sz w:val="24"/>
          <w:szCs w:val="24"/>
        </w:rPr>
        <w:t>s</w:t>
      </w:r>
      <w:r w:rsidRPr="00672D71">
        <w:rPr>
          <w:rFonts w:ascii="Arial" w:hAnsi="Arial" w:cs="Arial"/>
          <w:sz w:val="24"/>
          <w:szCs w:val="24"/>
        </w:rPr>
        <w:t xml:space="preserve"> para o </w:t>
      </w:r>
      <w:r w:rsidR="00236547" w:rsidRPr="00672D71">
        <w:rPr>
          <w:rFonts w:ascii="Arial" w:hAnsi="Arial" w:cs="Arial"/>
          <w:sz w:val="24"/>
          <w:szCs w:val="24"/>
        </w:rPr>
        <w:t xml:space="preserve">ambiente </w:t>
      </w:r>
      <w:r w:rsidRPr="00672D71">
        <w:rPr>
          <w:rFonts w:ascii="Arial" w:hAnsi="Arial" w:cs="Arial"/>
          <w:sz w:val="24"/>
          <w:szCs w:val="24"/>
        </w:rPr>
        <w:t xml:space="preserve">externo. </w:t>
      </w:r>
    </w:p>
    <w:p w:rsidR="00CA4AC8" w:rsidRPr="00672D71" w:rsidRDefault="00CA4AC8" w:rsidP="00356256">
      <w:pPr>
        <w:spacing w:line="360" w:lineRule="auto"/>
        <w:ind w:firstLine="851"/>
        <w:jc w:val="both"/>
        <w:rPr>
          <w:rFonts w:ascii="Arial" w:hAnsi="Arial" w:cs="Arial"/>
          <w:sz w:val="24"/>
          <w:szCs w:val="24"/>
        </w:rPr>
      </w:pPr>
      <w:r w:rsidRPr="00672D71">
        <w:rPr>
          <w:rFonts w:ascii="Arial" w:hAnsi="Arial" w:cs="Arial"/>
          <w:sz w:val="24"/>
          <w:szCs w:val="24"/>
        </w:rPr>
        <w:t>No Polo Industrial de Manaus (PIM) as empresas gozam de benefício</w:t>
      </w:r>
      <w:r w:rsidR="006561DD" w:rsidRPr="00672D71">
        <w:rPr>
          <w:rFonts w:ascii="Arial" w:hAnsi="Arial" w:cs="Arial"/>
          <w:sz w:val="24"/>
          <w:szCs w:val="24"/>
        </w:rPr>
        <w:t>s</w:t>
      </w:r>
      <w:r w:rsidRPr="00672D71">
        <w:rPr>
          <w:rFonts w:ascii="Arial" w:hAnsi="Arial" w:cs="Arial"/>
          <w:sz w:val="24"/>
          <w:szCs w:val="24"/>
        </w:rPr>
        <w:t xml:space="preserve"> fisca</w:t>
      </w:r>
      <w:r w:rsidR="006561DD" w:rsidRPr="00672D71">
        <w:rPr>
          <w:rFonts w:ascii="Arial" w:hAnsi="Arial" w:cs="Arial"/>
          <w:sz w:val="24"/>
          <w:szCs w:val="24"/>
        </w:rPr>
        <w:t>is</w:t>
      </w:r>
      <w:r w:rsidRPr="00672D71">
        <w:rPr>
          <w:rFonts w:ascii="Arial" w:hAnsi="Arial" w:cs="Arial"/>
          <w:sz w:val="24"/>
          <w:szCs w:val="24"/>
        </w:rPr>
        <w:t xml:space="preserve"> e transformam importações para vender ao restante do Brasil, </w:t>
      </w:r>
      <w:r w:rsidR="00683451" w:rsidRPr="00672D71">
        <w:rPr>
          <w:rFonts w:ascii="Arial" w:hAnsi="Arial" w:cs="Arial"/>
          <w:sz w:val="24"/>
          <w:szCs w:val="24"/>
        </w:rPr>
        <w:t xml:space="preserve">com uma </w:t>
      </w:r>
      <w:r w:rsidRPr="00672D71">
        <w:rPr>
          <w:rFonts w:ascii="Arial" w:hAnsi="Arial" w:cs="Arial"/>
          <w:sz w:val="24"/>
          <w:szCs w:val="24"/>
        </w:rPr>
        <w:t>economia voltad</w:t>
      </w:r>
      <w:r w:rsidR="00683451" w:rsidRPr="00672D71">
        <w:rPr>
          <w:rFonts w:ascii="Arial" w:hAnsi="Arial" w:cs="Arial"/>
          <w:sz w:val="24"/>
          <w:szCs w:val="24"/>
        </w:rPr>
        <w:t>a</w:t>
      </w:r>
      <w:r w:rsidRPr="00672D71">
        <w:rPr>
          <w:rFonts w:ascii="Arial" w:hAnsi="Arial" w:cs="Arial"/>
          <w:sz w:val="24"/>
          <w:szCs w:val="24"/>
        </w:rPr>
        <w:t xml:space="preserve"> para dentro. </w:t>
      </w:r>
    </w:p>
    <w:p w:rsidR="00CA4AC8" w:rsidRPr="00672D71" w:rsidRDefault="00CA4AC8" w:rsidP="00356256">
      <w:pPr>
        <w:spacing w:line="360" w:lineRule="auto"/>
        <w:ind w:firstLine="851"/>
        <w:jc w:val="both"/>
      </w:pPr>
      <w:r w:rsidRPr="00672D71">
        <w:rPr>
          <w:rFonts w:ascii="Arial" w:hAnsi="Arial" w:cs="Arial"/>
          <w:sz w:val="24"/>
          <w:szCs w:val="24"/>
        </w:rPr>
        <w:t xml:space="preserve">No setor agropecuário, um dos mais dinâmicos para o incremento do PIB nacional, o aumento de participação dos </w:t>
      </w:r>
      <w:r w:rsidR="00CF5B1B" w:rsidRPr="00672D71">
        <w:rPr>
          <w:rFonts w:ascii="Arial" w:hAnsi="Arial" w:cs="Arial"/>
          <w:sz w:val="24"/>
          <w:szCs w:val="24"/>
        </w:rPr>
        <w:t>e</w:t>
      </w:r>
      <w:r w:rsidRPr="00672D71">
        <w:rPr>
          <w:rFonts w:ascii="Arial" w:hAnsi="Arial" w:cs="Arial"/>
          <w:sz w:val="24"/>
          <w:szCs w:val="24"/>
        </w:rPr>
        <w:t>stados am</w:t>
      </w:r>
      <w:r w:rsidR="008E6DD8">
        <w:rPr>
          <w:rFonts w:ascii="Arial" w:hAnsi="Arial" w:cs="Arial"/>
          <w:sz w:val="24"/>
          <w:szCs w:val="24"/>
        </w:rPr>
        <w:t>azônicos ocorreu</w:t>
      </w:r>
      <w:r w:rsidR="003C6A09" w:rsidRPr="00672D71">
        <w:rPr>
          <w:rFonts w:ascii="Arial" w:hAnsi="Arial" w:cs="Arial"/>
          <w:sz w:val="24"/>
          <w:szCs w:val="24"/>
        </w:rPr>
        <w:t xml:space="preserve"> no </w:t>
      </w:r>
      <w:r w:rsidRPr="00672D71">
        <w:rPr>
          <w:rFonts w:ascii="Arial" w:hAnsi="Arial" w:cs="Arial"/>
          <w:sz w:val="24"/>
          <w:szCs w:val="24"/>
        </w:rPr>
        <w:t xml:space="preserve">Acre e </w:t>
      </w:r>
      <w:r w:rsidR="003C6A09" w:rsidRPr="00672D71">
        <w:rPr>
          <w:rFonts w:ascii="Arial" w:hAnsi="Arial" w:cs="Arial"/>
          <w:sz w:val="24"/>
          <w:szCs w:val="24"/>
        </w:rPr>
        <w:t xml:space="preserve">no </w:t>
      </w:r>
      <w:r w:rsidRPr="00672D71">
        <w:rPr>
          <w:rFonts w:ascii="Arial" w:hAnsi="Arial" w:cs="Arial"/>
          <w:sz w:val="24"/>
          <w:szCs w:val="24"/>
        </w:rPr>
        <w:t xml:space="preserve">Amazonas, </w:t>
      </w:r>
      <w:r w:rsidR="00322C96" w:rsidRPr="00672D71">
        <w:rPr>
          <w:rFonts w:ascii="Arial" w:hAnsi="Arial" w:cs="Arial"/>
          <w:sz w:val="24"/>
          <w:szCs w:val="24"/>
        </w:rPr>
        <w:t>e</w:t>
      </w:r>
      <w:r w:rsidRPr="00672D71">
        <w:rPr>
          <w:rFonts w:ascii="Arial" w:hAnsi="Arial" w:cs="Arial"/>
          <w:sz w:val="24"/>
          <w:szCs w:val="24"/>
        </w:rPr>
        <w:t>stados com predominância de flor</w:t>
      </w:r>
      <w:r w:rsidR="00787FED">
        <w:rPr>
          <w:rFonts w:ascii="Arial" w:hAnsi="Arial" w:cs="Arial"/>
          <w:sz w:val="24"/>
          <w:szCs w:val="24"/>
        </w:rPr>
        <w:t>esta nativa. Os outros estados</w:t>
      </w:r>
      <w:r w:rsidR="003C6A09" w:rsidRPr="00672D71">
        <w:rPr>
          <w:rFonts w:ascii="Arial" w:hAnsi="Arial" w:cs="Arial"/>
          <w:sz w:val="24"/>
          <w:szCs w:val="24"/>
        </w:rPr>
        <w:t xml:space="preserve"> como o</w:t>
      </w:r>
      <w:r w:rsidRPr="00672D71">
        <w:rPr>
          <w:rFonts w:ascii="Arial" w:hAnsi="Arial" w:cs="Arial"/>
          <w:sz w:val="24"/>
          <w:szCs w:val="24"/>
        </w:rPr>
        <w:t xml:space="preserve"> Amapá, Maranhão, Mato Grosso, Pará, Rondônia, Roraima e Tocantins não apresentaram um aumento de participação no respectivo período.  </w:t>
      </w:r>
    </w:p>
    <w:p w:rsidR="00CA4AC8" w:rsidRPr="00672D71" w:rsidRDefault="001D7310" w:rsidP="00356256">
      <w:pPr>
        <w:spacing w:line="360" w:lineRule="auto"/>
        <w:ind w:firstLine="851"/>
        <w:jc w:val="both"/>
      </w:pPr>
      <w:r>
        <w:rPr>
          <w:rFonts w:ascii="Arial" w:hAnsi="Arial" w:cs="Arial"/>
          <w:sz w:val="24"/>
          <w:szCs w:val="24"/>
        </w:rPr>
        <w:t xml:space="preserve">No geral, </w:t>
      </w:r>
      <w:r w:rsidR="00CA4AC8" w:rsidRPr="00672D71">
        <w:rPr>
          <w:rFonts w:ascii="Arial" w:hAnsi="Arial" w:cs="Arial"/>
          <w:sz w:val="24"/>
          <w:szCs w:val="24"/>
        </w:rPr>
        <w:t xml:space="preserve">conforme a </w:t>
      </w:r>
      <w:r w:rsidR="001325C4">
        <w:rPr>
          <w:rFonts w:ascii="Arial" w:hAnsi="Arial" w:cs="Arial"/>
          <w:sz w:val="24"/>
          <w:szCs w:val="24"/>
        </w:rPr>
        <w:t>t</w:t>
      </w:r>
      <w:r w:rsidR="00CA4AC8" w:rsidRPr="00672D71">
        <w:rPr>
          <w:rFonts w:ascii="Arial" w:hAnsi="Arial" w:cs="Arial"/>
          <w:sz w:val="24"/>
          <w:szCs w:val="24"/>
        </w:rPr>
        <w:t xml:space="preserve">abela </w:t>
      </w:r>
      <w:r w:rsidR="00A23B05" w:rsidRPr="00672D71">
        <w:rPr>
          <w:rFonts w:ascii="Arial" w:hAnsi="Arial" w:cs="Arial"/>
          <w:sz w:val="24"/>
          <w:szCs w:val="24"/>
        </w:rPr>
        <w:t>11</w:t>
      </w:r>
      <w:r w:rsidR="00F44CF3" w:rsidRPr="00672D71">
        <w:rPr>
          <w:rFonts w:ascii="Arial" w:hAnsi="Arial" w:cs="Arial"/>
          <w:sz w:val="24"/>
          <w:szCs w:val="24"/>
        </w:rPr>
        <w:t xml:space="preserve">, </w:t>
      </w:r>
      <w:r>
        <w:rPr>
          <w:rFonts w:ascii="Arial" w:hAnsi="Arial" w:cs="Arial"/>
          <w:sz w:val="24"/>
          <w:szCs w:val="24"/>
        </w:rPr>
        <w:t>os estados que tiveram maior participação no</w:t>
      </w:r>
      <w:r w:rsidR="00CA4AC8" w:rsidRPr="00672D71">
        <w:rPr>
          <w:rFonts w:ascii="Arial" w:hAnsi="Arial" w:cs="Arial"/>
          <w:sz w:val="24"/>
          <w:szCs w:val="24"/>
        </w:rPr>
        <w:t xml:space="preserve"> setor agropecuário</w:t>
      </w:r>
      <w:r w:rsidR="003605FB" w:rsidRPr="00672D71">
        <w:rPr>
          <w:rFonts w:ascii="Arial" w:hAnsi="Arial" w:cs="Arial"/>
          <w:sz w:val="24"/>
          <w:szCs w:val="24"/>
        </w:rPr>
        <w:t xml:space="preserve"> </w:t>
      </w:r>
      <w:r>
        <w:rPr>
          <w:rFonts w:ascii="Arial" w:hAnsi="Arial" w:cs="Arial"/>
          <w:sz w:val="24"/>
          <w:szCs w:val="24"/>
        </w:rPr>
        <w:t>em</w:t>
      </w:r>
      <w:r w:rsidR="00CA4AC8" w:rsidRPr="00672D71">
        <w:rPr>
          <w:rFonts w:ascii="Arial" w:hAnsi="Arial" w:cs="Arial"/>
          <w:sz w:val="24"/>
          <w:szCs w:val="24"/>
        </w:rPr>
        <w:t xml:space="preserve"> 2012 </w:t>
      </w:r>
      <w:r w:rsidR="00584E99">
        <w:rPr>
          <w:rFonts w:ascii="Arial" w:hAnsi="Arial" w:cs="Arial"/>
          <w:sz w:val="24"/>
          <w:szCs w:val="24"/>
        </w:rPr>
        <w:t>foram</w:t>
      </w:r>
      <w:r w:rsidR="00CA4AC8" w:rsidRPr="00672D71">
        <w:rPr>
          <w:rFonts w:ascii="Arial" w:hAnsi="Arial" w:cs="Arial"/>
          <w:sz w:val="24"/>
          <w:szCs w:val="24"/>
        </w:rPr>
        <w:t xml:space="preserve"> Mato Grosso, Rondônia e Acre</w:t>
      </w:r>
      <w:r w:rsidR="003605FB" w:rsidRPr="00672D71">
        <w:rPr>
          <w:rFonts w:ascii="Arial" w:hAnsi="Arial" w:cs="Arial"/>
          <w:sz w:val="24"/>
          <w:szCs w:val="24"/>
        </w:rPr>
        <w:t xml:space="preserve">, </w:t>
      </w:r>
      <w:r w:rsidR="00ED5E41">
        <w:rPr>
          <w:rFonts w:ascii="Arial" w:hAnsi="Arial" w:cs="Arial"/>
          <w:sz w:val="24"/>
          <w:szCs w:val="24"/>
        </w:rPr>
        <w:t>com</w:t>
      </w:r>
      <w:r w:rsidR="00CA4AC8" w:rsidRPr="00672D71">
        <w:rPr>
          <w:rFonts w:ascii="Arial" w:hAnsi="Arial" w:cs="Arial"/>
          <w:sz w:val="24"/>
          <w:szCs w:val="24"/>
        </w:rPr>
        <w:t xml:space="preserve"> 28,55%, 20,51%</w:t>
      </w:r>
      <w:r w:rsidR="003605FB" w:rsidRPr="00672D71">
        <w:rPr>
          <w:rFonts w:ascii="Arial" w:hAnsi="Arial" w:cs="Arial"/>
          <w:sz w:val="24"/>
          <w:szCs w:val="24"/>
        </w:rPr>
        <w:t xml:space="preserve"> e 18,28%</w:t>
      </w:r>
      <w:r w:rsidR="00ED5E41">
        <w:rPr>
          <w:rFonts w:ascii="Arial" w:hAnsi="Arial" w:cs="Arial"/>
          <w:sz w:val="24"/>
          <w:szCs w:val="24"/>
        </w:rPr>
        <w:t>, respectivamente</w:t>
      </w:r>
      <w:r w:rsidR="00CA4AC8" w:rsidRPr="00672D71">
        <w:rPr>
          <w:rFonts w:ascii="Arial" w:hAnsi="Arial" w:cs="Arial"/>
          <w:sz w:val="24"/>
          <w:szCs w:val="24"/>
        </w:rPr>
        <w:t xml:space="preserve">. </w:t>
      </w:r>
      <w:r w:rsidR="00F417D6">
        <w:rPr>
          <w:rFonts w:ascii="Arial" w:hAnsi="Arial" w:cs="Arial"/>
          <w:sz w:val="24"/>
          <w:szCs w:val="24"/>
        </w:rPr>
        <w:t>Por outro lado, os estados que apresentaram</w:t>
      </w:r>
      <w:r w:rsidR="003605FB" w:rsidRPr="00672D71">
        <w:rPr>
          <w:rFonts w:ascii="Arial" w:hAnsi="Arial" w:cs="Arial"/>
          <w:sz w:val="24"/>
          <w:szCs w:val="24"/>
        </w:rPr>
        <w:t xml:space="preserve"> menor </w:t>
      </w:r>
      <w:r w:rsidR="00551CCF" w:rsidRPr="00672D71">
        <w:rPr>
          <w:rFonts w:ascii="Arial" w:hAnsi="Arial" w:cs="Arial"/>
          <w:sz w:val="24"/>
          <w:szCs w:val="24"/>
        </w:rPr>
        <w:t xml:space="preserve">dinamismo </w:t>
      </w:r>
      <w:r w:rsidR="00F417D6">
        <w:rPr>
          <w:rFonts w:ascii="Arial" w:hAnsi="Arial" w:cs="Arial"/>
          <w:sz w:val="24"/>
          <w:szCs w:val="24"/>
        </w:rPr>
        <w:t xml:space="preserve">foram </w:t>
      </w:r>
      <w:r w:rsidR="00CA4AC8" w:rsidRPr="00672D71">
        <w:rPr>
          <w:rFonts w:ascii="Arial" w:hAnsi="Arial" w:cs="Arial"/>
          <w:sz w:val="24"/>
          <w:szCs w:val="24"/>
        </w:rPr>
        <w:t xml:space="preserve">Amapá, Roraima e </w:t>
      </w:r>
      <w:r w:rsidR="001C7C33">
        <w:rPr>
          <w:rFonts w:ascii="Arial" w:hAnsi="Arial" w:cs="Arial"/>
          <w:sz w:val="24"/>
          <w:szCs w:val="24"/>
        </w:rPr>
        <w:t>Pará</w:t>
      </w:r>
      <w:r w:rsidR="00B05898">
        <w:rPr>
          <w:rFonts w:ascii="Arial" w:hAnsi="Arial" w:cs="Arial"/>
          <w:sz w:val="24"/>
          <w:szCs w:val="24"/>
        </w:rPr>
        <w:t>,</w:t>
      </w:r>
      <w:r w:rsidR="001C7C33">
        <w:rPr>
          <w:rFonts w:ascii="Arial" w:hAnsi="Arial" w:cs="Arial"/>
          <w:sz w:val="24"/>
          <w:szCs w:val="24"/>
        </w:rPr>
        <w:t xml:space="preserve"> </w:t>
      </w:r>
      <w:r w:rsidR="00B05898">
        <w:rPr>
          <w:rFonts w:ascii="Arial" w:hAnsi="Arial" w:cs="Arial"/>
          <w:sz w:val="24"/>
          <w:szCs w:val="24"/>
        </w:rPr>
        <w:t xml:space="preserve">com </w:t>
      </w:r>
      <w:r w:rsidR="007C149B">
        <w:rPr>
          <w:rFonts w:ascii="Arial" w:hAnsi="Arial" w:cs="Arial"/>
          <w:sz w:val="24"/>
          <w:szCs w:val="24"/>
        </w:rPr>
        <w:t>3,25%, 4,72% e 7,22</w:t>
      </w:r>
      <w:r w:rsidR="00CA4AC8" w:rsidRPr="00672D71">
        <w:rPr>
          <w:rFonts w:ascii="Arial" w:hAnsi="Arial" w:cs="Arial"/>
          <w:sz w:val="24"/>
          <w:szCs w:val="24"/>
        </w:rPr>
        <w:t>%</w:t>
      </w:r>
      <w:r w:rsidR="001302E4" w:rsidRPr="00672D71">
        <w:rPr>
          <w:rFonts w:ascii="Arial" w:hAnsi="Arial" w:cs="Arial"/>
          <w:sz w:val="24"/>
          <w:szCs w:val="24"/>
        </w:rPr>
        <w:t>, respectivamente</w:t>
      </w:r>
      <w:r w:rsidR="00CA4AC8" w:rsidRPr="00672D71">
        <w:rPr>
          <w:rFonts w:ascii="Arial" w:hAnsi="Arial" w:cs="Arial"/>
          <w:sz w:val="24"/>
          <w:szCs w:val="24"/>
        </w:rPr>
        <w:t xml:space="preserve">. </w:t>
      </w:r>
    </w:p>
    <w:p w:rsidR="00CA4AC8" w:rsidRPr="00672D71" w:rsidRDefault="00494499" w:rsidP="00356256">
      <w:pPr>
        <w:spacing w:line="360" w:lineRule="auto"/>
        <w:ind w:firstLine="851"/>
        <w:jc w:val="both"/>
      </w:pPr>
      <w:r w:rsidRPr="00672D71">
        <w:rPr>
          <w:rFonts w:ascii="Arial" w:hAnsi="Arial" w:cs="Arial"/>
          <w:sz w:val="24"/>
          <w:szCs w:val="24"/>
        </w:rPr>
        <w:t>T</w:t>
      </w:r>
      <w:r w:rsidR="00CA4AC8" w:rsidRPr="00672D71">
        <w:rPr>
          <w:rFonts w:ascii="Arial" w:hAnsi="Arial" w:cs="Arial"/>
          <w:sz w:val="24"/>
          <w:szCs w:val="24"/>
        </w:rPr>
        <w:t xml:space="preserve">odavia, esses últimos </w:t>
      </w:r>
      <w:r w:rsidR="00715DBD" w:rsidRPr="00672D71">
        <w:rPr>
          <w:rFonts w:ascii="Arial" w:hAnsi="Arial" w:cs="Arial"/>
          <w:sz w:val="24"/>
          <w:szCs w:val="24"/>
        </w:rPr>
        <w:t>e</w:t>
      </w:r>
      <w:r w:rsidR="00CA4AC8" w:rsidRPr="00672D71">
        <w:rPr>
          <w:rFonts w:ascii="Arial" w:hAnsi="Arial" w:cs="Arial"/>
          <w:sz w:val="24"/>
          <w:szCs w:val="24"/>
        </w:rPr>
        <w:t>stados apresentam peculiaridade de acumulação capitalista distinta dentro do contexto intrarregional</w:t>
      </w:r>
      <w:r w:rsidR="00716FA7" w:rsidRPr="00672D71">
        <w:rPr>
          <w:rFonts w:ascii="Arial" w:hAnsi="Arial" w:cs="Arial"/>
          <w:sz w:val="24"/>
          <w:szCs w:val="24"/>
        </w:rPr>
        <w:t>. O</w:t>
      </w:r>
      <w:r w:rsidR="00CA4AC8" w:rsidRPr="00672D71">
        <w:rPr>
          <w:rFonts w:ascii="Arial" w:hAnsi="Arial" w:cs="Arial"/>
          <w:sz w:val="24"/>
          <w:szCs w:val="24"/>
        </w:rPr>
        <w:t xml:space="preserve"> Amapá, por exemplo, apresenta tímida relação de troca com os </w:t>
      </w:r>
      <w:r w:rsidR="00D5260A" w:rsidRPr="00672D71">
        <w:rPr>
          <w:rFonts w:ascii="Arial" w:hAnsi="Arial" w:cs="Arial"/>
          <w:sz w:val="24"/>
          <w:szCs w:val="24"/>
        </w:rPr>
        <w:t>e</w:t>
      </w:r>
      <w:r w:rsidR="00CA4AC8" w:rsidRPr="00672D71">
        <w:rPr>
          <w:rFonts w:ascii="Arial" w:hAnsi="Arial" w:cs="Arial"/>
          <w:sz w:val="24"/>
          <w:szCs w:val="24"/>
        </w:rPr>
        <w:t>stados da Amazônia Ocidental</w:t>
      </w:r>
      <w:r w:rsidR="00716FA7" w:rsidRPr="00672D71">
        <w:rPr>
          <w:rFonts w:ascii="Arial" w:hAnsi="Arial" w:cs="Arial"/>
          <w:sz w:val="24"/>
          <w:szCs w:val="24"/>
        </w:rPr>
        <w:t>,</w:t>
      </w:r>
      <w:r w:rsidR="00CA4AC8" w:rsidRPr="00672D71">
        <w:rPr>
          <w:rFonts w:ascii="Arial" w:hAnsi="Arial" w:cs="Arial"/>
          <w:sz w:val="24"/>
          <w:szCs w:val="24"/>
        </w:rPr>
        <w:t xml:space="preserve"> além de ser dependente, quase que na totalidade, do Estado do Pará. </w:t>
      </w:r>
    </w:p>
    <w:p w:rsidR="00CA4AC8" w:rsidRPr="00672D71" w:rsidRDefault="00CA4AC8" w:rsidP="00356256">
      <w:pPr>
        <w:spacing w:line="360" w:lineRule="auto"/>
        <w:ind w:firstLine="851"/>
        <w:jc w:val="both"/>
        <w:rPr>
          <w:sz w:val="24"/>
          <w:szCs w:val="24"/>
        </w:rPr>
      </w:pPr>
      <w:r w:rsidRPr="00672D71">
        <w:rPr>
          <w:rFonts w:ascii="Arial" w:hAnsi="Arial" w:cs="Arial"/>
          <w:sz w:val="24"/>
          <w:szCs w:val="24"/>
        </w:rPr>
        <w:t>Adem</w:t>
      </w:r>
      <w:r w:rsidR="004256E8" w:rsidRPr="00672D71">
        <w:rPr>
          <w:rFonts w:ascii="Arial" w:hAnsi="Arial" w:cs="Arial"/>
          <w:sz w:val="24"/>
          <w:szCs w:val="24"/>
        </w:rPr>
        <w:t>ais, deve ser destacado que na R</w:t>
      </w:r>
      <w:r w:rsidRPr="00672D71">
        <w:rPr>
          <w:rFonts w:ascii="Arial" w:hAnsi="Arial" w:cs="Arial"/>
          <w:sz w:val="24"/>
          <w:szCs w:val="24"/>
        </w:rPr>
        <w:t>egião, a atividade agropastoril é realizada por meio de pecuária extensiva de baixa produtividade e monocultura</w:t>
      </w:r>
      <w:r w:rsidR="00EF06CD" w:rsidRPr="00672D71">
        <w:rPr>
          <w:rFonts w:ascii="Arial" w:hAnsi="Arial" w:cs="Arial"/>
          <w:sz w:val="24"/>
          <w:szCs w:val="24"/>
        </w:rPr>
        <w:t xml:space="preserve">, </w:t>
      </w:r>
      <w:r w:rsidR="006E0FCA">
        <w:rPr>
          <w:rFonts w:ascii="Arial" w:hAnsi="Arial" w:cs="Arial"/>
          <w:sz w:val="24"/>
          <w:szCs w:val="24"/>
        </w:rPr>
        <w:t xml:space="preserve">com </w:t>
      </w:r>
      <w:r w:rsidRPr="00672D71">
        <w:rPr>
          <w:rFonts w:ascii="Arial" w:hAnsi="Arial" w:cs="Arial"/>
          <w:sz w:val="24"/>
          <w:szCs w:val="24"/>
        </w:rPr>
        <w:t xml:space="preserve">ênfase na soja. Alternativas a este modelo é a substituição por pecuária intensiva e diversificação de lavouras nas áreas já degradadas ambientalmente. </w:t>
      </w:r>
    </w:p>
    <w:p w:rsidR="00CA4AC8" w:rsidRPr="00672D71" w:rsidRDefault="00CA4AC8" w:rsidP="00356256">
      <w:pPr>
        <w:spacing w:line="360" w:lineRule="auto"/>
        <w:ind w:firstLine="851"/>
        <w:jc w:val="both"/>
      </w:pPr>
      <w:r w:rsidRPr="00672D71">
        <w:rPr>
          <w:rFonts w:ascii="Arial" w:hAnsi="Arial" w:cs="Arial"/>
          <w:sz w:val="24"/>
          <w:szCs w:val="24"/>
        </w:rPr>
        <w:t xml:space="preserve">O setor de serviços, entre todos os outros internalizados na Amazônia Legal, é o de maior destaque e participação na formação do PIB regional. O movimento histórico mostra que a economia da maioria desses </w:t>
      </w:r>
      <w:r w:rsidR="006D1BC4" w:rsidRPr="00672D71">
        <w:rPr>
          <w:rFonts w:ascii="Arial" w:hAnsi="Arial" w:cs="Arial"/>
          <w:sz w:val="24"/>
          <w:szCs w:val="24"/>
        </w:rPr>
        <w:t>e</w:t>
      </w:r>
      <w:r w:rsidRPr="00672D71">
        <w:rPr>
          <w:rFonts w:ascii="Arial" w:hAnsi="Arial" w:cs="Arial"/>
          <w:sz w:val="24"/>
          <w:szCs w:val="24"/>
        </w:rPr>
        <w:t>stados se alinha ao setor terciário</w:t>
      </w:r>
      <w:r w:rsidR="00107D2F" w:rsidRPr="00672D71">
        <w:rPr>
          <w:rFonts w:ascii="Arial" w:hAnsi="Arial" w:cs="Arial"/>
          <w:sz w:val="24"/>
          <w:szCs w:val="24"/>
        </w:rPr>
        <w:t xml:space="preserve">, como </w:t>
      </w:r>
      <w:r w:rsidR="0022410B" w:rsidRPr="00672D71">
        <w:rPr>
          <w:rFonts w:ascii="Arial" w:hAnsi="Arial" w:cs="Arial"/>
          <w:sz w:val="24"/>
          <w:szCs w:val="24"/>
        </w:rPr>
        <w:t>os E</w:t>
      </w:r>
      <w:r w:rsidRPr="00672D71">
        <w:rPr>
          <w:rFonts w:ascii="Arial" w:hAnsi="Arial" w:cs="Arial"/>
          <w:sz w:val="24"/>
          <w:szCs w:val="24"/>
        </w:rPr>
        <w:t>stados do Amapá, Roraima e Acre</w:t>
      </w:r>
      <w:r w:rsidR="00107D2F" w:rsidRPr="00672D71">
        <w:rPr>
          <w:rFonts w:ascii="Arial" w:hAnsi="Arial" w:cs="Arial"/>
          <w:sz w:val="24"/>
          <w:szCs w:val="24"/>
        </w:rPr>
        <w:t>,</w:t>
      </w:r>
      <w:r w:rsidRPr="00672D71">
        <w:rPr>
          <w:rFonts w:ascii="Arial" w:hAnsi="Arial" w:cs="Arial"/>
          <w:sz w:val="24"/>
          <w:szCs w:val="24"/>
        </w:rPr>
        <w:t xml:space="preserve"> que apresentam uma média superior ao do Pará e Amazonas. Por sinal, a média desses dois últimos, no setor de serviços</w:t>
      </w:r>
      <w:r w:rsidR="00686E02">
        <w:rPr>
          <w:rFonts w:ascii="Arial" w:hAnsi="Arial" w:cs="Arial"/>
          <w:sz w:val="24"/>
          <w:szCs w:val="24"/>
        </w:rPr>
        <w:t xml:space="preserve"> em 2012</w:t>
      </w:r>
      <w:r w:rsidRPr="00672D71">
        <w:rPr>
          <w:rFonts w:ascii="Arial" w:hAnsi="Arial" w:cs="Arial"/>
          <w:sz w:val="24"/>
          <w:szCs w:val="24"/>
        </w:rPr>
        <w:t>, é, com efeito, menor do que a média nacional</w:t>
      </w:r>
      <w:r w:rsidR="00B85943" w:rsidRPr="00672D71">
        <w:rPr>
          <w:rFonts w:ascii="Arial" w:hAnsi="Arial" w:cs="Arial"/>
          <w:sz w:val="24"/>
          <w:szCs w:val="24"/>
        </w:rPr>
        <w:t xml:space="preserve"> (</w:t>
      </w:r>
      <w:r w:rsidRPr="00672D71">
        <w:rPr>
          <w:rFonts w:ascii="Arial" w:hAnsi="Arial" w:cs="Arial"/>
          <w:sz w:val="24"/>
          <w:szCs w:val="24"/>
        </w:rPr>
        <w:t>68,66%</w:t>
      </w:r>
      <w:r w:rsidR="00B85943" w:rsidRPr="00672D71">
        <w:rPr>
          <w:rFonts w:ascii="Arial" w:hAnsi="Arial" w:cs="Arial"/>
          <w:sz w:val="24"/>
          <w:szCs w:val="24"/>
        </w:rPr>
        <w:t>)</w:t>
      </w:r>
      <w:r w:rsidRPr="00672D71">
        <w:rPr>
          <w:rFonts w:ascii="Arial" w:hAnsi="Arial" w:cs="Arial"/>
          <w:sz w:val="24"/>
          <w:szCs w:val="24"/>
        </w:rPr>
        <w:t>.</w:t>
      </w:r>
    </w:p>
    <w:p w:rsidR="00356256" w:rsidRPr="00672D71" w:rsidRDefault="00386E1D" w:rsidP="00356256">
      <w:pPr>
        <w:spacing w:line="360" w:lineRule="auto"/>
        <w:ind w:firstLine="851"/>
        <w:jc w:val="both"/>
        <w:rPr>
          <w:rFonts w:ascii="Arial" w:hAnsi="Arial" w:cs="Arial"/>
          <w:sz w:val="24"/>
          <w:szCs w:val="24"/>
        </w:rPr>
      </w:pPr>
      <w:r>
        <w:rPr>
          <w:rFonts w:ascii="Arial" w:hAnsi="Arial" w:cs="Arial"/>
          <w:sz w:val="24"/>
          <w:szCs w:val="24"/>
        </w:rPr>
        <w:t xml:space="preserve">A </w:t>
      </w:r>
      <w:r w:rsidR="00CA4AC8" w:rsidRPr="00672D71">
        <w:rPr>
          <w:rFonts w:ascii="Arial" w:hAnsi="Arial" w:cs="Arial"/>
          <w:sz w:val="24"/>
          <w:szCs w:val="24"/>
        </w:rPr>
        <w:t>relação produtos básicos/industrializados na pauta exportadora amazônica</w:t>
      </w:r>
      <w:r>
        <w:rPr>
          <w:rFonts w:ascii="Arial" w:hAnsi="Arial" w:cs="Arial"/>
          <w:sz w:val="24"/>
          <w:szCs w:val="24"/>
        </w:rPr>
        <w:t xml:space="preserve"> está expressa na tabela 12</w:t>
      </w:r>
      <w:r w:rsidR="00CA4AC8" w:rsidRPr="00672D71">
        <w:rPr>
          <w:rFonts w:ascii="Arial" w:hAnsi="Arial" w:cs="Arial"/>
          <w:sz w:val="24"/>
          <w:szCs w:val="24"/>
        </w:rPr>
        <w:t xml:space="preserve">. </w:t>
      </w:r>
      <w:r w:rsidR="00054D7F">
        <w:rPr>
          <w:rFonts w:ascii="Arial" w:hAnsi="Arial" w:cs="Arial"/>
          <w:sz w:val="24"/>
          <w:szCs w:val="24"/>
        </w:rPr>
        <w:t>Verifica-se que, e</w:t>
      </w:r>
      <w:r w:rsidR="00CA4AC8" w:rsidRPr="00672D71">
        <w:rPr>
          <w:rFonts w:ascii="Arial" w:hAnsi="Arial" w:cs="Arial"/>
          <w:sz w:val="24"/>
          <w:szCs w:val="24"/>
        </w:rPr>
        <w:t>nquanto no ano 2000 a relação era de</w:t>
      </w:r>
      <w:r w:rsidR="00AD4F68" w:rsidRPr="00672D71">
        <w:rPr>
          <w:rFonts w:ascii="Arial" w:hAnsi="Arial" w:cs="Arial"/>
          <w:sz w:val="24"/>
          <w:szCs w:val="24"/>
        </w:rPr>
        <w:t>,</w:t>
      </w:r>
      <w:r w:rsidR="00CA4AC8" w:rsidRPr="00672D71">
        <w:rPr>
          <w:rFonts w:ascii="Arial" w:hAnsi="Arial" w:cs="Arial"/>
          <w:sz w:val="24"/>
          <w:szCs w:val="24"/>
        </w:rPr>
        <w:t xml:space="preserve"> </w:t>
      </w:r>
      <w:r w:rsidR="00FC3457" w:rsidRPr="00672D71">
        <w:rPr>
          <w:rFonts w:ascii="Arial" w:hAnsi="Arial" w:cs="Arial"/>
          <w:sz w:val="24"/>
          <w:szCs w:val="24"/>
        </w:rPr>
        <w:t xml:space="preserve">aproximadamente, </w:t>
      </w:r>
      <w:r w:rsidR="00584BE3" w:rsidRPr="00672D71">
        <w:rPr>
          <w:rFonts w:ascii="Arial" w:hAnsi="Arial" w:cs="Arial"/>
          <w:sz w:val="24"/>
          <w:szCs w:val="24"/>
        </w:rPr>
        <w:t>0,49, em 2014</w:t>
      </w:r>
      <w:r w:rsidR="00503F25">
        <w:rPr>
          <w:rFonts w:ascii="Arial" w:hAnsi="Arial" w:cs="Arial"/>
          <w:sz w:val="24"/>
          <w:szCs w:val="24"/>
        </w:rPr>
        <w:t xml:space="preserve"> </w:t>
      </w:r>
      <w:r w:rsidR="00054D7F">
        <w:rPr>
          <w:rFonts w:ascii="Arial" w:hAnsi="Arial" w:cs="Arial"/>
          <w:sz w:val="24"/>
          <w:szCs w:val="24"/>
        </w:rPr>
        <w:t xml:space="preserve">essa </w:t>
      </w:r>
      <w:r w:rsidR="00503F25">
        <w:rPr>
          <w:rFonts w:ascii="Arial" w:hAnsi="Arial" w:cs="Arial"/>
          <w:sz w:val="24"/>
          <w:szCs w:val="24"/>
        </w:rPr>
        <w:t>relação passou para 2,75 indicando</w:t>
      </w:r>
      <w:r w:rsidR="00056651" w:rsidRPr="00672D71">
        <w:rPr>
          <w:rFonts w:ascii="Arial" w:hAnsi="Arial" w:cs="Arial"/>
          <w:sz w:val="24"/>
          <w:szCs w:val="24"/>
        </w:rPr>
        <w:t xml:space="preserve"> </w:t>
      </w:r>
      <w:r w:rsidR="00BB299E">
        <w:rPr>
          <w:rFonts w:ascii="Arial" w:hAnsi="Arial" w:cs="Arial"/>
          <w:sz w:val="24"/>
          <w:szCs w:val="24"/>
        </w:rPr>
        <w:t xml:space="preserve">que </w:t>
      </w:r>
      <w:r w:rsidR="0054770F">
        <w:rPr>
          <w:rFonts w:ascii="Arial" w:hAnsi="Arial" w:cs="Arial"/>
          <w:sz w:val="24"/>
          <w:szCs w:val="24"/>
        </w:rPr>
        <w:t xml:space="preserve">a Amazônia vem exportando mais produtos básicos </w:t>
      </w:r>
      <w:r w:rsidR="00056651" w:rsidRPr="00672D71">
        <w:rPr>
          <w:rFonts w:ascii="Arial" w:hAnsi="Arial" w:cs="Arial"/>
          <w:sz w:val="24"/>
          <w:szCs w:val="24"/>
        </w:rPr>
        <w:t xml:space="preserve">que </w:t>
      </w:r>
      <w:r w:rsidR="0054770F">
        <w:rPr>
          <w:rFonts w:ascii="Arial" w:hAnsi="Arial" w:cs="Arial"/>
          <w:sz w:val="24"/>
          <w:szCs w:val="24"/>
        </w:rPr>
        <w:t>industrializados</w:t>
      </w:r>
      <w:r w:rsidR="00BB299E">
        <w:rPr>
          <w:rFonts w:ascii="Arial" w:hAnsi="Arial" w:cs="Arial"/>
          <w:sz w:val="24"/>
          <w:szCs w:val="24"/>
        </w:rPr>
        <w:t>, por isso chamada de primário-exportadora</w:t>
      </w:r>
      <w:r w:rsidR="00056651" w:rsidRPr="00672D71">
        <w:rPr>
          <w:rFonts w:ascii="Arial" w:hAnsi="Arial" w:cs="Arial"/>
          <w:sz w:val="24"/>
          <w:szCs w:val="24"/>
        </w:rPr>
        <w:t xml:space="preserve">. </w:t>
      </w:r>
    </w:p>
    <w:p w:rsidR="00CA4AC8" w:rsidRPr="00672D71" w:rsidRDefault="00CA4AC8" w:rsidP="00CA4AC8">
      <w:pPr>
        <w:spacing w:after="0" w:line="240" w:lineRule="auto"/>
        <w:jc w:val="center"/>
        <w:rPr>
          <w:rFonts w:ascii="Arial" w:hAnsi="Arial" w:cs="Arial"/>
          <w:b/>
          <w:sz w:val="20"/>
          <w:szCs w:val="20"/>
        </w:rPr>
      </w:pPr>
      <w:r w:rsidRPr="00672D71">
        <w:rPr>
          <w:rFonts w:ascii="Arial" w:eastAsia="Times New Roman" w:hAnsi="Arial" w:cs="Arial"/>
          <w:b/>
          <w:bCs/>
          <w:sz w:val="20"/>
          <w:szCs w:val="20"/>
          <w:lang w:eastAsia="pt-BR"/>
        </w:rPr>
        <w:t>Tabela 12 - Relação básicos/industrializados (exportação), Amazônia, 2000-2010</w:t>
      </w:r>
    </w:p>
    <w:p w:rsidR="00CA4AC8" w:rsidRPr="00672D71" w:rsidRDefault="00CA4AC8" w:rsidP="00CA4AC8">
      <w:pPr>
        <w:spacing w:after="0" w:line="240" w:lineRule="auto"/>
        <w:ind w:firstLine="720"/>
        <w:jc w:val="both"/>
        <w:rPr>
          <w:rFonts w:ascii="Arial" w:hAnsi="Arial" w:cs="Arial"/>
          <w:b/>
          <w:sz w:val="20"/>
          <w:szCs w:val="20"/>
        </w:rPr>
      </w:pPr>
    </w:p>
    <w:tbl>
      <w:tblPr>
        <w:tblW w:w="2301" w:type="dxa"/>
        <w:jc w:val="center"/>
        <w:tblBorders>
          <w:top w:val="single" w:sz="4" w:space="0" w:color="00000A"/>
          <w:bottom w:val="single" w:sz="4" w:space="0" w:color="00000A"/>
          <w:insideH w:val="single" w:sz="4" w:space="0" w:color="00000A"/>
        </w:tblBorders>
        <w:tblCellMar>
          <w:left w:w="70" w:type="dxa"/>
          <w:right w:w="70" w:type="dxa"/>
        </w:tblCellMar>
        <w:tblLook w:val="04A0" w:firstRow="1" w:lastRow="0" w:firstColumn="1" w:lastColumn="0" w:noHBand="0" w:noVBand="1"/>
      </w:tblPr>
      <w:tblGrid>
        <w:gridCol w:w="682"/>
        <w:gridCol w:w="1619"/>
      </w:tblGrid>
      <w:tr w:rsidR="00672D71" w:rsidRPr="00672D71" w:rsidTr="009C690E">
        <w:trPr>
          <w:trHeight w:val="170"/>
          <w:jc w:val="center"/>
        </w:trPr>
        <w:tc>
          <w:tcPr>
            <w:tcW w:w="1141"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Ano</w:t>
            </w:r>
          </w:p>
        </w:tc>
        <w:tc>
          <w:tcPr>
            <w:tcW w:w="1159" w:type="dxa"/>
            <w:tcBorders>
              <w:top w:val="single" w:sz="4" w:space="0" w:color="00000A"/>
              <w:bottom w:val="single" w:sz="4" w:space="0" w:color="auto"/>
            </w:tcBorders>
            <w:shd w:val="clear" w:color="auto" w:fill="auto"/>
            <w:vAlign w:val="center"/>
          </w:tcPr>
          <w:p w:rsidR="00CA4AC8" w:rsidRPr="00672D71" w:rsidRDefault="00AB385B" w:rsidP="00AB385B">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B</w:t>
            </w:r>
            <w:r w:rsidR="00CA4AC8" w:rsidRPr="00672D71">
              <w:rPr>
                <w:rFonts w:ascii="Arial" w:eastAsia="Times New Roman" w:hAnsi="Arial" w:cs="Arial"/>
                <w:b/>
                <w:bCs/>
                <w:sz w:val="20"/>
                <w:szCs w:val="20"/>
                <w:lang w:eastAsia="pt-BR"/>
              </w:rPr>
              <w:t>ásicos/</w:t>
            </w:r>
            <w:r>
              <w:rPr>
                <w:rFonts w:ascii="Arial" w:eastAsia="Times New Roman" w:hAnsi="Arial" w:cs="Arial"/>
                <w:b/>
                <w:bCs/>
                <w:sz w:val="20"/>
                <w:szCs w:val="20"/>
                <w:lang w:eastAsia="pt-BR"/>
              </w:rPr>
              <w:t>I</w:t>
            </w:r>
            <w:r w:rsidR="00CA4AC8" w:rsidRPr="00672D71">
              <w:rPr>
                <w:rFonts w:ascii="Arial" w:eastAsia="Times New Roman" w:hAnsi="Arial" w:cs="Arial"/>
                <w:b/>
                <w:bCs/>
                <w:sz w:val="20"/>
                <w:szCs w:val="20"/>
                <w:lang w:eastAsia="pt-BR"/>
              </w:rPr>
              <w:t>ndust.</w:t>
            </w:r>
          </w:p>
        </w:tc>
      </w:tr>
      <w:tr w:rsidR="00672D71" w:rsidRPr="00672D71" w:rsidTr="009C690E">
        <w:trPr>
          <w:trHeight w:val="170"/>
          <w:jc w:val="center"/>
        </w:trPr>
        <w:tc>
          <w:tcPr>
            <w:tcW w:w="1141" w:type="dxa"/>
            <w:tcBorders>
              <w:top w:val="single" w:sz="4" w:space="0" w:color="auto"/>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2000</w:t>
            </w:r>
          </w:p>
        </w:tc>
        <w:tc>
          <w:tcPr>
            <w:tcW w:w="1159" w:type="dxa"/>
            <w:tcBorders>
              <w:top w:val="single" w:sz="4" w:space="0" w:color="auto"/>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0,49</w:t>
            </w:r>
          </w:p>
        </w:tc>
      </w:tr>
      <w:tr w:rsidR="00672D71" w:rsidRPr="00672D71" w:rsidTr="00AB385B">
        <w:trPr>
          <w:trHeight w:val="170"/>
          <w:jc w:val="center"/>
        </w:trPr>
        <w:tc>
          <w:tcPr>
            <w:tcW w:w="1141"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2001</w:t>
            </w:r>
          </w:p>
        </w:tc>
        <w:tc>
          <w:tcPr>
            <w:tcW w:w="1159"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0,30</w:t>
            </w:r>
          </w:p>
        </w:tc>
      </w:tr>
      <w:tr w:rsidR="00672D71" w:rsidRPr="00672D71" w:rsidTr="00AB385B">
        <w:trPr>
          <w:trHeight w:val="170"/>
          <w:jc w:val="center"/>
        </w:trPr>
        <w:tc>
          <w:tcPr>
            <w:tcW w:w="1141"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2002</w:t>
            </w:r>
          </w:p>
        </w:tc>
        <w:tc>
          <w:tcPr>
            <w:tcW w:w="1159"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0,43</w:t>
            </w:r>
          </w:p>
        </w:tc>
      </w:tr>
      <w:tr w:rsidR="00672D71" w:rsidRPr="00672D71" w:rsidTr="00AB385B">
        <w:trPr>
          <w:trHeight w:val="170"/>
          <w:jc w:val="center"/>
        </w:trPr>
        <w:tc>
          <w:tcPr>
            <w:tcW w:w="1141"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2003</w:t>
            </w:r>
          </w:p>
        </w:tc>
        <w:tc>
          <w:tcPr>
            <w:tcW w:w="1159"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0,42</w:t>
            </w:r>
          </w:p>
        </w:tc>
      </w:tr>
      <w:tr w:rsidR="00672D71" w:rsidRPr="00672D71" w:rsidTr="00AB385B">
        <w:trPr>
          <w:trHeight w:val="170"/>
          <w:jc w:val="center"/>
        </w:trPr>
        <w:tc>
          <w:tcPr>
            <w:tcW w:w="1141"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2004</w:t>
            </w:r>
          </w:p>
        </w:tc>
        <w:tc>
          <w:tcPr>
            <w:tcW w:w="1159"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0,63</w:t>
            </w:r>
          </w:p>
        </w:tc>
      </w:tr>
      <w:tr w:rsidR="00672D71" w:rsidRPr="00672D71" w:rsidTr="00AB385B">
        <w:trPr>
          <w:trHeight w:val="170"/>
          <w:jc w:val="center"/>
        </w:trPr>
        <w:tc>
          <w:tcPr>
            <w:tcW w:w="1141"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2005</w:t>
            </w:r>
          </w:p>
        </w:tc>
        <w:tc>
          <w:tcPr>
            <w:tcW w:w="1159"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0,69</w:t>
            </w:r>
          </w:p>
        </w:tc>
      </w:tr>
      <w:tr w:rsidR="00672D71" w:rsidRPr="00672D71" w:rsidTr="00AB385B">
        <w:trPr>
          <w:trHeight w:val="170"/>
          <w:jc w:val="center"/>
        </w:trPr>
        <w:tc>
          <w:tcPr>
            <w:tcW w:w="1141"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2006</w:t>
            </w:r>
          </w:p>
        </w:tc>
        <w:tc>
          <w:tcPr>
            <w:tcW w:w="1159"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0,45</w:t>
            </w:r>
          </w:p>
        </w:tc>
      </w:tr>
      <w:tr w:rsidR="00672D71" w:rsidRPr="00672D71" w:rsidTr="00AB385B">
        <w:trPr>
          <w:trHeight w:val="170"/>
          <w:jc w:val="center"/>
        </w:trPr>
        <w:tc>
          <w:tcPr>
            <w:tcW w:w="1141"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2007</w:t>
            </w:r>
          </w:p>
        </w:tc>
        <w:tc>
          <w:tcPr>
            <w:tcW w:w="1159"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0,60</w:t>
            </w:r>
          </w:p>
        </w:tc>
      </w:tr>
      <w:tr w:rsidR="00672D71" w:rsidRPr="00672D71" w:rsidTr="00AB385B">
        <w:trPr>
          <w:trHeight w:val="170"/>
          <w:jc w:val="center"/>
        </w:trPr>
        <w:tc>
          <w:tcPr>
            <w:tcW w:w="1141"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2008</w:t>
            </w:r>
          </w:p>
        </w:tc>
        <w:tc>
          <w:tcPr>
            <w:tcW w:w="1159"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0,78</w:t>
            </w:r>
          </w:p>
        </w:tc>
      </w:tr>
      <w:tr w:rsidR="00672D71" w:rsidRPr="00672D71" w:rsidTr="00AB385B">
        <w:trPr>
          <w:trHeight w:val="170"/>
          <w:jc w:val="center"/>
        </w:trPr>
        <w:tc>
          <w:tcPr>
            <w:tcW w:w="1141"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2009</w:t>
            </w:r>
          </w:p>
        </w:tc>
        <w:tc>
          <w:tcPr>
            <w:tcW w:w="1159"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1,02</w:t>
            </w:r>
          </w:p>
        </w:tc>
      </w:tr>
      <w:tr w:rsidR="00672D71" w:rsidRPr="00672D71" w:rsidTr="00AB385B">
        <w:trPr>
          <w:trHeight w:val="170"/>
          <w:jc w:val="center"/>
        </w:trPr>
        <w:tc>
          <w:tcPr>
            <w:tcW w:w="1141"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2010</w:t>
            </w:r>
          </w:p>
        </w:tc>
        <w:tc>
          <w:tcPr>
            <w:tcW w:w="1159"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1,01</w:t>
            </w:r>
          </w:p>
        </w:tc>
      </w:tr>
      <w:tr w:rsidR="00672D71" w:rsidRPr="00672D71" w:rsidTr="00AB385B">
        <w:trPr>
          <w:trHeight w:val="170"/>
          <w:jc w:val="center"/>
        </w:trPr>
        <w:tc>
          <w:tcPr>
            <w:tcW w:w="1141"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2011</w:t>
            </w:r>
          </w:p>
        </w:tc>
        <w:tc>
          <w:tcPr>
            <w:tcW w:w="1159"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1,84</w:t>
            </w:r>
          </w:p>
        </w:tc>
      </w:tr>
      <w:tr w:rsidR="00672D71" w:rsidRPr="00672D71" w:rsidTr="00AB385B">
        <w:trPr>
          <w:trHeight w:val="170"/>
          <w:jc w:val="center"/>
        </w:trPr>
        <w:tc>
          <w:tcPr>
            <w:tcW w:w="1141"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2012</w:t>
            </w:r>
          </w:p>
        </w:tc>
        <w:tc>
          <w:tcPr>
            <w:tcW w:w="1159"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2,37</w:t>
            </w:r>
          </w:p>
        </w:tc>
      </w:tr>
      <w:tr w:rsidR="00672D71" w:rsidRPr="00672D71" w:rsidTr="00AB385B">
        <w:trPr>
          <w:trHeight w:val="170"/>
          <w:jc w:val="center"/>
        </w:trPr>
        <w:tc>
          <w:tcPr>
            <w:tcW w:w="1141"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2013</w:t>
            </w:r>
          </w:p>
        </w:tc>
        <w:tc>
          <w:tcPr>
            <w:tcW w:w="1159" w:type="dxa"/>
            <w:tcBorders>
              <w:top w:val="nil"/>
              <w:bottom w:val="nil"/>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3,01</w:t>
            </w:r>
          </w:p>
        </w:tc>
      </w:tr>
      <w:tr w:rsidR="00672D71" w:rsidRPr="00672D71" w:rsidTr="00AB385B">
        <w:trPr>
          <w:trHeight w:val="170"/>
          <w:jc w:val="center"/>
        </w:trPr>
        <w:tc>
          <w:tcPr>
            <w:tcW w:w="1141" w:type="dxa"/>
            <w:tcBorders>
              <w:top w:val="nil"/>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2014</w:t>
            </w:r>
          </w:p>
        </w:tc>
        <w:tc>
          <w:tcPr>
            <w:tcW w:w="1159" w:type="dxa"/>
            <w:tcBorders>
              <w:top w:val="nil"/>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Cs/>
                <w:sz w:val="20"/>
                <w:szCs w:val="20"/>
                <w:lang w:eastAsia="pt-BR"/>
              </w:rPr>
            </w:pPr>
            <w:r w:rsidRPr="00672D71">
              <w:rPr>
                <w:rFonts w:ascii="Arial" w:eastAsia="Times New Roman" w:hAnsi="Arial" w:cs="Arial"/>
                <w:bCs/>
                <w:sz w:val="20"/>
                <w:szCs w:val="20"/>
                <w:lang w:eastAsia="pt-BR"/>
              </w:rPr>
              <w:t>2,75</w:t>
            </w:r>
          </w:p>
        </w:tc>
      </w:tr>
      <w:tr w:rsidR="00672D71" w:rsidRPr="00672D71" w:rsidTr="00CE4EDD">
        <w:trPr>
          <w:trHeight w:val="170"/>
          <w:jc w:val="center"/>
        </w:trPr>
        <w:tc>
          <w:tcPr>
            <w:tcW w:w="2300" w:type="dxa"/>
            <w:gridSpan w:val="2"/>
            <w:tcBorders>
              <w:top w:val="single" w:sz="4" w:space="0" w:color="auto"/>
              <w:bottom w:val="nil"/>
            </w:tcBorders>
            <w:shd w:val="clear" w:color="auto" w:fill="auto"/>
            <w:vAlign w:val="center"/>
          </w:tcPr>
          <w:p w:rsidR="00CA4AC8" w:rsidRPr="00672D71" w:rsidRDefault="00CA4AC8" w:rsidP="00CE4EDD">
            <w:pPr>
              <w:spacing w:after="0" w:line="240" w:lineRule="auto"/>
              <w:rPr>
                <w:rFonts w:ascii="Arial" w:eastAsia="Times New Roman" w:hAnsi="Arial" w:cs="Arial"/>
                <w:bCs/>
                <w:sz w:val="16"/>
                <w:szCs w:val="16"/>
                <w:lang w:eastAsia="pt-BR"/>
              </w:rPr>
            </w:pPr>
            <w:r w:rsidRPr="00672D71">
              <w:rPr>
                <w:rFonts w:ascii="Arial" w:eastAsia="Times New Roman" w:hAnsi="Arial" w:cs="Arial"/>
                <w:bCs/>
                <w:sz w:val="16"/>
                <w:szCs w:val="16"/>
                <w:lang w:eastAsia="pt-BR"/>
              </w:rPr>
              <w:t>Fonte: MDIC (2015).</w:t>
            </w:r>
          </w:p>
        </w:tc>
      </w:tr>
      <w:tr w:rsidR="00CA4AC8" w:rsidRPr="00672D71" w:rsidTr="00CE4EDD">
        <w:trPr>
          <w:trHeight w:val="170"/>
          <w:jc w:val="center"/>
        </w:trPr>
        <w:tc>
          <w:tcPr>
            <w:tcW w:w="2300" w:type="dxa"/>
            <w:gridSpan w:val="2"/>
            <w:tcBorders>
              <w:top w:val="nil"/>
              <w:bottom w:val="nil"/>
            </w:tcBorders>
            <w:shd w:val="clear" w:color="auto" w:fill="auto"/>
            <w:vAlign w:val="center"/>
          </w:tcPr>
          <w:p w:rsidR="00CA4AC8" w:rsidRPr="00672D71" w:rsidRDefault="00CA4AC8" w:rsidP="00CE4EDD">
            <w:pPr>
              <w:spacing w:after="0" w:line="240" w:lineRule="auto"/>
              <w:rPr>
                <w:rFonts w:ascii="Arial" w:eastAsia="Times New Roman" w:hAnsi="Arial" w:cs="Arial"/>
                <w:bCs/>
                <w:sz w:val="16"/>
                <w:szCs w:val="16"/>
                <w:lang w:eastAsia="pt-BR"/>
              </w:rPr>
            </w:pPr>
            <w:r w:rsidRPr="00672D71">
              <w:rPr>
                <w:rFonts w:ascii="Arial" w:eastAsia="Times New Roman" w:hAnsi="Arial" w:cs="Arial"/>
                <w:bCs/>
                <w:sz w:val="16"/>
                <w:szCs w:val="16"/>
                <w:lang w:eastAsia="pt-BR"/>
              </w:rPr>
              <w:t>Elaboração própria.</w:t>
            </w:r>
          </w:p>
        </w:tc>
      </w:tr>
    </w:tbl>
    <w:p w:rsidR="00CA4AC8" w:rsidRPr="00672D71" w:rsidRDefault="00CA4AC8" w:rsidP="00CA4AC8">
      <w:pPr>
        <w:spacing w:after="120" w:line="240" w:lineRule="auto"/>
        <w:ind w:firstLine="720"/>
        <w:jc w:val="both"/>
        <w:rPr>
          <w:rFonts w:ascii="Arial" w:hAnsi="Arial" w:cs="Arial"/>
        </w:rPr>
      </w:pPr>
    </w:p>
    <w:p w:rsidR="00CA4AC8" w:rsidRPr="00672D71" w:rsidRDefault="00A254B1" w:rsidP="00356256">
      <w:pPr>
        <w:spacing w:line="360" w:lineRule="auto"/>
        <w:ind w:firstLine="851"/>
        <w:jc w:val="both"/>
      </w:pPr>
      <w:r w:rsidRPr="00672D71">
        <w:rPr>
          <w:rFonts w:ascii="Arial" w:hAnsi="Arial" w:cs="Arial"/>
          <w:sz w:val="24"/>
          <w:szCs w:val="24"/>
        </w:rPr>
        <w:t>Os dois e</w:t>
      </w:r>
      <w:r w:rsidR="00FE06D5" w:rsidRPr="00672D71">
        <w:rPr>
          <w:rFonts w:ascii="Arial" w:hAnsi="Arial" w:cs="Arial"/>
          <w:sz w:val="24"/>
          <w:szCs w:val="24"/>
        </w:rPr>
        <w:t>stados da R</w:t>
      </w:r>
      <w:r w:rsidR="00CA4AC8" w:rsidRPr="00672D71">
        <w:rPr>
          <w:rFonts w:ascii="Arial" w:hAnsi="Arial" w:cs="Arial"/>
          <w:sz w:val="24"/>
          <w:szCs w:val="24"/>
        </w:rPr>
        <w:t>egião que lideram esse processo são Pará e Mato Grosso. Sobre esse comportamento recente na exportação amazônica, alguns pontos merecem desta</w:t>
      </w:r>
      <w:r w:rsidR="005671D6" w:rsidRPr="00672D71">
        <w:rPr>
          <w:rFonts w:ascii="Arial" w:hAnsi="Arial" w:cs="Arial"/>
          <w:sz w:val="24"/>
          <w:szCs w:val="24"/>
        </w:rPr>
        <w:t>que</w:t>
      </w:r>
      <w:r w:rsidR="00CA4AC8" w:rsidRPr="00672D71">
        <w:rPr>
          <w:rFonts w:ascii="Arial" w:hAnsi="Arial" w:cs="Arial"/>
          <w:sz w:val="24"/>
          <w:szCs w:val="24"/>
        </w:rPr>
        <w:t xml:space="preserve">. Enquanto o primeiro </w:t>
      </w:r>
      <w:r w:rsidR="00A42963" w:rsidRPr="00672D71">
        <w:rPr>
          <w:rFonts w:ascii="Arial" w:hAnsi="Arial" w:cs="Arial"/>
          <w:sz w:val="24"/>
          <w:szCs w:val="24"/>
        </w:rPr>
        <w:t>e</w:t>
      </w:r>
      <w:r w:rsidR="00CA4AC8" w:rsidRPr="00672D71">
        <w:rPr>
          <w:rFonts w:ascii="Arial" w:hAnsi="Arial" w:cs="Arial"/>
          <w:sz w:val="24"/>
          <w:szCs w:val="24"/>
        </w:rPr>
        <w:t xml:space="preserve">stado tem no minério de ferro o principal produto de sua pauta, o segundo é reconhecido pela sua produção e exportação de soja. </w:t>
      </w:r>
    </w:p>
    <w:p w:rsidR="00CA4AC8" w:rsidRPr="00672D71" w:rsidRDefault="00CA4AC8" w:rsidP="00356256">
      <w:pPr>
        <w:spacing w:line="360" w:lineRule="auto"/>
        <w:ind w:firstLine="851"/>
        <w:jc w:val="both"/>
      </w:pPr>
      <w:r w:rsidRPr="00672D71">
        <w:rPr>
          <w:rFonts w:ascii="Arial" w:hAnsi="Arial" w:cs="Arial"/>
          <w:sz w:val="24"/>
          <w:szCs w:val="24"/>
        </w:rPr>
        <w:t xml:space="preserve">Se por um lado </w:t>
      </w:r>
      <w:r w:rsidR="009F219B" w:rsidRPr="00672D71">
        <w:rPr>
          <w:rFonts w:ascii="Arial" w:hAnsi="Arial" w:cs="Arial"/>
          <w:sz w:val="24"/>
          <w:szCs w:val="24"/>
        </w:rPr>
        <w:t>o</w:t>
      </w:r>
      <w:r w:rsidRPr="00672D71">
        <w:rPr>
          <w:rFonts w:ascii="Arial" w:hAnsi="Arial" w:cs="Arial"/>
          <w:sz w:val="24"/>
          <w:szCs w:val="24"/>
        </w:rPr>
        <w:t xml:space="preserve"> comportamento n</w:t>
      </w:r>
      <w:r w:rsidR="0020408D" w:rsidRPr="00672D71">
        <w:rPr>
          <w:rFonts w:ascii="Arial" w:hAnsi="Arial" w:cs="Arial"/>
          <w:sz w:val="24"/>
          <w:szCs w:val="24"/>
        </w:rPr>
        <w:t>esses e</w:t>
      </w:r>
      <w:r w:rsidRPr="00672D71">
        <w:rPr>
          <w:rFonts w:ascii="Arial" w:hAnsi="Arial" w:cs="Arial"/>
          <w:sz w:val="24"/>
          <w:szCs w:val="24"/>
        </w:rPr>
        <w:t>stados vem sendo relevante para sustentar o saldo comercial do país, e assim</w:t>
      </w:r>
      <w:r w:rsidR="009F219B" w:rsidRPr="00672D71">
        <w:rPr>
          <w:rFonts w:ascii="Arial" w:hAnsi="Arial" w:cs="Arial"/>
          <w:sz w:val="24"/>
          <w:szCs w:val="24"/>
        </w:rPr>
        <w:t>,</w:t>
      </w:r>
      <w:r w:rsidRPr="00672D71">
        <w:rPr>
          <w:rFonts w:ascii="Arial" w:hAnsi="Arial" w:cs="Arial"/>
          <w:sz w:val="24"/>
          <w:szCs w:val="24"/>
        </w:rPr>
        <w:t xml:space="preserve"> captar divisas externas, por outro</w:t>
      </w:r>
      <w:r w:rsidR="00B9003B" w:rsidRPr="00672D71">
        <w:rPr>
          <w:rFonts w:ascii="Arial" w:hAnsi="Arial" w:cs="Arial"/>
          <w:sz w:val="24"/>
          <w:szCs w:val="24"/>
        </w:rPr>
        <w:t>,</w:t>
      </w:r>
      <w:r w:rsidRPr="00672D71">
        <w:rPr>
          <w:rFonts w:ascii="Arial" w:hAnsi="Arial" w:cs="Arial"/>
          <w:sz w:val="24"/>
          <w:szCs w:val="24"/>
        </w:rPr>
        <w:t xml:space="preserve"> resulta em diminuição da participação de produtos industrializados exportados pelo Brasil e</w:t>
      </w:r>
      <w:r w:rsidR="007D2122" w:rsidRPr="00672D71">
        <w:rPr>
          <w:rFonts w:ascii="Arial" w:hAnsi="Arial" w:cs="Arial"/>
          <w:sz w:val="24"/>
          <w:szCs w:val="24"/>
        </w:rPr>
        <w:t>,</w:t>
      </w:r>
      <w:r w:rsidRPr="00672D71">
        <w:rPr>
          <w:rFonts w:ascii="Arial" w:hAnsi="Arial" w:cs="Arial"/>
          <w:sz w:val="24"/>
          <w:szCs w:val="24"/>
        </w:rPr>
        <w:t xml:space="preserve"> ainda</w:t>
      </w:r>
      <w:r w:rsidR="000704BC" w:rsidRPr="00672D71">
        <w:rPr>
          <w:rFonts w:ascii="Arial" w:hAnsi="Arial" w:cs="Arial"/>
          <w:sz w:val="24"/>
          <w:szCs w:val="24"/>
        </w:rPr>
        <w:t>,</w:t>
      </w:r>
      <w:r w:rsidRPr="00672D71">
        <w:rPr>
          <w:rFonts w:ascii="Arial" w:hAnsi="Arial" w:cs="Arial"/>
          <w:sz w:val="24"/>
          <w:szCs w:val="24"/>
        </w:rPr>
        <w:t xml:space="preserve"> prejudica a indústria, uma vez que a exportação de </w:t>
      </w:r>
      <w:r w:rsidRPr="00672D71">
        <w:rPr>
          <w:rFonts w:ascii="Arial" w:hAnsi="Arial" w:cs="Arial"/>
          <w:i/>
          <w:sz w:val="24"/>
          <w:szCs w:val="24"/>
        </w:rPr>
        <w:t>commodities</w:t>
      </w:r>
      <w:r w:rsidR="000704BC" w:rsidRPr="00672D71">
        <w:rPr>
          <w:rFonts w:ascii="Arial" w:hAnsi="Arial" w:cs="Arial"/>
          <w:sz w:val="24"/>
          <w:szCs w:val="24"/>
        </w:rPr>
        <w:t>,</w:t>
      </w:r>
      <w:r w:rsidRPr="00672D71">
        <w:rPr>
          <w:rFonts w:ascii="Arial" w:hAnsi="Arial" w:cs="Arial"/>
          <w:sz w:val="24"/>
          <w:szCs w:val="24"/>
        </w:rPr>
        <w:t xml:space="preserve"> como vem ocorrendo no país</w:t>
      </w:r>
      <w:r w:rsidR="000704BC" w:rsidRPr="00672D71">
        <w:rPr>
          <w:rFonts w:ascii="Arial" w:hAnsi="Arial" w:cs="Arial"/>
          <w:sz w:val="24"/>
          <w:szCs w:val="24"/>
        </w:rPr>
        <w:t>,</w:t>
      </w:r>
      <w:r w:rsidRPr="00672D71">
        <w:rPr>
          <w:rFonts w:ascii="Arial" w:hAnsi="Arial" w:cs="Arial"/>
          <w:sz w:val="24"/>
          <w:szCs w:val="24"/>
        </w:rPr>
        <w:t xml:space="preserve"> tem a capacidade de apreciar</w:t>
      </w:r>
      <w:r w:rsidR="001C39D5" w:rsidRPr="00672D71">
        <w:rPr>
          <w:rFonts w:ascii="Arial" w:hAnsi="Arial" w:cs="Arial"/>
          <w:sz w:val="24"/>
          <w:szCs w:val="24"/>
        </w:rPr>
        <w:t>,</w:t>
      </w:r>
      <w:r w:rsidRPr="00672D71">
        <w:rPr>
          <w:rFonts w:ascii="Arial" w:hAnsi="Arial" w:cs="Arial"/>
          <w:sz w:val="24"/>
          <w:szCs w:val="24"/>
        </w:rPr>
        <w:t xml:space="preserve"> em demasia</w:t>
      </w:r>
      <w:r w:rsidR="001C39D5" w:rsidRPr="00672D71">
        <w:rPr>
          <w:rFonts w:ascii="Arial" w:hAnsi="Arial" w:cs="Arial"/>
          <w:sz w:val="24"/>
          <w:szCs w:val="24"/>
        </w:rPr>
        <w:t>,</w:t>
      </w:r>
      <w:r w:rsidRPr="00672D71">
        <w:rPr>
          <w:rFonts w:ascii="Arial" w:hAnsi="Arial" w:cs="Arial"/>
          <w:sz w:val="24"/>
          <w:szCs w:val="24"/>
        </w:rPr>
        <w:t xml:space="preserve"> a taxa de câmbio.</w:t>
      </w:r>
    </w:p>
    <w:p w:rsidR="00CA4AC8" w:rsidRPr="00672D71" w:rsidRDefault="00CA4AC8" w:rsidP="00356256">
      <w:pPr>
        <w:spacing w:line="360" w:lineRule="auto"/>
        <w:ind w:firstLine="851"/>
        <w:jc w:val="both"/>
        <w:rPr>
          <w:rFonts w:ascii="Arial" w:hAnsi="Arial" w:cs="Arial"/>
          <w:sz w:val="24"/>
          <w:szCs w:val="24"/>
        </w:rPr>
      </w:pPr>
      <w:r w:rsidRPr="00672D71">
        <w:rPr>
          <w:rFonts w:ascii="Arial" w:hAnsi="Arial" w:cs="Arial"/>
          <w:sz w:val="24"/>
          <w:szCs w:val="24"/>
        </w:rPr>
        <w:t>Ressalta-se</w:t>
      </w:r>
      <w:r w:rsidR="00B0254E" w:rsidRPr="00672D71">
        <w:rPr>
          <w:rFonts w:ascii="Arial" w:hAnsi="Arial" w:cs="Arial"/>
          <w:sz w:val="24"/>
          <w:szCs w:val="24"/>
        </w:rPr>
        <w:t>,</w:t>
      </w:r>
      <w:r w:rsidRPr="00672D71">
        <w:rPr>
          <w:rFonts w:ascii="Arial" w:hAnsi="Arial" w:cs="Arial"/>
          <w:sz w:val="24"/>
          <w:szCs w:val="24"/>
        </w:rPr>
        <w:t xml:space="preserve"> também</w:t>
      </w:r>
      <w:r w:rsidR="00B0254E" w:rsidRPr="00672D71">
        <w:rPr>
          <w:rFonts w:ascii="Arial" w:hAnsi="Arial" w:cs="Arial"/>
          <w:sz w:val="24"/>
          <w:szCs w:val="24"/>
        </w:rPr>
        <w:t>,</w:t>
      </w:r>
      <w:r w:rsidRPr="00672D71">
        <w:rPr>
          <w:rFonts w:ascii="Arial" w:hAnsi="Arial" w:cs="Arial"/>
          <w:sz w:val="24"/>
          <w:szCs w:val="24"/>
        </w:rPr>
        <w:t xml:space="preserve"> </w:t>
      </w:r>
      <w:r w:rsidR="00B0254E" w:rsidRPr="00672D71">
        <w:rPr>
          <w:rFonts w:ascii="Arial" w:hAnsi="Arial" w:cs="Arial"/>
          <w:sz w:val="24"/>
          <w:szCs w:val="24"/>
        </w:rPr>
        <w:t xml:space="preserve">que </w:t>
      </w:r>
      <w:r w:rsidRPr="00672D71">
        <w:rPr>
          <w:rFonts w:ascii="Arial" w:hAnsi="Arial" w:cs="Arial"/>
          <w:sz w:val="24"/>
          <w:szCs w:val="24"/>
        </w:rPr>
        <w:t>a diminuta importação denota um baixo grau de absorção de bens de capital pelas econ</w:t>
      </w:r>
      <w:r w:rsidR="00EA551B" w:rsidRPr="00672D71">
        <w:rPr>
          <w:rFonts w:ascii="Arial" w:hAnsi="Arial" w:cs="Arial"/>
          <w:sz w:val="24"/>
          <w:szCs w:val="24"/>
        </w:rPr>
        <w:t>o</w:t>
      </w:r>
      <w:r w:rsidRPr="00672D71">
        <w:rPr>
          <w:rFonts w:ascii="Arial" w:hAnsi="Arial" w:cs="Arial"/>
          <w:sz w:val="24"/>
          <w:szCs w:val="24"/>
        </w:rPr>
        <w:t>mias locais</w:t>
      </w:r>
      <w:r w:rsidR="00AA31E4" w:rsidRPr="00672D71">
        <w:rPr>
          <w:rFonts w:ascii="Arial" w:hAnsi="Arial" w:cs="Arial"/>
          <w:sz w:val="24"/>
          <w:szCs w:val="24"/>
        </w:rPr>
        <w:t>,</w:t>
      </w:r>
      <w:r w:rsidRPr="00672D71">
        <w:rPr>
          <w:rFonts w:ascii="Arial" w:hAnsi="Arial" w:cs="Arial"/>
          <w:sz w:val="24"/>
          <w:szCs w:val="24"/>
        </w:rPr>
        <w:t xml:space="preserve"> e</w:t>
      </w:r>
      <w:r w:rsidR="00FE479B">
        <w:rPr>
          <w:rFonts w:ascii="Arial" w:hAnsi="Arial" w:cs="Arial"/>
          <w:sz w:val="24"/>
          <w:szCs w:val="24"/>
        </w:rPr>
        <w:t>,</w:t>
      </w:r>
      <w:r w:rsidRPr="00672D71">
        <w:rPr>
          <w:rFonts w:ascii="Arial" w:hAnsi="Arial" w:cs="Arial"/>
          <w:sz w:val="24"/>
          <w:szCs w:val="24"/>
        </w:rPr>
        <w:t xml:space="preserve"> em relação ao câmbio</w:t>
      </w:r>
      <w:r w:rsidR="00AA31E4" w:rsidRPr="00672D71">
        <w:rPr>
          <w:rFonts w:ascii="Arial" w:hAnsi="Arial" w:cs="Arial"/>
          <w:sz w:val="24"/>
          <w:szCs w:val="24"/>
        </w:rPr>
        <w:t>,</w:t>
      </w:r>
      <w:r w:rsidRPr="00672D71">
        <w:rPr>
          <w:rFonts w:ascii="Arial" w:hAnsi="Arial" w:cs="Arial"/>
          <w:sz w:val="24"/>
          <w:szCs w:val="24"/>
        </w:rPr>
        <w:t xml:space="preserve"> deve-se reforçar que a ausência ou a retirada de instrumentos tributários possibilita o reforço ao desequilíbrio cambial. A contradição presente relacio</w:t>
      </w:r>
      <w:r w:rsidR="00060818" w:rsidRPr="00672D71">
        <w:rPr>
          <w:rFonts w:ascii="Arial" w:hAnsi="Arial" w:cs="Arial"/>
          <w:sz w:val="24"/>
          <w:szCs w:val="24"/>
        </w:rPr>
        <w:t>na-se a dois aspectos centrais:</w:t>
      </w:r>
    </w:p>
    <w:p w:rsidR="00CA4AC8" w:rsidRPr="00672D71" w:rsidRDefault="001C09BB" w:rsidP="00356256">
      <w:pPr>
        <w:spacing w:line="360" w:lineRule="auto"/>
        <w:ind w:firstLine="851"/>
        <w:jc w:val="both"/>
      </w:pPr>
      <w:r w:rsidRPr="00672D71">
        <w:rPr>
          <w:rFonts w:ascii="Arial" w:hAnsi="Arial" w:cs="Arial"/>
          <w:sz w:val="24"/>
          <w:szCs w:val="24"/>
        </w:rPr>
        <w:t>a</w:t>
      </w:r>
      <w:r w:rsidR="006610E1" w:rsidRPr="00672D71">
        <w:rPr>
          <w:rFonts w:ascii="Arial" w:hAnsi="Arial" w:cs="Arial"/>
          <w:sz w:val="24"/>
          <w:szCs w:val="24"/>
        </w:rPr>
        <w:t>) à</w:t>
      </w:r>
      <w:r w:rsidR="00CA4AC8" w:rsidRPr="00672D71">
        <w:rPr>
          <w:rFonts w:ascii="Arial" w:hAnsi="Arial" w:cs="Arial"/>
          <w:sz w:val="24"/>
          <w:szCs w:val="24"/>
        </w:rPr>
        <w:t>s cadeias de produção primário-exportadoras são muito curtas, o que estabelece a incapacidade de apropriação de rendas (mineradoras ou agrárias) que p</w:t>
      </w:r>
      <w:r w:rsidR="004B5243" w:rsidRPr="00672D71">
        <w:rPr>
          <w:rFonts w:ascii="Arial" w:hAnsi="Arial" w:cs="Arial"/>
          <w:sz w:val="24"/>
          <w:szCs w:val="24"/>
        </w:rPr>
        <w:t>ossam</w:t>
      </w:r>
      <w:r w:rsidR="00CA4AC8" w:rsidRPr="00672D71">
        <w:rPr>
          <w:rFonts w:ascii="Arial" w:hAnsi="Arial" w:cs="Arial"/>
          <w:sz w:val="24"/>
          <w:szCs w:val="24"/>
        </w:rPr>
        <w:t xml:space="preserve"> definir novos padrõ</w:t>
      </w:r>
      <w:r w:rsidR="00E36C26" w:rsidRPr="00672D71">
        <w:rPr>
          <w:rFonts w:ascii="Arial" w:hAnsi="Arial" w:cs="Arial"/>
          <w:sz w:val="24"/>
          <w:szCs w:val="24"/>
        </w:rPr>
        <w:t>es sociais e ambientais para a R</w:t>
      </w:r>
      <w:r w:rsidR="00CA4AC8" w:rsidRPr="00672D71">
        <w:rPr>
          <w:rFonts w:ascii="Arial" w:hAnsi="Arial" w:cs="Arial"/>
          <w:sz w:val="24"/>
          <w:szCs w:val="24"/>
        </w:rPr>
        <w:t>egião;</w:t>
      </w:r>
      <w:r w:rsidR="006610E1" w:rsidRPr="00672D71">
        <w:rPr>
          <w:rFonts w:ascii="Arial" w:hAnsi="Arial" w:cs="Arial"/>
          <w:sz w:val="24"/>
          <w:szCs w:val="24"/>
        </w:rPr>
        <w:t xml:space="preserve"> e</w:t>
      </w:r>
    </w:p>
    <w:p w:rsidR="00CA4AC8" w:rsidRPr="00672D71" w:rsidRDefault="001C09BB" w:rsidP="00EA551B">
      <w:pPr>
        <w:spacing w:line="360" w:lineRule="auto"/>
        <w:ind w:firstLine="851"/>
        <w:jc w:val="both"/>
      </w:pPr>
      <w:r w:rsidRPr="00672D71">
        <w:rPr>
          <w:rFonts w:ascii="Arial" w:hAnsi="Arial" w:cs="Arial"/>
          <w:sz w:val="24"/>
          <w:szCs w:val="24"/>
        </w:rPr>
        <w:t>b</w:t>
      </w:r>
      <w:r w:rsidR="00CA4AC8" w:rsidRPr="00672D71">
        <w:rPr>
          <w:rFonts w:ascii="Arial" w:hAnsi="Arial" w:cs="Arial"/>
          <w:sz w:val="24"/>
          <w:szCs w:val="24"/>
        </w:rPr>
        <w:t>) à desoneração tributária para a exportação desse tipo de bem</w:t>
      </w:r>
      <w:r w:rsidR="00F467CF" w:rsidRPr="00672D71">
        <w:rPr>
          <w:rFonts w:ascii="Arial" w:hAnsi="Arial" w:cs="Arial"/>
          <w:sz w:val="24"/>
          <w:szCs w:val="24"/>
        </w:rPr>
        <w:t>,</w:t>
      </w:r>
      <w:r w:rsidR="00CA4AC8" w:rsidRPr="00672D71">
        <w:rPr>
          <w:rFonts w:ascii="Arial" w:hAnsi="Arial" w:cs="Arial"/>
          <w:sz w:val="24"/>
          <w:szCs w:val="24"/>
        </w:rPr>
        <w:t xml:space="preserve"> estabelecida pela Lei Complementar n.º 87/</w:t>
      </w:r>
      <w:r w:rsidR="002A5101" w:rsidRPr="00672D71">
        <w:rPr>
          <w:rFonts w:ascii="Arial" w:hAnsi="Arial" w:cs="Arial"/>
          <w:sz w:val="24"/>
          <w:szCs w:val="24"/>
        </w:rPr>
        <w:t>19</w:t>
      </w:r>
      <w:r w:rsidR="00CA4AC8" w:rsidRPr="00672D71">
        <w:rPr>
          <w:rFonts w:ascii="Arial" w:hAnsi="Arial" w:cs="Arial"/>
          <w:sz w:val="24"/>
          <w:szCs w:val="24"/>
        </w:rPr>
        <w:t>96 (Lei Kandir) sem</w:t>
      </w:r>
      <w:r w:rsidR="00570044" w:rsidRPr="00672D71">
        <w:rPr>
          <w:rFonts w:ascii="Arial" w:hAnsi="Arial" w:cs="Arial"/>
          <w:sz w:val="24"/>
          <w:szCs w:val="24"/>
        </w:rPr>
        <w:t>,</w:t>
      </w:r>
      <w:r w:rsidR="00CA4AC8" w:rsidRPr="00672D71">
        <w:rPr>
          <w:rFonts w:ascii="Arial" w:hAnsi="Arial" w:cs="Arial"/>
          <w:sz w:val="24"/>
          <w:szCs w:val="24"/>
        </w:rPr>
        <w:t xml:space="preserve"> contudo</w:t>
      </w:r>
      <w:r w:rsidR="009318E2" w:rsidRPr="00672D71">
        <w:rPr>
          <w:rFonts w:ascii="Arial" w:hAnsi="Arial" w:cs="Arial"/>
          <w:sz w:val="24"/>
          <w:szCs w:val="24"/>
        </w:rPr>
        <w:t>,</w:t>
      </w:r>
      <w:r w:rsidR="00CA4AC8" w:rsidRPr="00672D71">
        <w:rPr>
          <w:rFonts w:ascii="Arial" w:hAnsi="Arial" w:cs="Arial"/>
          <w:sz w:val="24"/>
          <w:szCs w:val="24"/>
        </w:rPr>
        <w:t xml:space="preserve"> </w:t>
      </w:r>
      <w:r w:rsidR="00545414" w:rsidRPr="00672D71">
        <w:rPr>
          <w:rFonts w:ascii="Arial" w:hAnsi="Arial" w:cs="Arial"/>
          <w:sz w:val="24"/>
          <w:szCs w:val="24"/>
        </w:rPr>
        <w:t xml:space="preserve">contrapartida </w:t>
      </w:r>
      <w:r w:rsidR="00CA4AC8" w:rsidRPr="00672D71">
        <w:rPr>
          <w:rFonts w:ascii="Arial" w:hAnsi="Arial" w:cs="Arial"/>
          <w:sz w:val="24"/>
          <w:szCs w:val="24"/>
        </w:rPr>
        <w:t>federativa</w:t>
      </w:r>
      <w:r w:rsidR="00545414" w:rsidRPr="00672D71">
        <w:rPr>
          <w:rFonts w:ascii="Arial" w:hAnsi="Arial" w:cs="Arial"/>
          <w:sz w:val="24"/>
          <w:szCs w:val="24"/>
        </w:rPr>
        <w:t xml:space="preserve"> a</w:t>
      </w:r>
      <w:r w:rsidR="00CA4AC8" w:rsidRPr="00672D71">
        <w:rPr>
          <w:rFonts w:ascii="Arial" w:hAnsi="Arial" w:cs="Arial"/>
          <w:sz w:val="24"/>
          <w:szCs w:val="24"/>
        </w:rPr>
        <w:t xml:space="preserve"> ser oferecida. </w:t>
      </w:r>
      <w:r w:rsidR="005709A8" w:rsidRPr="00672D71">
        <w:rPr>
          <w:rFonts w:ascii="Arial" w:hAnsi="Arial" w:cs="Arial"/>
          <w:sz w:val="24"/>
          <w:szCs w:val="24"/>
        </w:rPr>
        <w:t>Ou seja, o</w:t>
      </w:r>
      <w:r w:rsidR="00CA4AC8" w:rsidRPr="00672D71">
        <w:rPr>
          <w:rFonts w:ascii="Arial" w:hAnsi="Arial" w:cs="Arial"/>
          <w:sz w:val="24"/>
          <w:szCs w:val="24"/>
        </w:rPr>
        <w:t xml:space="preserve">s </w:t>
      </w:r>
      <w:r w:rsidR="00FC08BC" w:rsidRPr="00672D71">
        <w:rPr>
          <w:rFonts w:ascii="Arial" w:hAnsi="Arial" w:cs="Arial"/>
          <w:sz w:val="24"/>
          <w:szCs w:val="24"/>
        </w:rPr>
        <w:t>e</w:t>
      </w:r>
      <w:r w:rsidR="00CA4AC8" w:rsidRPr="00672D71">
        <w:rPr>
          <w:rFonts w:ascii="Arial" w:hAnsi="Arial" w:cs="Arial"/>
          <w:sz w:val="24"/>
          <w:szCs w:val="24"/>
        </w:rPr>
        <w:t xml:space="preserve">stados exportadores </w:t>
      </w:r>
      <w:r w:rsidR="005709A8" w:rsidRPr="00672D71">
        <w:rPr>
          <w:rFonts w:ascii="Arial" w:hAnsi="Arial" w:cs="Arial"/>
          <w:sz w:val="24"/>
          <w:szCs w:val="24"/>
        </w:rPr>
        <w:t xml:space="preserve">de produtos </w:t>
      </w:r>
      <w:r w:rsidR="00CA4AC8" w:rsidRPr="00672D71">
        <w:rPr>
          <w:rFonts w:ascii="Arial" w:hAnsi="Arial" w:cs="Arial"/>
          <w:sz w:val="24"/>
          <w:szCs w:val="24"/>
        </w:rPr>
        <w:t>líquidos acabam tendo o ônus ambiental e social, sem o devido retorno, seja tributário, seja oriundo de acordo federativo.</w:t>
      </w:r>
    </w:p>
    <w:p w:rsidR="00CA4AC8" w:rsidRPr="00672D71" w:rsidRDefault="005709A8" w:rsidP="00356256">
      <w:pPr>
        <w:spacing w:line="360" w:lineRule="auto"/>
        <w:ind w:firstLine="851"/>
        <w:jc w:val="both"/>
      </w:pPr>
      <w:r w:rsidRPr="00672D71">
        <w:rPr>
          <w:rFonts w:ascii="Arial" w:hAnsi="Arial" w:cs="Arial"/>
          <w:sz w:val="24"/>
          <w:szCs w:val="24"/>
        </w:rPr>
        <w:t xml:space="preserve">Destaca-se, ainda, </w:t>
      </w:r>
      <w:r w:rsidR="00CA4AC8" w:rsidRPr="00672D71">
        <w:rPr>
          <w:rFonts w:ascii="Arial" w:hAnsi="Arial" w:cs="Arial"/>
          <w:sz w:val="24"/>
          <w:szCs w:val="24"/>
        </w:rPr>
        <w:t>a crescente exportação de carne bovina (Mato Grosso) e de bovinos vivos (Pará)</w:t>
      </w:r>
      <w:r w:rsidR="00570643" w:rsidRPr="00672D71">
        <w:rPr>
          <w:rFonts w:ascii="Arial" w:hAnsi="Arial" w:cs="Arial"/>
          <w:sz w:val="24"/>
          <w:szCs w:val="24"/>
        </w:rPr>
        <w:t>,</w:t>
      </w:r>
      <w:r w:rsidR="00CA4AC8" w:rsidRPr="00672D71">
        <w:rPr>
          <w:rFonts w:ascii="Arial" w:hAnsi="Arial" w:cs="Arial"/>
          <w:sz w:val="24"/>
          <w:szCs w:val="24"/>
        </w:rPr>
        <w:t xml:space="preserve"> </w:t>
      </w:r>
      <w:r w:rsidR="00E84175" w:rsidRPr="00672D71">
        <w:rPr>
          <w:rFonts w:ascii="Arial" w:hAnsi="Arial" w:cs="Arial"/>
          <w:sz w:val="24"/>
          <w:szCs w:val="24"/>
        </w:rPr>
        <w:t xml:space="preserve">ratificando </w:t>
      </w:r>
      <w:r w:rsidR="00CA4AC8" w:rsidRPr="00672D71">
        <w:rPr>
          <w:rFonts w:ascii="Arial" w:hAnsi="Arial" w:cs="Arial"/>
          <w:sz w:val="24"/>
          <w:szCs w:val="24"/>
        </w:rPr>
        <w:t>a dinâmica centrada na exportação de bens primários</w:t>
      </w:r>
      <w:r w:rsidR="003F6BFD" w:rsidRPr="00672D71">
        <w:rPr>
          <w:rFonts w:ascii="Arial" w:hAnsi="Arial" w:cs="Arial"/>
          <w:sz w:val="24"/>
          <w:szCs w:val="24"/>
        </w:rPr>
        <w:t>,</w:t>
      </w:r>
      <w:r w:rsidR="00CA4AC8" w:rsidRPr="00672D71">
        <w:rPr>
          <w:rFonts w:ascii="Arial" w:hAnsi="Arial" w:cs="Arial"/>
          <w:sz w:val="24"/>
          <w:szCs w:val="24"/>
        </w:rPr>
        <w:t xml:space="preserve"> reforça</w:t>
      </w:r>
      <w:r w:rsidR="003F6BFD" w:rsidRPr="00672D71">
        <w:rPr>
          <w:rFonts w:ascii="Arial" w:hAnsi="Arial" w:cs="Arial"/>
          <w:sz w:val="24"/>
          <w:szCs w:val="24"/>
        </w:rPr>
        <w:t>ndo</w:t>
      </w:r>
      <w:r w:rsidR="00CA4AC8" w:rsidRPr="00672D71">
        <w:rPr>
          <w:rFonts w:ascii="Arial" w:hAnsi="Arial" w:cs="Arial"/>
          <w:sz w:val="24"/>
          <w:szCs w:val="24"/>
        </w:rPr>
        <w:t xml:space="preserve"> o círculo de ferro da pobreza regional, considerando p</w:t>
      </w:r>
      <w:r w:rsidR="003F6BFD" w:rsidRPr="00672D71">
        <w:rPr>
          <w:rFonts w:ascii="Arial" w:hAnsi="Arial" w:cs="Arial"/>
          <w:sz w:val="24"/>
          <w:szCs w:val="24"/>
        </w:rPr>
        <w:t xml:space="preserve">ossíveis </w:t>
      </w:r>
      <w:r w:rsidR="00CA4AC8" w:rsidRPr="00672D71">
        <w:rPr>
          <w:rFonts w:ascii="Arial" w:hAnsi="Arial" w:cs="Arial"/>
          <w:sz w:val="24"/>
          <w:szCs w:val="24"/>
        </w:rPr>
        <w:t>alterações no padrão importador internacional.</w:t>
      </w:r>
    </w:p>
    <w:p w:rsidR="00CA4AC8" w:rsidRPr="00672D71" w:rsidRDefault="00CA4AC8" w:rsidP="00356256">
      <w:pPr>
        <w:spacing w:line="360" w:lineRule="auto"/>
        <w:ind w:firstLine="851"/>
        <w:jc w:val="both"/>
      </w:pPr>
      <w:r w:rsidRPr="00672D71">
        <w:rPr>
          <w:rFonts w:ascii="Arial" w:hAnsi="Arial" w:cs="Arial"/>
          <w:sz w:val="24"/>
          <w:szCs w:val="24"/>
        </w:rPr>
        <w:t xml:space="preserve">A Amazônia </w:t>
      </w:r>
      <w:r w:rsidR="002B23E1" w:rsidRPr="00672D71">
        <w:rPr>
          <w:rFonts w:ascii="Arial" w:hAnsi="Arial" w:cs="Arial"/>
          <w:sz w:val="24"/>
          <w:szCs w:val="24"/>
        </w:rPr>
        <w:t>O</w:t>
      </w:r>
      <w:r w:rsidRPr="00672D71">
        <w:rPr>
          <w:rFonts w:ascii="Arial" w:hAnsi="Arial" w:cs="Arial"/>
          <w:sz w:val="24"/>
          <w:szCs w:val="24"/>
        </w:rPr>
        <w:t>riental</w:t>
      </w:r>
      <w:r w:rsidR="002B23E1" w:rsidRPr="00672D71">
        <w:rPr>
          <w:rFonts w:ascii="Arial" w:hAnsi="Arial" w:cs="Arial"/>
          <w:sz w:val="24"/>
          <w:szCs w:val="24"/>
        </w:rPr>
        <w:t xml:space="preserve"> </w:t>
      </w:r>
      <w:r w:rsidRPr="00672D71">
        <w:rPr>
          <w:rFonts w:ascii="Arial" w:hAnsi="Arial" w:cs="Arial"/>
          <w:sz w:val="24"/>
          <w:szCs w:val="24"/>
        </w:rPr>
        <w:t>produziu um crescimento econômico voltado para fora, que não orientou rendas privadas interna</w:t>
      </w:r>
      <w:r w:rsidR="008A3C37" w:rsidRPr="00672D71">
        <w:rPr>
          <w:rFonts w:ascii="Arial" w:hAnsi="Arial" w:cs="Arial"/>
          <w:sz w:val="24"/>
          <w:szCs w:val="24"/>
        </w:rPr>
        <w:t>s, de forma a possibilitar aos e</w:t>
      </w:r>
      <w:r w:rsidRPr="00672D71">
        <w:rPr>
          <w:rFonts w:ascii="Arial" w:hAnsi="Arial" w:cs="Arial"/>
          <w:sz w:val="24"/>
          <w:szCs w:val="24"/>
        </w:rPr>
        <w:t>stados</w:t>
      </w:r>
      <w:r w:rsidR="003F6BFD" w:rsidRPr="00672D71">
        <w:rPr>
          <w:rFonts w:ascii="Arial" w:hAnsi="Arial" w:cs="Arial"/>
          <w:sz w:val="24"/>
          <w:szCs w:val="24"/>
        </w:rPr>
        <w:t>,</w:t>
      </w:r>
      <w:r w:rsidRPr="00672D71">
        <w:rPr>
          <w:rFonts w:ascii="Arial" w:hAnsi="Arial" w:cs="Arial"/>
          <w:sz w:val="24"/>
          <w:szCs w:val="24"/>
        </w:rPr>
        <w:t xml:space="preserve"> capacidades tributárias de financiar a seguridade social e a intervenção governamental. É salutar aprimorar a mineração</w:t>
      </w:r>
      <w:r w:rsidR="003F6BFD" w:rsidRPr="00672D71">
        <w:rPr>
          <w:rFonts w:ascii="Arial" w:hAnsi="Arial" w:cs="Arial"/>
          <w:sz w:val="24"/>
          <w:szCs w:val="24"/>
        </w:rPr>
        <w:t>,</w:t>
      </w:r>
      <w:r w:rsidRPr="00672D71">
        <w:rPr>
          <w:rFonts w:ascii="Arial" w:hAnsi="Arial" w:cs="Arial"/>
          <w:sz w:val="24"/>
          <w:szCs w:val="24"/>
        </w:rPr>
        <w:t xml:space="preserve"> também</w:t>
      </w:r>
      <w:r w:rsidR="003F6BFD" w:rsidRPr="00672D71">
        <w:rPr>
          <w:rFonts w:ascii="Arial" w:hAnsi="Arial" w:cs="Arial"/>
          <w:sz w:val="24"/>
          <w:szCs w:val="24"/>
        </w:rPr>
        <w:t>,</w:t>
      </w:r>
      <w:r w:rsidRPr="00672D71">
        <w:rPr>
          <w:rFonts w:ascii="Arial" w:hAnsi="Arial" w:cs="Arial"/>
          <w:sz w:val="24"/>
          <w:szCs w:val="24"/>
        </w:rPr>
        <w:t xml:space="preserve"> por meio de regras tributárias, de forma que</w:t>
      </w:r>
      <w:r w:rsidR="001B7CC9" w:rsidRPr="00672D71">
        <w:rPr>
          <w:rFonts w:ascii="Arial" w:hAnsi="Arial" w:cs="Arial"/>
          <w:sz w:val="24"/>
          <w:szCs w:val="24"/>
        </w:rPr>
        <w:t>,</w:t>
      </w:r>
      <w:r w:rsidRPr="00672D71">
        <w:rPr>
          <w:rFonts w:ascii="Arial" w:hAnsi="Arial" w:cs="Arial"/>
          <w:sz w:val="24"/>
          <w:szCs w:val="24"/>
        </w:rPr>
        <w:t xml:space="preserve"> principalmente o Pará, melhor</w:t>
      </w:r>
      <w:r w:rsidR="001B7CC9" w:rsidRPr="00672D71">
        <w:rPr>
          <w:rFonts w:ascii="Arial" w:hAnsi="Arial" w:cs="Arial"/>
          <w:sz w:val="24"/>
          <w:szCs w:val="24"/>
        </w:rPr>
        <w:t xml:space="preserve"> se beneficie </w:t>
      </w:r>
      <w:r w:rsidRPr="00672D71">
        <w:rPr>
          <w:rFonts w:ascii="Arial" w:hAnsi="Arial" w:cs="Arial"/>
          <w:sz w:val="24"/>
          <w:szCs w:val="24"/>
        </w:rPr>
        <w:t>dos rendimentos oriundos da exploração dos recursos naturais.</w:t>
      </w:r>
    </w:p>
    <w:p w:rsidR="00CA4AC8" w:rsidRPr="00672D71" w:rsidRDefault="00CA4AC8" w:rsidP="00356256">
      <w:pPr>
        <w:spacing w:line="360" w:lineRule="auto"/>
        <w:ind w:firstLine="851"/>
        <w:jc w:val="both"/>
      </w:pPr>
      <w:r w:rsidRPr="00672D71">
        <w:rPr>
          <w:rFonts w:ascii="Arial" w:hAnsi="Arial" w:cs="Arial"/>
          <w:sz w:val="24"/>
          <w:szCs w:val="24"/>
        </w:rPr>
        <w:t>Levando-se em conta: i) a disposição de continuação da demanda por produtos primários, principalmente da China, e ii) a expectativa de recuperação econômica mundial, ainda que lentamente, desenha</w:t>
      </w:r>
      <w:r w:rsidR="004C788D" w:rsidRPr="00672D71">
        <w:rPr>
          <w:rFonts w:ascii="Arial" w:hAnsi="Arial" w:cs="Arial"/>
          <w:sz w:val="24"/>
          <w:szCs w:val="24"/>
        </w:rPr>
        <w:t>-se</w:t>
      </w:r>
      <w:r w:rsidR="00B63819" w:rsidRPr="00672D71">
        <w:rPr>
          <w:rFonts w:ascii="Arial" w:hAnsi="Arial" w:cs="Arial"/>
          <w:sz w:val="24"/>
          <w:szCs w:val="24"/>
        </w:rPr>
        <w:t xml:space="preserve"> para a R</w:t>
      </w:r>
      <w:r w:rsidRPr="00672D71">
        <w:rPr>
          <w:rFonts w:ascii="Arial" w:hAnsi="Arial" w:cs="Arial"/>
          <w:sz w:val="24"/>
          <w:szCs w:val="24"/>
        </w:rPr>
        <w:t>egião</w:t>
      </w:r>
      <w:r w:rsidR="009C7F56" w:rsidRPr="00672D71">
        <w:rPr>
          <w:rFonts w:ascii="Arial" w:hAnsi="Arial" w:cs="Arial"/>
          <w:sz w:val="24"/>
          <w:szCs w:val="24"/>
        </w:rPr>
        <w:t xml:space="preserve"> – </w:t>
      </w:r>
      <w:r w:rsidRPr="00672D71">
        <w:rPr>
          <w:rFonts w:ascii="Arial" w:hAnsi="Arial" w:cs="Arial"/>
          <w:sz w:val="24"/>
          <w:szCs w:val="24"/>
        </w:rPr>
        <w:t>e</w:t>
      </w:r>
      <w:r w:rsidR="009C7F56" w:rsidRPr="00672D71">
        <w:rPr>
          <w:rFonts w:ascii="Arial" w:hAnsi="Arial" w:cs="Arial"/>
          <w:sz w:val="24"/>
          <w:szCs w:val="24"/>
        </w:rPr>
        <w:t xml:space="preserve"> </w:t>
      </w:r>
      <w:r w:rsidR="00A827D2">
        <w:rPr>
          <w:rFonts w:ascii="Arial" w:hAnsi="Arial" w:cs="Arial"/>
          <w:sz w:val="24"/>
          <w:szCs w:val="24"/>
        </w:rPr>
        <w:t xml:space="preserve">para </w:t>
      </w:r>
      <w:r w:rsidRPr="00672D71">
        <w:rPr>
          <w:rFonts w:ascii="Arial" w:hAnsi="Arial" w:cs="Arial"/>
          <w:sz w:val="24"/>
          <w:szCs w:val="24"/>
        </w:rPr>
        <w:t>o Brasil</w:t>
      </w:r>
      <w:r w:rsidR="009C7F56" w:rsidRPr="00672D71">
        <w:rPr>
          <w:rFonts w:ascii="Arial" w:hAnsi="Arial" w:cs="Arial"/>
          <w:sz w:val="24"/>
          <w:szCs w:val="24"/>
        </w:rPr>
        <w:t xml:space="preserve">  – a </w:t>
      </w:r>
      <w:r w:rsidRPr="00672D71">
        <w:rPr>
          <w:rFonts w:ascii="Arial" w:hAnsi="Arial" w:cs="Arial"/>
          <w:sz w:val="24"/>
          <w:szCs w:val="24"/>
        </w:rPr>
        <w:t>elevação</w:t>
      </w:r>
      <w:r w:rsidR="009C7F56" w:rsidRPr="00672D71">
        <w:rPr>
          <w:rFonts w:ascii="Arial" w:hAnsi="Arial" w:cs="Arial"/>
          <w:sz w:val="24"/>
          <w:szCs w:val="24"/>
        </w:rPr>
        <w:t xml:space="preserve">  </w:t>
      </w:r>
      <w:r w:rsidRPr="00672D71">
        <w:rPr>
          <w:rFonts w:ascii="Arial" w:hAnsi="Arial" w:cs="Arial"/>
          <w:sz w:val="24"/>
          <w:szCs w:val="24"/>
        </w:rPr>
        <w:t>da participação das exportações de produt</w:t>
      </w:r>
      <w:r w:rsidR="00C8500C">
        <w:rPr>
          <w:rFonts w:ascii="Arial" w:hAnsi="Arial" w:cs="Arial"/>
          <w:sz w:val="24"/>
          <w:szCs w:val="24"/>
        </w:rPr>
        <w:t>os com baixa agregação de valor</w:t>
      </w:r>
      <w:r w:rsidRPr="00672D71">
        <w:rPr>
          <w:rFonts w:ascii="Arial" w:hAnsi="Arial" w:cs="Arial"/>
          <w:sz w:val="24"/>
          <w:szCs w:val="24"/>
        </w:rPr>
        <w:t xml:space="preserve"> </w:t>
      </w:r>
      <w:r w:rsidR="00C8500C">
        <w:rPr>
          <w:rFonts w:ascii="Arial" w:hAnsi="Arial" w:cs="Arial"/>
          <w:sz w:val="24"/>
          <w:szCs w:val="24"/>
        </w:rPr>
        <w:t>(produtos básicos)</w:t>
      </w:r>
      <w:r w:rsidRPr="00672D71">
        <w:rPr>
          <w:rFonts w:ascii="Arial" w:hAnsi="Arial" w:cs="Arial"/>
          <w:sz w:val="24"/>
          <w:szCs w:val="24"/>
        </w:rPr>
        <w:t xml:space="preserve"> em detrimento aos produtos industrializados. Isto torna o aumento do grau de dependência do setor industrial em relação à agroindústria e </w:t>
      </w:r>
      <w:r w:rsidR="000610B0" w:rsidRPr="00672D71">
        <w:rPr>
          <w:rFonts w:ascii="Arial" w:hAnsi="Arial" w:cs="Arial"/>
          <w:sz w:val="24"/>
          <w:szCs w:val="24"/>
        </w:rPr>
        <w:t>à</w:t>
      </w:r>
      <w:r w:rsidRPr="00672D71">
        <w:rPr>
          <w:rFonts w:ascii="Arial" w:hAnsi="Arial" w:cs="Arial"/>
          <w:sz w:val="24"/>
          <w:szCs w:val="24"/>
        </w:rPr>
        <w:t xml:space="preserve"> indústria mineral de semielaborados</w:t>
      </w:r>
      <w:r w:rsidR="00487E0E" w:rsidRPr="00672D71">
        <w:rPr>
          <w:rFonts w:ascii="Arial" w:hAnsi="Arial" w:cs="Arial"/>
          <w:sz w:val="24"/>
          <w:szCs w:val="24"/>
        </w:rPr>
        <w:t>,</w:t>
      </w:r>
      <w:r w:rsidRPr="00672D71">
        <w:rPr>
          <w:rFonts w:ascii="Arial" w:hAnsi="Arial" w:cs="Arial"/>
          <w:sz w:val="24"/>
          <w:szCs w:val="24"/>
        </w:rPr>
        <w:t xml:space="preserve"> uma preocupação chave.</w:t>
      </w:r>
    </w:p>
    <w:p w:rsidR="00CA4AC8" w:rsidRPr="00672D71" w:rsidRDefault="00CA4AC8" w:rsidP="00356256">
      <w:pPr>
        <w:spacing w:line="360" w:lineRule="auto"/>
        <w:ind w:firstLine="851"/>
        <w:jc w:val="both"/>
      </w:pPr>
      <w:r w:rsidRPr="00672D71">
        <w:rPr>
          <w:rFonts w:ascii="Arial" w:hAnsi="Arial" w:cs="Arial"/>
          <w:sz w:val="24"/>
          <w:szCs w:val="24"/>
        </w:rPr>
        <w:t>No caso amazônico, a n</w:t>
      </w:r>
      <w:r w:rsidR="009F1E97" w:rsidRPr="00672D71">
        <w:rPr>
          <w:rFonts w:ascii="Arial" w:hAnsi="Arial" w:cs="Arial"/>
          <w:sz w:val="24"/>
          <w:szCs w:val="24"/>
        </w:rPr>
        <w:t>ão ocorrência de ganhos para a R</w:t>
      </w:r>
      <w:r w:rsidRPr="00672D71">
        <w:rPr>
          <w:rFonts w:ascii="Arial" w:hAnsi="Arial" w:cs="Arial"/>
          <w:sz w:val="24"/>
          <w:szCs w:val="24"/>
        </w:rPr>
        <w:t>egião</w:t>
      </w:r>
      <w:r w:rsidR="00C8500C">
        <w:rPr>
          <w:rFonts w:ascii="Arial" w:hAnsi="Arial" w:cs="Arial"/>
          <w:sz w:val="24"/>
          <w:szCs w:val="24"/>
        </w:rPr>
        <w:t>,</w:t>
      </w:r>
      <w:r w:rsidRPr="00672D71">
        <w:rPr>
          <w:rFonts w:ascii="Arial" w:hAnsi="Arial" w:cs="Arial"/>
          <w:sz w:val="24"/>
          <w:szCs w:val="24"/>
        </w:rPr>
        <w:t xml:space="preserve"> em anos recentes</w:t>
      </w:r>
      <w:r w:rsidR="00C8500C">
        <w:rPr>
          <w:rFonts w:ascii="Arial" w:hAnsi="Arial" w:cs="Arial"/>
          <w:sz w:val="24"/>
          <w:szCs w:val="24"/>
        </w:rPr>
        <w:t>,</w:t>
      </w:r>
      <w:r w:rsidRPr="00672D71">
        <w:rPr>
          <w:rFonts w:ascii="Arial" w:hAnsi="Arial" w:cs="Arial"/>
          <w:sz w:val="24"/>
          <w:szCs w:val="24"/>
        </w:rPr>
        <w:t xml:space="preserve"> por carência de verticalização da cadeia produtiva nos principais setores exportadores</w:t>
      </w:r>
      <w:r w:rsidR="007341CB" w:rsidRPr="00672D71">
        <w:rPr>
          <w:rFonts w:ascii="Arial" w:hAnsi="Arial" w:cs="Arial"/>
          <w:sz w:val="24"/>
          <w:szCs w:val="24"/>
        </w:rPr>
        <w:t>,</w:t>
      </w:r>
      <w:r w:rsidRPr="00672D71">
        <w:rPr>
          <w:rFonts w:ascii="Arial" w:hAnsi="Arial" w:cs="Arial"/>
          <w:sz w:val="24"/>
          <w:szCs w:val="24"/>
        </w:rPr>
        <w:t xml:space="preserve"> impli</w:t>
      </w:r>
      <w:r w:rsidR="00C8500C">
        <w:rPr>
          <w:rFonts w:ascii="Arial" w:hAnsi="Arial" w:cs="Arial"/>
          <w:sz w:val="24"/>
          <w:szCs w:val="24"/>
        </w:rPr>
        <w:t>ca em menos agregação de valor n</w:t>
      </w:r>
      <w:r w:rsidRPr="00672D71">
        <w:rPr>
          <w:rFonts w:ascii="Arial" w:hAnsi="Arial" w:cs="Arial"/>
          <w:sz w:val="24"/>
          <w:szCs w:val="24"/>
        </w:rPr>
        <w:t>os produtos e na exportação de emprego qualificado</w:t>
      </w:r>
      <w:r w:rsidRPr="00672D71">
        <w:rPr>
          <w:rStyle w:val="ncoradanotaderodap"/>
          <w:rFonts w:ascii="Arial" w:hAnsi="Arial" w:cs="Arial"/>
          <w:sz w:val="24"/>
          <w:szCs w:val="24"/>
        </w:rPr>
        <w:footnoteReference w:id="3"/>
      </w:r>
      <w:r w:rsidRPr="00672D71">
        <w:rPr>
          <w:rFonts w:ascii="Arial" w:hAnsi="Arial" w:cs="Arial"/>
          <w:sz w:val="24"/>
          <w:szCs w:val="24"/>
        </w:rPr>
        <w:t>. Em suma, uma maior agregação de valor faz-se necessária</w:t>
      </w:r>
      <w:r w:rsidR="007341CB" w:rsidRPr="00672D71">
        <w:rPr>
          <w:rFonts w:ascii="Arial" w:hAnsi="Arial" w:cs="Arial"/>
          <w:sz w:val="24"/>
          <w:szCs w:val="24"/>
        </w:rPr>
        <w:t>,</w:t>
      </w:r>
      <w:r w:rsidRPr="00672D71">
        <w:rPr>
          <w:rFonts w:ascii="Arial" w:hAnsi="Arial" w:cs="Arial"/>
          <w:sz w:val="24"/>
          <w:szCs w:val="24"/>
        </w:rPr>
        <w:t xml:space="preserve"> a fim de possibilitar melhor </w:t>
      </w:r>
      <w:r w:rsidR="000610B0" w:rsidRPr="00672D71">
        <w:rPr>
          <w:rFonts w:ascii="Arial" w:hAnsi="Arial" w:cs="Arial"/>
          <w:sz w:val="24"/>
          <w:szCs w:val="24"/>
        </w:rPr>
        <w:t>retorno à Região Amazônica e à</w:t>
      </w:r>
      <w:r w:rsidRPr="00672D71">
        <w:rPr>
          <w:rFonts w:ascii="Arial" w:hAnsi="Arial" w:cs="Arial"/>
          <w:sz w:val="24"/>
          <w:szCs w:val="24"/>
        </w:rPr>
        <w:t xml:space="preserve"> sua população.</w:t>
      </w:r>
    </w:p>
    <w:p w:rsidR="00CA4AC8" w:rsidRPr="00672D71" w:rsidRDefault="00CA4AC8" w:rsidP="00356256">
      <w:pPr>
        <w:spacing w:line="360" w:lineRule="auto"/>
        <w:ind w:firstLine="851"/>
        <w:jc w:val="both"/>
      </w:pPr>
      <w:r w:rsidRPr="00672D71">
        <w:rPr>
          <w:rFonts w:ascii="Arial" w:hAnsi="Arial" w:cs="Arial"/>
          <w:sz w:val="24"/>
          <w:szCs w:val="24"/>
        </w:rPr>
        <w:t xml:space="preserve">É sabido que esse não é um processo de curto prazo, uma vez que </w:t>
      </w:r>
      <w:r w:rsidR="00F27E23" w:rsidRPr="00672D71">
        <w:rPr>
          <w:rFonts w:ascii="Arial" w:hAnsi="Arial" w:cs="Arial"/>
          <w:sz w:val="24"/>
          <w:szCs w:val="24"/>
        </w:rPr>
        <w:t>envolve</w:t>
      </w:r>
      <w:r w:rsidRPr="00672D71">
        <w:rPr>
          <w:rFonts w:ascii="Arial" w:hAnsi="Arial" w:cs="Arial"/>
          <w:sz w:val="24"/>
          <w:szCs w:val="24"/>
        </w:rPr>
        <w:t xml:space="preserve"> tanto </w:t>
      </w:r>
      <w:r w:rsidR="00F8258F" w:rsidRPr="00672D71">
        <w:rPr>
          <w:rFonts w:ascii="Arial" w:hAnsi="Arial" w:cs="Arial"/>
          <w:sz w:val="24"/>
          <w:szCs w:val="24"/>
        </w:rPr>
        <w:t xml:space="preserve">a </w:t>
      </w:r>
      <w:r w:rsidRPr="00672D71">
        <w:rPr>
          <w:rFonts w:ascii="Arial" w:hAnsi="Arial" w:cs="Arial"/>
          <w:sz w:val="24"/>
          <w:szCs w:val="24"/>
        </w:rPr>
        <w:t>vontade política em prol da cobrança de verticalizar determinados níveis da cadeia produtiva</w:t>
      </w:r>
      <w:r w:rsidR="007341CB" w:rsidRPr="00672D71">
        <w:rPr>
          <w:rFonts w:ascii="Arial" w:hAnsi="Arial" w:cs="Arial"/>
          <w:sz w:val="24"/>
          <w:szCs w:val="24"/>
        </w:rPr>
        <w:t>,</w:t>
      </w:r>
      <w:r w:rsidRPr="00672D71">
        <w:rPr>
          <w:rFonts w:ascii="Arial" w:hAnsi="Arial" w:cs="Arial"/>
          <w:sz w:val="24"/>
          <w:szCs w:val="24"/>
        </w:rPr>
        <w:t xml:space="preserve"> quanto pelo período de maturação do capital</w:t>
      </w:r>
      <w:r w:rsidR="00F8258F" w:rsidRPr="00672D71">
        <w:rPr>
          <w:rFonts w:ascii="Arial" w:hAnsi="Arial" w:cs="Arial"/>
          <w:sz w:val="24"/>
          <w:szCs w:val="24"/>
        </w:rPr>
        <w:t>,</w:t>
      </w:r>
      <w:r w:rsidRPr="00672D71">
        <w:rPr>
          <w:rFonts w:ascii="Arial" w:hAnsi="Arial" w:cs="Arial"/>
          <w:sz w:val="24"/>
          <w:szCs w:val="24"/>
        </w:rPr>
        <w:t xml:space="preserve"> que necessita ser investido em bens de capital para possibilitar mais agregação de valor aos produtos.</w:t>
      </w:r>
    </w:p>
    <w:p w:rsidR="00CA4AC8" w:rsidRPr="00672D71" w:rsidRDefault="00CA4AC8" w:rsidP="00356256">
      <w:pPr>
        <w:spacing w:line="360" w:lineRule="auto"/>
        <w:ind w:firstLine="851"/>
        <w:jc w:val="both"/>
      </w:pPr>
      <w:r w:rsidRPr="00672D71">
        <w:rPr>
          <w:rFonts w:ascii="Arial" w:hAnsi="Arial" w:cs="Arial"/>
          <w:sz w:val="24"/>
          <w:szCs w:val="24"/>
        </w:rPr>
        <w:t xml:space="preserve">Uma barreira a este pensamento é a necessidade de se desenhar um aparato institucional que tenha como meta convergir ao objetivo da verticalização dos principais setores exportadores de </w:t>
      </w:r>
      <w:r w:rsidR="008673FD">
        <w:rPr>
          <w:rFonts w:ascii="Arial" w:hAnsi="Arial" w:cs="Arial"/>
          <w:sz w:val="24"/>
          <w:szCs w:val="24"/>
        </w:rPr>
        <w:t xml:space="preserve">produtos </w:t>
      </w:r>
      <w:r w:rsidRPr="00672D71">
        <w:rPr>
          <w:rFonts w:ascii="Arial" w:hAnsi="Arial" w:cs="Arial"/>
          <w:sz w:val="24"/>
          <w:szCs w:val="24"/>
        </w:rPr>
        <w:t>básicos e potencializar outras cadeias, complementares ou não. É um esforço necessário, tanto pelo cenário atual quanto pelas perspectivas que se projetam.</w:t>
      </w:r>
    </w:p>
    <w:p w:rsidR="00CA4AC8" w:rsidRPr="00672D71" w:rsidRDefault="00CA4AC8" w:rsidP="00356256">
      <w:pPr>
        <w:spacing w:line="360" w:lineRule="auto"/>
        <w:ind w:firstLine="851"/>
        <w:jc w:val="both"/>
      </w:pPr>
      <w:r w:rsidRPr="00672D71">
        <w:rPr>
          <w:rFonts w:ascii="Arial" w:hAnsi="Arial" w:cs="Arial"/>
          <w:sz w:val="24"/>
          <w:szCs w:val="24"/>
        </w:rPr>
        <w:t xml:space="preserve">Numa estratégia de desenvolvimento, a escolha dos setores é importante, pois as características são diversas. Na Amazônia </w:t>
      </w:r>
      <w:r w:rsidR="000A56A1" w:rsidRPr="00672D71">
        <w:rPr>
          <w:rFonts w:ascii="Arial" w:hAnsi="Arial" w:cs="Arial"/>
          <w:sz w:val="24"/>
          <w:szCs w:val="24"/>
        </w:rPr>
        <w:t>O</w:t>
      </w:r>
      <w:r w:rsidRPr="00672D71">
        <w:rPr>
          <w:rFonts w:ascii="Arial" w:hAnsi="Arial" w:cs="Arial"/>
          <w:sz w:val="24"/>
          <w:szCs w:val="24"/>
        </w:rPr>
        <w:t xml:space="preserve">riental, o setor exportador de ferro e soja é mecanizado, com cadeia produtiva global. O desenvolvimento humano endógeno deve partir de setores que privilegiem cadeias com espraiamento local. </w:t>
      </w:r>
    </w:p>
    <w:p w:rsidR="00CA4AC8" w:rsidRPr="00672D71" w:rsidRDefault="00CA4AC8" w:rsidP="00356256">
      <w:pPr>
        <w:spacing w:line="360" w:lineRule="auto"/>
        <w:ind w:firstLine="851"/>
        <w:jc w:val="both"/>
      </w:pPr>
      <w:r w:rsidRPr="00672D71">
        <w:rPr>
          <w:rFonts w:ascii="Arial" w:hAnsi="Arial" w:cs="Arial"/>
          <w:sz w:val="24"/>
          <w:szCs w:val="24"/>
        </w:rPr>
        <w:t xml:space="preserve">Avançando para outra questão importante na economia, a </w:t>
      </w:r>
      <w:r w:rsidR="00FA0941">
        <w:rPr>
          <w:rFonts w:ascii="Arial" w:hAnsi="Arial" w:cs="Arial"/>
          <w:sz w:val="24"/>
          <w:szCs w:val="24"/>
        </w:rPr>
        <w:t>t</w:t>
      </w:r>
      <w:r w:rsidRPr="00672D71">
        <w:rPr>
          <w:rFonts w:ascii="Arial" w:hAnsi="Arial" w:cs="Arial"/>
          <w:sz w:val="24"/>
          <w:szCs w:val="24"/>
        </w:rPr>
        <w:t xml:space="preserve">abela </w:t>
      </w:r>
      <w:r w:rsidR="00DC1829" w:rsidRPr="00672D71">
        <w:rPr>
          <w:rFonts w:ascii="Arial" w:hAnsi="Arial" w:cs="Arial"/>
          <w:sz w:val="24"/>
          <w:szCs w:val="24"/>
        </w:rPr>
        <w:t>13</w:t>
      </w:r>
      <w:r w:rsidRPr="00672D71">
        <w:rPr>
          <w:rFonts w:ascii="Arial" w:hAnsi="Arial" w:cs="Arial"/>
          <w:sz w:val="24"/>
          <w:szCs w:val="24"/>
        </w:rPr>
        <w:t xml:space="preserve"> trata da distribuição de empregados por setor de atividade econômica. Apenas no ano de 2011, os setores mais empregadores, considerando a Amazônia Legal, foram </w:t>
      </w:r>
      <w:r w:rsidR="00DC1829" w:rsidRPr="00672D71">
        <w:rPr>
          <w:rFonts w:ascii="Arial" w:hAnsi="Arial" w:cs="Arial"/>
          <w:sz w:val="24"/>
          <w:szCs w:val="24"/>
        </w:rPr>
        <w:t>à</w:t>
      </w:r>
      <w:r w:rsidRPr="00672D71">
        <w:rPr>
          <w:rFonts w:ascii="Arial" w:hAnsi="Arial" w:cs="Arial"/>
          <w:sz w:val="24"/>
          <w:szCs w:val="24"/>
        </w:rPr>
        <w:t xml:space="preserve"> administração pública (33,50%), serviços (23,10%) e comércio (19,04%). </w:t>
      </w:r>
    </w:p>
    <w:p w:rsidR="00CA4AC8" w:rsidRPr="00672D71" w:rsidRDefault="00CA4AC8" w:rsidP="00356256">
      <w:pPr>
        <w:spacing w:line="360" w:lineRule="auto"/>
        <w:ind w:firstLine="851"/>
        <w:jc w:val="both"/>
        <w:rPr>
          <w:rFonts w:ascii="Arial" w:hAnsi="Arial" w:cs="Arial"/>
          <w:sz w:val="24"/>
          <w:szCs w:val="24"/>
        </w:rPr>
      </w:pPr>
      <w:r w:rsidRPr="00672D71">
        <w:rPr>
          <w:rFonts w:ascii="Arial" w:hAnsi="Arial" w:cs="Arial"/>
          <w:sz w:val="24"/>
          <w:szCs w:val="24"/>
        </w:rPr>
        <w:t xml:space="preserve">Por </w:t>
      </w:r>
      <w:r w:rsidR="006617BE">
        <w:rPr>
          <w:rFonts w:ascii="Arial" w:hAnsi="Arial" w:cs="Arial"/>
          <w:sz w:val="24"/>
          <w:szCs w:val="24"/>
        </w:rPr>
        <w:t>e</w:t>
      </w:r>
      <w:r w:rsidRPr="00672D71">
        <w:rPr>
          <w:rFonts w:ascii="Arial" w:hAnsi="Arial" w:cs="Arial"/>
          <w:sz w:val="24"/>
          <w:szCs w:val="24"/>
        </w:rPr>
        <w:t>stado, quem mais se utiliza do serviço público como em</w:t>
      </w:r>
      <w:r w:rsidR="002D3E33">
        <w:rPr>
          <w:rFonts w:ascii="Arial" w:hAnsi="Arial" w:cs="Arial"/>
          <w:sz w:val="24"/>
          <w:szCs w:val="24"/>
        </w:rPr>
        <w:t>pregador</w:t>
      </w:r>
      <w:r w:rsidRPr="00672D71">
        <w:rPr>
          <w:rFonts w:ascii="Arial" w:hAnsi="Arial" w:cs="Arial"/>
          <w:sz w:val="24"/>
          <w:szCs w:val="24"/>
        </w:rPr>
        <w:t xml:space="preserve"> é Roraima (53,33%), Amapá (43,95%) e Tocantins (43,54%). Na outra ponta fica o </w:t>
      </w:r>
      <w:r w:rsidR="00056651" w:rsidRPr="00672D71">
        <w:rPr>
          <w:rFonts w:ascii="Arial" w:hAnsi="Arial" w:cs="Arial"/>
          <w:sz w:val="24"/>
          <w:szCs w:val="24"/>
        </w:rPr>
        <w:t xml:space="preserve">Mato Grosso (19,86%) com </w:t>
      </w:r>
      <w:r w:rsidRPr="00672D71">
        <w:rPr>
          <w:rFonts w:ascii="Arial" w:hAnsi="Arial" w:cs="Arial"/>
          <w:sz w:val="24"/>
          <w:szCs w:val="24"/>
        </w:rPr>
        <w:t xml:space="preserve">uma média superior a do Brasil que é de 19,66%, mas </w:t>
      </w:r>
      <w:r w:rsidR="00056651" w:rsidRPr="00672D71">
        <w:rPr>
          <w:rFonts w:ascii="Arial" w:hAnsi="Arial" w:cs="Arial"/>
          <w:sz w:val="24"/>
          <w:szCs w:val="24"/>
        </w:rPr>
        <w:t>i</w:t>
      </w:r>
      <w:r w:rsidRPr="00672D71">
        <w:rPr>
          <w:rFonts w:ascii="Arial" w:hAnsi="Arial" w:cs="Arial"/>
          <w:sz w:val="24"/>
          <w:szCs w:val="24"/>
        </w:rPr>
        <w:t>nferior à média regional, que é de 33,50%.</w:t>
      </w:r>
    </w:p>
    <w:p w:rsidR="00880F64" w:rsidRPr="00672D71" w:rsidRDefault="00CA4AC8" w:rsidP="00E405A2">
      <w:pPr>
        <w:spacing w:line="360" w:lineRule="auto"/>
        <w:ind w:firstLine="851"/>
        <w:jc w:val="both"/>
        <w:rPr>
          <w:rFonts w:ascii="Arial" w:hAnsi="Arial" w:cs="Arial"/>
          <w:sz w:val="24"/>
          <w:szCs w:val="24"/>
        </w:rPr>
      </w:pPr>
      <w:r w:rsidRPr="00672D71">
        <w:rPr>
          <w:rFonts w:ascii="Arial" w:hAnsi="Arial" w:cs="Arial"/>
          <w:sz w:val="24"/>
          <w:szCs w:val="24"/>
        </w:rPr>
        <w:t xml:space="preserve">No ano de 2013, o emprego por atividade econômica </w:t>
      </w:r>
      <w:r w:rsidR="004E5275">
        <w:rPr>
          <w:rFonts w:ascii="Arial" w:hAnsi="Arial" w:cs="Arial"/>
          <w:sz w:val="24"/>
          <w:szCs w:val="24"/>
        </w:rPr>
        <w:t>foi</w:t>
      </w:r>
      <w:r w:rsidRPr="00672D71">
        <w:rPr>
          <w:rFonts w:ascii="Arial" w:hAnsi="Arial" w:cs="Arial"/>
          <w:sz w:val="24"/>
          <w:szCs w:val="24"/>
        </w:rPr>
        <w:t xml:space="preserve"> capitaneado pela administração pública</w:t>
      </w:r>
      <w:r w:rsidR="0000051B">
        <w:rPr>
          <w:rFonts w:ascii="Arial" w:hAnsi="Arial" w:cs="Arial"/>
          <w:sz w:val="24"/>
          <w:szCs w:val="24"/>
        </w:rPr>
        <w:t xml:space="preserve">, </w:t>
      </w:r>
      <w:r w:rsidRPr="00672D71">
        <w:rPr>
          <w:rFonts w:ascii="Arial" w:hAnsi="Arial" w:cs="Arial"/>
          <w:sz w:val="24"/>
          <w:szCs w:val="24"/>
        </w:rPr>
        <w:t>enquant</w:t>
      </w:r>
      <w:r w:rsidR="00056651" w:rsidRPr="00672D71">
        <w:rPr>
          <w:rFonts w:ascii="Arial" w:hAnsi="Arial" w:cs="Arial"/>
          <w:sz w:val="24"/>
          <w:szCs w:val="24"/>
        </w:rPr>
        <w:t>o setor empregador mais efetivo na geração de postos de trabalho</w:t>
      </w:r>
      <w:r w:rsidRPr="00672D71">
        <w:rPr>
          <w:rFonts w:ascii="Arial" w:hAnsi="Arial" w:cs="Arial"/>
          <w:sz w:val="24"/>
          <w:szCs w:val="24"/>
        </w:rPr>
        <w:t xml:space="preserve">. O segundo </w:t>
      </w:r>
      <w:r w:rsidR="004E5275">
        <w:rPr>
          <w:rFonts w:ascii="Arial" w:hAnsi="Arial" w:cs="Arial"/>
          <w:sz w:val="24"/>
          <w:szCs w:val="24"/>
        </w:rPr>
        <w:t xml:space="preserve">foi o </w:t>
      </w:r>
      <w:r w:rsidRPr="00672D71">
        <w:rPr>
          <w:rFonts w:ascii="Arial" w:hAnsi="Arial" w:cs="Arial"/>
          <w:sz w:val="24"/>
          <w:szCs w:val="24"/>
        </w:rPr>
        <w:t xml:space="preserve">setor de serviços e, depois, </w:t>
      </w:r>
      <w:r w:rsidR="00D835CF">
        <w:rPr>
          <w:rFonts w:ascii="Arial" w:hAnsi="Arial" w:cs="Arial"/>
          <w:sz w:val="24"/>
          <w:szCs w:val="24"/>
        </w:rPr>
        <w:t xml:space="preserve">o </w:t>
      </w:r>
      <w:r w:rsidRPr="00672D71">
        <w:rPr>
          <w:rFonts w:ascii="Arial" w:hAnsi="Arial" w:cs="Arial"/>
          <w:sz w:val="24"/>
          <w:szCs w:val="24"/>
        </w:rPr>
        <w:t xml:space="preserve">do comércio, respectivamente, </w:t>
      </w:r>
      <w:r w:rsidR="000B2B43">
        <w:rPr>
          <w:rFonts w:ascii="Arial" w:hAnsi="Arial" w:cs="Arial"/>
          <w:sz w:val="24"/>
          <w:szCs w:val="24"/>
        </w:rPr>
        <w:t xml:space="preserve">31,77%, </w:t>
      </w:r>
      <w:r w:rsidRPr="00672D71">
        <w:rPr>
          <w:rFonts w:ascii="Arial" w:hAnsi="Arial" w:cs="Arial"/>
          <w:sz w:val="24"/>
          <w:szCs w:val="24"/>
        </w:rPr>
        <w:t>24,01% e 19</w:t>
      </w:r>
      <w:r w:rsidR="00D07D9C" w:rsidRPr="00672D71">
        <w:rPr>
          <w:rFonts w:ascii="Arial" w:hAnsi="Arial" w:cs="Arial"/>
          <w:sz w:val="24"/>
          <w:szCs w:val="24"/>
        </w:rPr>
        <w:t>,77%. Roraima continua sendo o e</w:t>
      </w:r>
      <w:r w:rsidRPr="00672D71">
        <w:rPr>
          <w:rFonts w:ascii="Arial" w:hAnsi="Arial" w:cs="Arial"/>
          <w:sz w:val="24"/>
          <w:szCs w:val="24"/>
        </w:rPr>
        <w:t>stado que apresenta, em termos relativos, uma maior dependência do setor público para incrementar o seu PIB</w:t>
      </w:r>
      <w:r w:rsidR="00056651" w:rsidRPr="00672D71">
        <w:rPr>
          <w:rFonts w:ascii="Arial" w:hAnsi="Arial" w:cs="Arial"/>
          <w:sz w:val="24"/>
          <w:szCs w:val="24"/>
        </w:rPr>
        <w:t xml:space="preserve"> (50,06%)</w:t>
      </w:r>
      <w:r w:rsidR="00FC53F9">
        <w:rPr>
          <w:rFonts w:ascii="Arial" w:hAnsi="Arial" w:cs="Arial"/>
          <w:sz w:val="24"/>
          <w:szCs w:val="24"/>
        </w:rPr>
        <w:t>. Por outro lado, o e</w:t>
      </w:r>
      <w:r w:rsidRPr="00672D71">
        <w:rPr>
          <w:rFonts w:ascii="Arial" w:hAnsi="Arial" w:cs="Arial"/>
          <w:sz w:val="24"/>
          <w:szCs w:val="24"/>
        </w:rPr>
        <w:t>stado</w:t>
      </w:r>
      <w:r w:rsidR="00FC53F9">
        <w:rPr>
          <w:rFonts w:ascii="Arial" w:hAnsi="Arial" w:cs="Arial"/>
          <w:sz w:val="24"/>
          <w:szCs w:val="24"/>
        </w:rPr>
        <w:t xml:space="preserve"> que menos depende desse setor é</w:t>
      </w:r>
      <w:r w:rsidRPr="00672D71">
        <w:rPr>
          <w:rFonts w:ascii="Arial" w:hAnsi="Arial" w:cs="Arial"/>
          <w:sz w:val="24"/>
          <w:szCs w:val="24"/>
        </w:rPr>
        <w:t xml:space="preserve"> Mato Grosso</w:t>
      </w:r>
      <w:r w:rsidR="00407BBC">
        <w:rPr>
          <w:rFonts w:ascii="Arial" w:hAnsi="Arial" w:cs="Arial"/>
          <w:sz w:val="24"/>
          <w:szCs w:val="24"/>
        </w:rPr>
        <w:t>,</w:t>
      </w:r>
      <w:r w:rsidR="00056651" w:rsidRPr="00672D71">
        <w:rPr>
          <w:rFonts w:ascii="Arial" w:hAnsi="Arial" w:cs="Arial"/>
          <w:sz w:val="24"/>
          <w:szCs w:val="24"/>
        </w:rPr>
        <w:t xml:space="preserve"> </w:t>
      </w:r>
      <w:r w:rsidR="00E405A2" w:rsidRPr="00672D71">
        <w:rPr>
          <w:rFonts w:ascii="Arial" w:hAnsi="Arial" w:cs="Arial"/>
          <w:sz w:val="24"/>
          <w:szCs w:val="24"/>
        </w:rPr>
        <w:t>com 18,74%.</w:t>
      </w:r>
    </w:p>
    <w:p w:rsidR="005C20FA" w:rsidRPr="00672D71" w:rsidRDefault="005C20FA" w:rsidP="00356256">
      <w:pPr>
        <w:spacing w:line="360" w:lineRule="auto"/>
        <w:ind w:firstLine="851"/>
        <w:jc w:val="both"/>
      </w:pPr>
      <w:r w:rsidRPr="00672D71">
        <w:rPr>
          <w:rFonts w:ascii="Arial" w:hAnsi="Arial" w:cs="Arial"/>
          <w:sz w:val="24"/>
          <w:szCs w:val="24"/>
        </w:rPr>
        <w:t xml:space="preserve">Cabe ressaltar que a rede de comércio e serviços na Amazônia ainda é tradicional, </w:t>
      </w:r>
      <w:r w:rsidR="00F873F0">
        <w:rPr>
          <w:rFonts w:ascii="Arial" w:hAnsi="Arial" w:cs="Arial"/>
          <w:sz w:val="24"/>
          <w:szCs w:val="24"/>
        </w:rPr>
        <w:t xml:space="preserve">a exemplo das </w:t>
      </w:r>
      <w:r w:rsidRPr="00672D71">
        <w:rPr>
          <w:rFonts w:ascii="Arial" w:hAnsi="Arial" w:cs="Arial"/>
          <w:sz w:val="24"/>
          <w:szCs w:val="24"/>
        </w:rPr>
        <w:t xml:space="preserve">redes supermercadistas, que possuem valor adicionado menor, mas intensivas em mão de obra, enquanto </w:t>
      </w:r>
      <w:r w:rsidR="00F873F0">
        <w:rPr>
          <w:rFonts w:ascii="Arial" w:hAnsi="Arial" w:cs="Arial"/>
          <w:sz w:val="24"/>
          <w:szCs w:val="24"/>
        </w:rPr>
        <w:t>que no resto do Brasil</w:t>
      </w:r>
      <w:r w:rsidRPr="00672D71">
        <w:rPr>
          <w:rFonts w:ascii="Arial" w:hAnsi="Arial" w:cs="Arial"/>
          <w:sz w:val="24"/>
          <w:szCs w:val="24"/>
        </w:rPr>
        <w:t xml:space="preserve"> já existe uma fase mais avançada, caracterizando serviços mais modernos, como </w:t>
      </w:r>
      <w:r w:rsidR="00F873F0">
        <w:rPr>
          <w:rFonts w:ascii="Arial" w:hAnsi="Arial" w:cs="Arial"/>
          <w:sz w:val="24"/>
          <w:szCs w:val="24"/>
        </w:rPr>
        <w:t xml:space="preserve">as </w:t>
      </w:r>
      <w:r w:rsidRPr="00672D71">
        <w:rPr>
          <w:rFonts w:ascii="Arial" w:hAnsi="Arial" w:cs="Arial"/>
          <w:sz w:val="24"/>
          <w:szCs w:val="24"/>
        </w:rPr>
        <w:t xml:space="preserve">redes financeiras e </w:t>
      </w:r>
      <w:r w:rsidR="00F873F0">
        <w:rPr>
          <w:rFonts w:ascii="Arial" w:hAnsi="Arial" w:cs="Arial"/>
          <w:sz w:val="24"/>
          <w:szCs w:val="24"/>
        </w:rPr>
        <w:t xml:space="preserve">as </w:t>
      </w:r>
      <w:r w:rsidRPr="00672D71">
        <w:rPr>
          <w:rFonts w:ascii="Arial" w:hAnsi="Arial" w:cs="Arial"/>
          <w:sz w:val="24"/>
          <w:szCs w:val="24"/>
        </w:rPr>
        <w:t>de tecnologia da informação.</w:t>
      </w:r>
    </w:p>
    <w:p w:rsidR="005C20FA" w:rsidRPr="00672D71" w:rsidRDefault="005C20FA" w:rsidP="00987F87">
      <w:pPr>
        <w:spacing w:line="360" w:lineRule="auto"/>
        <w:ind w:firstLine="851"/>
        <w:jc w:val="both"/>
      </w:pPr>
      <w:r w:rsidRPr="00672D71">
        <w:rPr>
          <w:rFonts w:ascii="Arial" w:hAnsi="Arial" w:cs="Arial"/>
          <w:sz w:val="24"/>
          <w:szCs w:val="24"/>
        </w:rPr>
        <w:t xml:space="preserve">No que diz respeito </w:t>
      </w:r>
      <w:r w:rsidR="00770BC6">
        <w:rPr>
          <w:rFonts w:ascii="Arial" w:hAnsi="Arial" w:cs="Arial"/>
          <w:sz w:val="24"/>
          <w:szCs w:val="24"/>
        </w:rPr>
        <w:t>à</w:t>
      </w:r>
      <w:r w:rsidR="00B15338">
        <w:rPr>
          <w:rFonts w:ascii="Arial" w:hAnsi="Arial" w:cs="Arial"/>
          <w:sz w:val="24"/>
          <w:szCs w:val="24"/>
        </w:rPr>
        <w:t xml:space="preserve"> </w:t>
      </w:r>
      <w:r w:rsidR="004D3C0D">
        <w:rPr>
          <w:rFonts w:ascii="Arial" w:hAnsi="Arial" w:cs="Arial"/>
          <w:sz w:val="24"/>
          <w:szCs w:val="24"/>
        </w:rPr>
        <w:t>participação dos setores econômicos na geração de empregos</w:t>
      </w:r>
      <w:r w:rsidR="002E1D89">
        <w:rPr>
          <w:rFonts w:ascii="Arial" w:hAnsi="Arial" w:cs="Arial"/>
          <w:sz w:val="24"/>
          <w:szCs w:val="24"/>
        </w:rPr>
        <w:t>,</w:t>
      </w:r>
      <w:r w:rsidRPr="00672D71">
        <w:rPr>
          <w:rFonts w:ascii="Arial" w:hAnsi="Arial" w:cs="Arial"/>
          <w:sz w:val="24"/>
          <w:szCs w:val="24"/>
        </w:rPr>
        <w:t xml:space="preserve"> observa</w:t>
      </w:r>
      <w:r w:rsidR="005D5F23">
        <w:rPr>
          <w:rFonts w:ascii="Arial" w:hAnsi="Arial" w:cs="Arial"/>
          <w:sz w:val="24"/>
          <w:szCs w:val="24"/>
        </w:rPr>
        <w:t>-se</w:t>
      </w:r>
      <w:r w:rsidRPr="00672D71">
        <w:rPr>
          <w:rFonts w:ascii="Arial" w:hAnsi="Arial" w:cs="Arial"/>
          <w:sz w:val="24"/>
          <w:szCs w:val="24"/>
        </w:rPr>
        <w:t xml:space="preserve"> </w:t>
      </w:r>
      <w:r w:rsidR="00DE5744">
        <w:rPr>
          <w:rFonts w:ascii="Arial" w:hAnsi="Arial" w:cs="Arial"/>
          <w:sz w:val="24"/>
          <w:szCs w:val="24"/>
        </w:rPr>
        <w:t xml:space="preserve">na tabela 13 </w:t>
      </w:r>
      <w:r w:rsidRPr="00672D71">
        <w:rPr>
          <w:rFonts w:ascii="Arial" w:hAnsi="Arial" w:cs="Arial"/>
          <w:sz w:val="24"/>
          <w:szCs w:val="24"/>
        </w:rPr>
        <w:t>que</w:t>
      </w:r>
      <w:r w:rsidR="00547CE7">
        <w:rPr>
          <w:rFonts w:ascii="Arial" w:hAnsi="Arial" w:cs="Arial"/>
          <w:sz w:val="24"/>
          <w:szCs w:val="24"/>
        </w:rPr>
        <w:t xml:space="preserve">, em 2013, </w:t>
      </w:r>
      <w:r w:rsidRPr="00672D71">
        <w:rPr>
          <w:rFonts w:ascii="Arial" w:hAnsi="Arial" w:cs="Arial"/>
          <w:sz w:val="24"/>
          <w:szCs w:val="24"/>
        </w:rPr>
        <w:t>Acre, Roraima (ex-territórios) e Tocantins (ex-Goiás), apresenta</w:t>
      </w:r>
      <w:r w:rsidR="004D3C0D">
        <w:rPr>
          <w:rFonts w:ascii="Arial" w:hAnsi="Arial" w:cs="Arial"/>
          <w:sz w:val="24"/>
          <w:szCs w:val="24"/>
        </w:rPr>
        <w:t>ra</w:t>
      </w:r>
      <w:r w:rsidRPr="00672D71">
        <w:rPr>
          <w:rFonts w:ascii="Arial" w:hAnsi="Arial" w:cs="Arial"/>
          <w:sz w:val="24"/>
          <w:szCs w:val="24"/>
        </w:rPr>
        <w:t xml:space="preserve">m uma estrutura onde mais de 40% dos empregos formais </w:t>
      </w:r>
      <w:r w:rsidR="004D3C0D">
        <w:rPr>
          <w:rFonts w:ascii="Arial" w:hAnsi="Arial" w:cs="Arial"/>
          <w:sz w:val="24"/>
          <w:szCs w:val="24"/>
        </w:rPr>
        <w:t>foram</w:t>
      </w:r>
      <w:r w:rsidRPr="00672D71">
        <w:rPr>
          <w:rFonts w:ascii="Arial" w:hAnsi="Arial" w:cs="Arial"/>
          <w:sz w:val="24"/>
          <w:szCs w:val="24"/>
        </w:rPr>
        <w:t xml:space="preserve"> registrados na administração pública, o que denota a fragilidade do setor privado formal na economia amazônica.</w:t>
      </w:r>
      <w:r w:rsidR="00547CE7">
        <w:t xml:space="preserve"> </w:t>
      </w:r>
      <w:r w:rsidR="00547CE7" w:rsidRPr="00547CE7">
        <w:rPr>
          <w:rFonts w:ascii="Arial" w:hAnsi="Arial" w:cs="Arial"/>
          <w:sz w:val="24"/>
          <w:szCs w:val="24"/>
        </w:rPr>
        <w:t>Por outro lado,</w:t>
      </w:r>
      <w:r w:rsidR="00547CE7">
        <w:t xml:space="preserve"> </w:t>
      </w:r>
      <w:r w:rsidRPr="00672D71">
        <w:rPr>
          <w:rFonts w:ascii="Arial" w:hAnsi="Arial" w:cs="Arial"/>
          <w:sz w:val="24"/>
          <w:szCs w:val="24"/>
        </w:rPr>
        <w:t>Amazonas e Mato Grosso</w:t>
      </w:r>
      <w:r w:rsidR="00547CE7">
        <w:rPr>
          <w:rFonts w:ascii="Arial" w:hAnsi="Arial" w:cs="Arial"/>
          <w:sz w:val="24"/>
          <w:szCs w:val="24"/>
        </w:rPr>
        <w:t xml:space="preserve"> foram os estados que apresentaram menores valores percentuais:</w:t>
      </w:r>
      <w:r w:rsidRPr="00672D71">
        <w:rPr>
          <w:rFonts w:ascii="Arial" w:hAnsi="Arial" w:cs="Arial"/>
          <w:sz w:val="24"/>
          <w:szCs w:val="24"/>
        </w:rPr>
        <w:t xml:space="preserve"> </w:t>
      </w:r>
      <w:r w:rsidR="00F812E7">
        <w:rPr>
          <w:rFonts w:ascii="Arial" w:hAnsi="Arial" w:cs="Arial"/>
          <w:sz w:val="24"/>
          <w:szCs w:val="24"/>
        </w:rPr>
        <w:t>o primeiro, pelo padrão</w:t>
      </w:r>
      <w:r w:rsidR="000C574E">
        <w:rPr>
          <w:rFonts w:ascii="Arial" w:hAnsi="Arial" w:cs="Arial"/>
          <w:sz w:val="24"/>
          <w:szCs w:val="24"/>
        </w:rPr>
        <w:t xml:space="preserve"> </w:t>
      </w:r>
      <w:r w:rsidR="00BD0F04">
        <w:rPr>
          <w:rFonts w:ascii="Arial" w:hAnsi="Arial" w:cs="Arial"/>
          <w:sz w:val="24"/>
          <w:szCs w:val="24"/>
        </w:rPr>
        <w:t xml:space="preserve">de </w:t>
      </w:r>
      <w:r w:rsidR="000C574E">
        <w:rPr>
          <w:rFonts w:ascii="Arial" w:hAnsi="Arial" w:cs="Arial"/>
          <w:sz w:val="24"/>
          <w:szCs w:val="24"/>
        </w:rPr>
        <w:t>“maquilador</w:t>
      </w:r>
      <w:r w:rsidR="00BD0F04">
        <w:rPr>
          <w:rFonts w:ascii="Arial" w:hAnsi="Arial" w:cs="Arial"/>
          <w:sz w:val="24"/>
          <w:szCs w:val="24"/>
        </w:rPr>
        <w:t>a</w:t>
      </w:r>
      <w:r w:rsidRPr="00672D71">
        <w:rPr>
          <w:rFonts w:ascii="Arial" w:hAnsi="Arial" w:cs="Arial"/>
          <w:sz w:val="24"/>
          <w:szCs w:val="24"/>
        </w:rPr>
        <w:t>” industrial estabelecido e o segundo, pelos efeitos mais significativos de formalização econômica, provocado pelo agronegócio da soja e outros grãos.</w:t>
      </w:r>
    </w:p>
    <w:p w:rsidR="005C20FA" w:rsidRPr="0015442A" w:rsidRDefault="00C047F7" w:rsidP="00356256">
      <w:pPr>
        <w:spacing w:line="360" w:lineRule="auto"/>
        <w:ind w:firstLine="851"/>
        <w:jc w:val="both"/>
      </w:pPr>
      <w:r>
        <w:rPr>
          <w:rFonts w:ascii="Arial" w:hAnsi="Arial" w:cs="Arial"/>
          <w:sz w:val="24"/>
          <w:szCs w:val="24"/>
        </w:rPr>
        <w:t>A tabela 13 demonstra</w:t>
      </w:r>
      <w:r w:rsidR="005C20FA" w:rsidRPr="0015442A">
        <w:rPr>
          <w:rFonts w:ascii="Arial" w:hAnsi="Arial" w:cs="Arial"/>
          <w:sz w:val="24"/>
          <w:szCs w:val="24"/>
        </w:rPr>
        <w:t xml:space="preserve"> </w:t>
      </w:r>
      <w:r w:rsidR="0000051B" w:rsidRPr="0015442A">
        <w:rPr>
          <w:rFonts w:ascii="Arial" w:hAnsi="Arial" w:cs="Arial"/>
          <w:sz w:val="24"/>
          <w:szCs w:val="24"/>
        </w:rPr>
        <w:t xml:space="preserve">ainda </w:t>
      </w:r>
      <w:r w:rsidR="005C20FA" w:rsidRPr="0015442A">
        <w:rPr>
          <w:rFonts w:ascii="Arial" w:hAnsi="Arial" w:cs="Arial"/>
          <w:sz w:val="24"/>
          <w:szCs w:val="24"/>
        </w:rPr>
        <w:t>que</w:t>
      </w:r>
      <w:r w:rsidR="0000051B" w:rsidRPr="0015442A">
        <w:rPr>
          <w:rFonts w:ascii="Arial" w:hAnsi="Arial" w:cs="Arial"/>
          <w:sz w:val="24"/>
          <w:szCs w:val="24"/>
        </w:rPr>
        <w:t>,</w:t>
      </w:r>
      <w:r w:rsidR="004A0455" w:rsidRPr="0015442A">
        <w:rPr>
          <w:rFonts w:ascii="Arial" w:hAnsi="Arial" w:cs="Arial"/>
          <w:sz w:val="24"/>
          <w:szCs w:val="24"/>
        </w:rPr>
        <w:t xml:space="preserve"> </w:t>
      </w:r>
      <w:r w:rsidR="00600ECF" w:rsidRPr="0015442A">
        <w:rPr>
          <w:rFonts w:ascii="Arial" w:hAnsi="Arial" w:cs="Arial"/>
          <w:sz w:val="24"/>
          <w:szCs w:val="24"/>
        </w:rPr>
        <w:t>neste último ano</w:t>
      </w:r>
      <w:r w:rsidR="004A0455" w:rsidRPr="0015442A">
        <w:rPr>
          <w:rFonts w:ascii="Arial" w:hAnsi="Arial" w:cs="Arial"/>
          <w:sz w:val="24"/>
          <w:szCs w:val="24"/>
        </w:rPr>
        <w:t xml:space="preserve">, </w:t>
      </w:r>
      <w:r w:rsidR="009C7BF9" w:rsidRPr="0015442A">
        <w:rPr>
          <w:rFonts w:ascii="Arial" w:hAnsi="Arial" w:cs="Arial"/>
          <w:sz w:val="24"/>
          <w:szCs w:val="24"/>
        </w:rPr>
        <w:t xml:space="preserve">mesmo </w:t>
      </w:r>
      <w:r w:rsidR="0000051B" w:rsidRPr="0015442A">
        <w:rPr>
          <w:rFonts w:ascii="Arial" w:hAnsi="Arial" w:cs="Arial"/>
          <w:sz w:val="24"/>
          <w:szCs w:val="24"/>
        </w:rPr>
        <w:t>a administração pública</w:t>
      </w:r>
      <w:r w:rsidR="00770BC6">
        <w:rPr>
          <w:rFonts w:ascii="Arial" w:hAnsi="Arial" w:cs="Arial"/>
          <w:sz w:val="24"/>
          <w:szCs w:val="24"/>
        </w:rPr>
        <w:t xml:space="preserve"> possuindo</w:t>
      </w:r>
      <w:r w:rsidR="009C7BF9" w:rsidRPr="0015442A">
        <w:rPr>
          <w:rFonts w:ascii="Arial" w:hAnsi="Arial" w:cs="Arial"/>
          <w:sz w:val="24"/>
          <w:szCs w:val="24"/>
        </w:rPr>
        <w:t xml:space="preserve"> maior </w:t>
      </w:r>
      <w:r w:rsidR="00794061">
        <w:rPr>
          <w:rFonts w:ascii="Arial" w:hAnsi="Arial" w:cs="Arial"/>
          <w:sz w:val="24"/>
          <w:szCs w:val="24"/>
        </w:rPr>
        <w:t>participação</w:t>
      </w:r>
      <w:r w:rsidR="009C7BF9" w:rsidRPr="0015442A">
        <w:rPr>
          <w:rFonts w:ascii="Arial" w:hAnsi="Arial" w:cs="Arial"/>
          <w:sz w:val="24"/>
          <w:szCs w:val="24"/>
        </w:rPr>
        <w:t xml:space="preserve"> entre as atividades</w:t>
      </w:r>
      <w:r w:rsidR="00794061">
        <w:rPr>
          <w:rFonts w:ascii="Arial" w:hAnsi="Arial" w:cs="Arial"/>
          <w:sz w:val="24"/>
          <w:szCs w:val="24"/>
        </w:rPr>
        <w:t xml:space="preserve"> econômicas</w:t>
      </w:r>
      <w:r w:rsidR="0000051B" w:rsidRPr="0015442A">
        <w:rPr>
          <w:rFonts w:ascii="Arial" w:hAnsi="Arial" w:cs="Arial"/>
          <w:sz w:val="24"/>
          <w:szCs w:val="24"/>
        </w:rPr>
        <w:t>,</w:t>
      </w:r>
      <w:r w:rsidR="009C7BF9" w:rsidRPr="0015442A">
        <w:rPr>
          <w:rFonts w:ascii="Arial" w:hAnsi="Arial" w:cs="Arial"/>
          <w:sz w:val="24"/>
          <w:szCs w:val="24"/>
        </w:rPr>
        <w:t xml:space="preserve"> seu valor percentual </w:t>
      </w:r>
      <w:r w:rsidR="00BE79AF">
        <w:rPr>
          <w:rFonts w:ascii="Arial" w:hAnsi="Arial" w:cs="Arial"/>
          <w:sz w:val="24"/>
          <w:szCs w:val="24"/>
        </w:rPr>
        <w:t xml:space="preserve">vem apresentando </w:t>
      </w:r>
      <w:r w:rsidR="004D39BB">
        <w:rPr>
          <w:rFonts w:ascii="Arial" w:hAnsi="Arial" w:cs="Arial"/>
          <w:sz w:val="24"/>
          <w:szCs w:val="24"/>
        </w:rPr>
        <w:t>uma significativa</w:t>
      </w:r>
      <w:r w:rsidR="009C7BF9" w:rsidRPr="0015442A">
        <w:rPr>
          <w:rFonts w:ascii="Arial" w:hAnsi="Arial" w:cs="Arial"/>
          <w:sz w:val="24"/>
          <w:szCs w:val="24"/>
        </w:rPr>
        <w:t xml:space="preserve"> redução</w:t>
      </w:r>
      <w:r w:rsidR="004D39BB">
        <w:rPr>
          <w:rFonts w:ascii="Arial" w:hAnsi="Arial" w:cs="Arial"/>
          <w:sz w:val="24"/>
          <w:szCs w:val="24"/>
        </w:rPr>
        <w:t>. Tal redução também é observada</w:t>
      </w:r>
      <w:r w:rsidR="0000051B" w:rsidRPr="0015442A">
        <w:rPr>
          <w:rFonts w:ascii="Arial" w:hAnsi="Arial" w:cs="Arial"/>
          <w:sz w:val="24"/>
          <w:szCs w:val="24"/>
        </w:rPr>
        <w:t xml:space="preserve"> </w:t>
      </w:r>
      <w:r w:rsidR="00770BC6">
        <w:rPr>
          <w:rFonts w:ascii="Arial" w:hAnsi="Arial" w:cs="Arial"/>
          <w:sz w:val="24"/>
          <w:szCs w:val="24"/>
        </w:rPr>
        <w:t>n</w:t>
      </w:r>
      <w:r w:rsidR="0000051B" w:rsidRPr="0015442A">
        <w:rPr>
          <w:rFonts w:ascii="Arial" w:hAnsi="Arial" w:cs="Arial"/>
          <w:sz w:val="24"/>
          <w:szCs w:val="24"/>
        </w:rPr>
        <w:t xml:space="preserve">a agropecuária, </w:t>
      </w:r>
      <w:r w:rsidR="004D39BB">
        <w:rPr>
          <w:rFonts w:ascii="Arial" w:hAnsi="Arial" w:cs="Arial"/>
          <w:sz w:val="24"/>
          <w:szCs w:val="24"/>
        </w:rPr>
        <w:t>n</w:t>
      </w:r>
      <w:r w:rsidR="0000051B" w:rsidRPr="0015442A">
        <w:rPr>
          <w:rFonts w:ascii="Arial" w:hAnsi="Arial" w:cs="Arial"/>
          <w:sz w:val="24"/>
          <w:szCs w:val="24"/>
        </w:rPr>
        <w:t xml:space="preserve">os serviços industriais de utilidade pública e </w:t>
      </w:r>
      <w:r w:rsidR="004D39BB">
        <w:rPr>
          <w:rFonts w:ascii="Arial" w:hAnsi="Arial" w:cs="Arial"/>
          <w:sz w:val="24"/>
          <w:szCs w:val="24"/>
        </w:rPr>
        <w:t>n</w:t>
      </w:r>
      <w:r w:rsidR="0000051B" w:rsidRPr="0015442A">
        <w:rPr>
          <w:rFonts w:ascii="Arial" w:hAnsi="Arial" w:cs="Arial"/>
          <w:sz w:val="24"/>
          <w:szCs w:val="24"/>
        </w:rPr>
        <w:t>a indústria de transformação</w:t>
      </w:r>
      <w:r w:rsidR="004B4E06" w:rsidRPr="0015442A">
        <w:rPr>
          <w:rFonts w:ascii="Arial" w:hAnsi="Arial" w:cs="Arial"/>
          <w:sz w:val="24"/>
          <w:szCs w:val="24"/>
        </w:rPr>
        <w:t xml:space="preserve">. Já </w:t>
      </w:r>
      <w:r w:rsidR="0000051B" w:rsidRPr="0015442A">
        <w:rPr>
          <w:rFonts w:ascii="Arial" w:hAnsi="Arial" w:cs="Arial"/>
          <w:sz w:val="24"/>
          <w:szCs w:val="24"/>
        </w:rPr>
        <w:t>o</w:t>
      </w:r>
      <w:r w:rsidR="004B05F8" w:rsidRPr="0015442A">
        <w:rPr>
          <w:rFonts w:ascii="Arial" w:hAnsi="Arial" w:cs="Arial"/>
          <w:sz w:val="24"/>
          <w:szCs w:val="24"/>
        </w:rPr>
        <w:t>s</w:t>
      </w:r>
      <w:r w:rsidR="0000051B" w:rsidRPr="0015442A">
        <w:rPr>
          <w:rFonts w:ascii="Arial" w:hAnsi="Arial" w:cs="Arial"/>
          <w:sz w:val="24"/>
          <w:szCs w:val="24"/>
        </w:rPr>
        <w:t xml:space="preserve"> setor</w:t>
      </w:r>
      <w:r w:rsidR="004B05F8" w:rsidRPr="0015442A">
        <w:rPr>
          <w:rFonts w:ascii="Arial" w:hAnsi="Arial" w:cs="Arial"/>
          <w:sz w:val="24"/>
          <w:szCs w:val="24"/>
        </w:rPr>
        <w:t>es</w:t>
      </w:r>
      <w:r w:rsidR="0000051B" w:rsidRPr="0015442A">
        <w:rPr>
          <w:rFonts w:ascii="Arial" w:hAnsi="Arial" w:cs="Arial"/>
          <w:sz w:val="24"/>
          <w:szCs w:val="24"/>
        </w:rPr>
        <w:t xml:space="preserve"> de serviços, do comércio, da construção civil e da extração mineral aumentaram</w:t>
      </w:r>
      <w:r w:rsidR="00600ECF" w:rsidRPr="0015442A">
        <w:rPr>
          <w:rFonts w:ascii="Arial" w:hAnsi="Arial" w:cs="Arial"/>
          <w:sz w:val="24"/>
          <w:szCs w:val="24"/>
        </w:rPr>
        <w:t xml:space="preserve"> suas</w:t>
      </w:r>
      <w:r w:rsidR="0000051B" w:rsidRPr="0015442A">
        <w:rPr>
          <w:rFonts w:ascii="Arial" w:hAnsi="Arial" w:cs="Arial"/>
          <w:sz w:val="24"/>
          <w:szCs w:val="24"/>
        </w:rPr>
        <w:t xml:space="preserve"> participaç</w:t>
      </w:r>
      <w:r w:rsidR="00600ECF" w:rsidRPr="0015442A">
        <w:rPr>
          <w:rFonts w:ascii="Arial" w:hAnsi="Arial" w:cs="Arial"/>
          <w:sz w:val="24"/>
          <w:szCs w:val="24"/>
        </w:rPr>
        <w:t>ões</w:t>
      </w:r>
      <w:r w:rsidR="004B05F8" w:rsidRPr="0015442A">
        <w:rPr>
          <w:rFonts w:ascii="Arial" w:hAnsi="Arial" w:cs="Arial"/>
          <w:sz w:val="24"/>
          <w:szCs w:val="24"/>
        </w:rPr>
        <w:t>.</w:t>
      </w:r>
      <w:r w:rsidR="00E83695" w:rsidRPr="0015442A">
        <w:rPr>
          <w:rFonts w:ascii="Arial" w:hAnsi="Arial" w:cs="Arial"/>
          <w:sz w:val="24"/>
          <w:szCs w:val="24"/>
        </w:rPr>
        <w:t xml:space="preserve"> </w:t>
      </w:r>
    </w:p>
    <w:p w:rsidR="005C20FA" w:rsidRPr="00E104FB" w:rsidRDefault="005C20FA" w:rsidP="00570044">
      <w:pPr>
        <w:spacing w:after="0" w:line="360" w:lineRule="auto"/>
        <w:ind w:firstLine="709"/>
        <w:jc w:val="both"/>
        <w:rPr>
          <w:color w:val="FF0000"/>
        </w:rPr>
        <w:sectPr w:rsidR="005C20FA" w:rsidRPr="00E104FB" w:rsidSect="00447205">
          <w:footerReference w:type="default" r:id="rId14"/>
          <w:pgSz w:w="11906" w:h="16838"/>
          <w:pgMar w:top="1701" w:right="1134" w:bottom="1134" w:left="1701" w:header="0" w:footer="0" w:gutter="0"/>
          <w:cols w:space="720"/>
          <w:formProt w:val="0"/>
          <w:docGrid w:linePitch="360" w:charSpace="-2049"/>
        </w:sectPr>
      </w:pPr>
    </w:p>
    <w:tbl>
      <w:tblPr>
        <w:tblW w:w="5018" w:type="pct"/>
        <w:tblInd w:w="637" w:type="dxa"/>
        <w:tblCellMar>
          <w:left w:w="70" w:type="dxa"/>
          <w:right w:w="70" w:type="dxa"/>
        </w:tblCellMar>
        <w:tblLook w:val="04A0" w:firstRow="1" w:lastRow="0" w:firstColumn="1" w:lastColumn="0" w:noHBand="0" w:noVBand="1"/>
      </w:tblPr>
      <w:tblGrid>
        <w:gridCol w:w="1153"/>
        <w:gridCol w:w="1461"/>
        <w:gridCol w:w="1214"/>
        <w:gridCol w:w="1274"/>
        <w:gridCol w:w="1383"/>
        <w:gridCol w:w="1124"/>
        <w:gridCol w:w="1068"/>
        <w:gridCol w:w="1374"/>
        <w:gridCol w:w="1583"/>
        <w:gridCol w:w="1025"/>
      </w:tblGrid>
      <w:tr w:rsidR="00672D71" w:rsidRPr="00672D71" w:rsidTr="00380B4D">
        <w:trPr>
          <w:trHeight w:val="192"/>
        </w:trPr>
        <w:tc>
          <w:tcPr>
            <w:tcW w:w="12659" w:type="dxa"/>
            <w:gridSpan w:val="10"/>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Tabela 13 - Empregados por setor de atividade econômica (%), 2011-2013</w:t>
            </w:r>
          </w:p>
        </w:tc>
      </w:tr>
      <w:tr w:rsidR="00672D71" w:rsidRPr="00672D71" w:rsidTr="00380B4D">
        <w:trPr>
          <w:trHeight w:val="192"/>
        </w:trPr>
        <w:tc>
          <w:tcPr>
            <w:tcW w:w="12659" w:type="dxa"/>
            <w:gridSpan w:val="10"/>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2011</w:t>
            </w:r>
          </w:p>
        </w:tc>
      </w:tr>
      <w:tr w:rsidR="00672D71" w:rsidRPr="00672D71" w:rsidTr="00380B4D">
        <w:trPr>
          <w:trHeight w:val="192"/>
        </w:trPr>
        <w:tc>
          <w:tcPr>
            <w:tcW w:w="115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Unidade da Federação</w:t>
            </w:r>
          </w:p>
        </w:tc>
        <w:tc>
          <w:tcPr>
            <w:tcW w:w="1461"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EXTR</w:t>
            </w:r>
          </w:p>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MINERAL</w:t>
            </w:r>
          </w:p>
        </w:tc>
        <w:tc>
          <w:tcPr>
            <w:tcW w:w="121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IND</w:t>
            </w:r>
          </w:p>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TRANSF</w:t>
            </w:r>
          </w:p>
        </w:tc>
        <w:tc>
          <w:tcPr>
            <w:tcW w:w="127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SERV</w:t>
            </w:r>
          </w:p>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IND UP</w:t>
            </w:r>
          </w:p>
        </w:tc>
        <w:tc>
          <w:tcPr>
            <w:tcW w:w="1383"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CONSTR</w:t>
            </w:r>
          </w:p>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CIVIL</w:t>
            </w:r>
          </w:p>
        </w:tc>
        <w:tc>
          <w:tcPr>
            <w:tcW w:w="112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COMERCIO</w:t>
            </w:r>
          </w:p>
        </w:tc>
        <w:tc>
          <w:tcPr>
            <w:tcW w:w="1068"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SERVICOS</w:t>
            </w:r>
          </w:p>
        </w:tc>
        <w:tc>
          <w:tcPr>
            <w:tcW w:w="137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ADM</w:t>
            </w:r>
          </w:p>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PUBLICA</w:t>
            </w:r>
          </w:p>
        </w:tc>
        <w:tc>
          <w:tcPr>
            <w:tcW w:w="1583"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AGRO</w:t>
            </w:r>
          </w:p>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PECUARIA</w:t>
            </w:r>
          </w:p>
        </w:tc>
        <w:tc>
          <w:tcPr>
            <w:tcW w:w="1025"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OUTR/IGN</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Acre</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0,26</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5,93</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0,87</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5,84</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18,78</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22,51</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43,24</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2,57</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Amapá</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1,39</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2,86</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1,44</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5,41</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20,04</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23,97</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43,95</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0,94</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Amazonas</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0,45</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22,68</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1,02</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5,05</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14,35</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26,89</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29,00</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0,56</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Maranhão</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0,28</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5,70</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0,97</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9,01</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18,82</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23,89</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38,41</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2,92</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Mato Grosso</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0,46</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13,82</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0,73</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5,21</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23,88</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22,71</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19,86</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13,33</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Pará</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1,49</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8,74</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0,68</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7,24</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18,21</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23,19</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35,87</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4,58</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Rondônia</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0,40</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9,76</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0,81</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11,99</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21,67</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18,99</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33,28</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3,09</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Roraima</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0,08</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3,16</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1,65</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3,76</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15,86</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20,91</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53,33</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1,23</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tcBorders>
              <w:bottom w:val="single" w:sz="4" w:space="0" w:color="auto"/>
            </w:tcBorders>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Tocantins</w:t>
            </w:r>
          </w:p>
        </w:tc>
        <w:tc>
          <w:tcPr>
            <w:tcW w:w="1461"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0,42</w:t>
            </w:r>
          </w:p>
        </w:tc>
        <w:tc>
          <w:tcPr>
            <w:tcW w:w="1214"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6,32</w:t>
            </w:r>
          </w:p>
        </w:tc>
        <w:tc>
          <w:tcPr>
            <w:tcW w:w="1274"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1,26</w:t>
            </w:r>
          </w:p>
        </w:tc>
        <w:tc>
          <w:tcPr>
            <w:tcW w:w="1383"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5,36</w:t>
            </w:r>
          </w:p>
        </w:tc>
        <w:tc>
          <w:tcPr>
            <w:tcW w:w="1124"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17,59</w:t>
            </w:r>
          </w:p>
        </w:tc>
        <w:tc>
          <w:tcPr>
            <w:tcW w:w="1068"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18,97</w:t>
            </w:r>
          </w:p>
        </w:tc>
        <w:tc>
          <w:tcPr>
            <w:tcW w:w="1374"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43,54</w:t>
            </w:r>
          </w:p>
        </w:tc>
        <w:tc>
          <w:tcPr>
            <w:tcW w:w="1583"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6,52</w:t>
            </w:r>
          </w:p>
        </w:tc>
        <w:tc>
          <w:tcPr>
            <w:tcW w:w="1025"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Amazônia</w:t>
            </w:r>
          </w:p>
        </w:tc>
        <w:tc>
          <w:tcPr>
            <w:tcW w:w="1461"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0,70</w:t>
            </w:r>
          </w:p>
        </w:tc>
        <w:tc>
          <w:tcPr>
            <w:tcW w:w="1214"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10,79</w:t>
            </w:r>
          </w:p>
        </w:tc>
        <w:tc>
          <w:tcPr>
            <w:tcW w:w="1274"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0,89</w:t>
            </w:r>
          </w:p>
        </w:tc>
        <w:tc>
          <w:tcPr>
            <w:tcW w:w="1383"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6,98</w:t>
            </w:r>
          </w:p>
        </w:tc>
        <w:tc>
          <w:tcPr>
            <w:tcW w:w="1124"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19,04</w:t>
            </w:r>
          </w:p>
        </w:tc>
        <w:tc>
          <w:tcPr>
            <w:tcW w:w="1068"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23,10</w:t>
            </w:r>
          </w:p>
        </w:tc>
        <w:tc>
          <w:tcPr>
            <w:tcW w:w="1374"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33,50</w:t>
            </w:r>
          </w:p>
        </w:tc>
        <w:tc>
          <w:tcPr>
            <w:tcW w:w="1583"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5,00</w:t>
            </w:r>
          </w:p>
        </w:tc>
        <w:tc>
          <w:tcPr>
            <w:tcW w:w="1025"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0,00</w:t>
            </w:r>
          </w:p>
        </w:tc>
      </w:tr>
      <w:tr w:rsidR="00672D71" w:rsidRPr="00672D71" w:rsidTr="00380B4D">
        <w:trPr>
          <w:trHeight w:val="192"/>
        </w:trPr>
        <w:tc>
          <w:tcPr>
            <w:tcW w:w="115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Brasil</w:t>
            </w:r>
          </w:p>
        </w:tc>
        <w:tc>
          <w:tcPr>
            <w:tcW w:w="1461"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0,50</w:t>
            </w:r>
          </w:p>
        </w:tc>
        <w:tc>
          <w:tcPr>
            <w:tcW w:w="121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17,52</w:t>
            </w:r>
          </w:p>
        </w:tc>
        <w:tc>
          <w:tcPr>
            <w:tcW w:w="127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0,89</w:t>
            </w:r>
          </w:p>
        </w:tc>
        <w:tc>
          <w:tcPr>
            <w:tcW w:w="1383"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5,94</w:t>
            </w:r>
          </w:p>
        </w:tc>
        <w:tc>
          <w:tcPr>
            <w:tcW w:w="112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19,09</w:t>
            </w:r>
          </w:p>
        </w:tc>
        <w:tc>
          <w:tcPr>
            <w:tcW w:w="1068"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33,19</w:t>
            </w:r>
          </w:p>
        </w:tc>
        <w:tc>
          <w:tcPr>
            <w:tcW w:w="137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19,66</w:t>
            </w:r>
          </w:p>
        </w:tc>
        <w:tc>
          <w:tcPr>
            <w:tcW w:w="1583"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3,20</w:t>
            </w:r>
          </w:p>
        </w:tc>
        <w:tc>
          <w:tcPr>
            <w:tcW w:w="1025"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0,00</w:t>
            </w:r>
          </w:p>
        </w:tc>
      </w:tr>
      <w:tr w:rsidR="00672D71" w:rsidRPr="00672D71" w:rsidTr="00380B4D">
        <w:trPr>
          <w:trHeight w:val="192"/>
        </w:trPr>
        <w:tc>
          <w:tcPr>
            <w:tcW w:w="115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w:t>
            </w:r>
          </w:p>
        </w:tc>
        <w:tc>
          <w:tcPr>
            <w:tcW w:w="1461"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w:t>
            </w:r>
          </w:p>
        </w:tc>
        <w:tc>
          <w:tcPr>
            <w:tcW w:w="121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w:t>
            </w:r>
          </w:p>
        </w:tc>
        <w:tc>
          <w:tcPr>
            <w:tcW w:w="127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w:t>
            </w:r>
          </w:p>
        </w:tc>
        <w:tc>
          <w:tcPr>
            <w:tcW w:w="1383"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w:t>
            </w:r>
          </w:p>
        </w:tc>
        <w:tc>
          <w:tcPr>
            <w:tcW w:w="112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w:t>
            </w:r>
          </w:p>
        </w:tc>
        <w:tc>
          <w:tcPr>
            <w:tcW w:w="1068"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w:t>
            </w:r>
          </w:p>
        </w:tc>
        <w:tc>
          <w:tcPr>
            <w:tcW w:w="137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w:t>
            </w:r>
          </w:p>
        </w:tc>
        <w:tc>
          <w:tcPr>
            <w:tcW w:w="1583"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w:t>
            </w:r>
          </w:p>
        </w:tc>
        <w:tc>
          <w:tcPr>
            <w:tcW w:w="1025"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w:t>
            </w:r>
          </w:p>
        </w:tc>
      </w:tr>
      <w:tr w:rsidR="00672D71" w:rsidRPr="00672D71" w:rsidTr="00380B4D">
        <w:trPr>
          <w:trHeight w:val="192"/>
        </w:trPr>
        <w:tc>
          <w:tcPr>
            <w:tcW w:w="12659" w:type="dxa"/>
            <w:gridSpan w:val="10"/>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2012</w:t>
            </w:r>
          </w:p>
        </w:tc>
      </w:tr>
      <w:tr w:rsidR="00672D71" w:rsidRPr="00672D71" w:rsidTr="00380B4D">
        <w:trPr>
          <w:trHeight w:val="192"/>
        </w:trPr>
        <w:tc>
          <w:tcPr>
            <w:tcW w:w="115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Unidade da Federação</w:t>
            </w:r>
          </w:p>
        </w:tc>
        <w:tc>
          <w:tcPr>
            <w:tcW w:w="1461"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EXTR MINERAL</w:t>
            </w:r>
          </w:p>
        </w:tc>
        <w:tc>
          <w:tcPr>
            <w:tcW w:w="121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IND TRANSF</w:t>
            </w:r>
          </w:p>
        </w:tc>
        <w:tc>
          <w:tcPr>
            <w:tcW w:w="127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SERV IND UP</w:t>
            </w:r>
          </w:p>
        </w:tc>
        <w:tc>
          <w:tcPr>
            <w:tcW w:w="1383"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CONSTR CIVIL</w:t>
            </w:r>
          </w:p>
        </w:tc>
        <w:tc>
          <w:tcPr>
            <w:tcW w:w="112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COMERCIO</w:t>
            </w:r>
          </w:p>
        </w:tc>
        <w:tc>
          <w:tcPr>
            <w:tcW w:w="1068"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SERVICOS</w:t>
            </w:r>
          </w:p>
        </w:tc>
        <w:tc>
          <w:tcPr>
            <w:tcW w:w="137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ADM PUBLICA</w:t>
            </w:r>
          </w:p>
        </w:tc>
        <w:tc>
          <w:tcPr>
            <w:tcW w:w="1583"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AGROPECUARIA</w:t>
            </w:r>
          </w:p>
        </w:tc>
        <w:tc>
          <w:tcPr>
            <w:tcW w:w="1025"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Total</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Acre</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0,27</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5,61</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0,94</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6,18</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19,49</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23,63</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41,40</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2,47</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Amapá</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1,49</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3,18</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1,50</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5,18</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20,00</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26,89</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40,97</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0,80</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Amazonas</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0,34</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21,26</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1,00</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5,03</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14,59</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27,84</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29,42</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0,53</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Maranhão</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0,31</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5,86</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0,77</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8,57</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19,58</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25,15</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36,95</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2,82</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Mato Grosso</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0,51</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13,12</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0,75</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6,24</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23,96</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23,04</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19,08</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13,30</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Pará</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1,84</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8,48</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0,71</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8,45</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19,37</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24,69</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31,61</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4,84</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Rondônia</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0,39</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10,10</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0,73</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11,64</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22,23</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19,82</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32,02</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3,09</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Roraima</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0,08</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3,52</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1,82</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4,41</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16,64</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21,46</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50,74</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1,33</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tcBorders>
              <w:bottom w:val="single" w:sz="4" w:space="0" w:color="auto"/>
            </w:tcBorders>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Tocantins</w:t>
            </w:r>
          </w:p>
        </w:tc>
        <w:tc>
          <w:tcPr>
            <w:tcW w:w="1461"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0,47</w:t>
            </w:r>
          </w:p>
        </w:tc>
        <w:tc>
          <w:tcPr>
            <w:tcW w:w="1214"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6,51</w:t>
            </w:r>
          </w:p>
        </w:tc>
        <w:tc>
          <w:tcPr>
            <w:tcW w:w="1274"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1,35</w:t>
            </w:r>
          </w:p>
        </w:tc>
        <w:tc>
          <w:tcPr>
            <w:tcW w:w="1383"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4,94</w:t>
            </w:r>
          </w:p>
        </w:tc>
        <w:tc>
          <w:tcPr>
            <w:tcW w:w="1124"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18,84</w:t>
            </w:r>
          </w:p>
        </w:tc>
        <w:tc>
          <w:tcPr>
            <w:tcW w:w="1068"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20,39</w:t>
            </w:r>
          </w:p>
        </w:tc>
        <w:tc>
          <w:tcPr>
            <w:tcW w:w="1374"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41,02</w:t>
            </w:r>
          </w:p>
        </w:tc>
        <w:tc>
          <w:tcPr>
            <w:tcW w:w="1583"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6,48</w:t>
            </w:r>
          </w:p>
        </w:tc>
        <w:tc>
          <w:tcPr>
            <w:tcW w:w="1025"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Amazônia</w:t>
            </w:r>
          </w:p>
        </w:tc>
        <w:tc>
          <w:tcPr>
            <w:tcW w:w="1461"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0,79</w:t>
            </w:r>
          </w:p>
        </w:tc>
        <w:tc>
          <w:tcPr>
            <w:tcW w:w="1214"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10,48</w:t>
            </w:r>
          </w:p>
        </w:tc>
        <w:tc>
          <w:tcPr>
            <w:tcW w:w="1274"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0,87</w:t>
            </w:r>
          </w:p>
        </w:tc>
        <w:tc>
          <w:tcPr>
            <w:tcW w:w="1383"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7,36</w:t>
            </w:r>
          </w:p>
        </w:tc>
        <w:tc>
          <w:tcPr>
            <w:tcW w:w="1124"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19,71</w:t>
            </w:r>
          </w:p>
        </w:tc>
        <w:tc>
          <w:tcPr>
            <w:tcW w:w="1068"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24,21</w:t>
            </w:r>
          </w:p>
        </w:tc>
        <w:tc>
          <w:tcPr>
            <w:tcW w:w="1374"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31,53</w:t>
            </w:r>
          </w:p>
        </w:tc>
        <w:tc>
          <w:tcPr>
            <w:tcW w:w="1583"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5,06</w:t>
            </w:r>
          </w:p>
        </w:tc>
        <w:tc>
          <w:tcPr>
            <w:tcW w:w="1025"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0,00</w:t>
            </w:r>
          </w:p>
        </w:tc>
      </w:tr>
      <w:tr w:rsidR="00672D71" w:rsidRPr="00672D71" w:rsidTr="00380B4D">
        <w:trPr>
          <w:trHeight w:val="192"/>
        </w:trPr>
        <w:tc>
          <w:tcPr>
            <w:tcW w:w="115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Brasil</w:t>
            </w:r>
          </w:p>
        </w:tc>
        <w:tc>
          <w:tcPr>
            <w:tcW w:w="1461"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0,55</w:t>
            </w:r>
          </w:p>
        </w:tc>
        <w:tc>
          <w:tcPr>
            <w:tcW w:w="121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17,17</w:t>
            </w:r>
          </w:p>
        </w:tc>
        <w:tc>
          <w:tcPr>
            <w:tcW w:w="127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0,89</w:t>
            </w:r>
          </w:p>
        </w:tc>
        <w:tc>
          <w:tcPr>
            <w:tcW w:w="1383"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5,97</w:t>
            </w:r>
          </w:p>
        </w:tc>
        <w:tc>
          <w:tcPr>
            <w:tcW w:w="112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19,44</w:t>
            </w:r>
          </w:p>
        </w:tc>
        <w:tc>
          <w:tcPr>
            <w:tcW w:w="1068"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34,07</w:t>
            </w:r>
          </w:p>
        </w:tc>
        <w:tc>
          <w:tcPr>
            <w:tcW w:w="137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18,83</w:t>
            </w:r>
          </w:p>
        </w:tc>
        <w:tc>
          <w:tcPr>
            <w:tcW w:w="1583"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3,09</w:t>
            </w:r>
          </w:p>
        </w:tc>
        <w:tc>
          <w:tcPr>
            <w:tcW w:w="1025"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0,00</w:t>
            </w:r>
          </w:p>
        </w:tc>
      </w:tr>
      <w:tr w:rsidR="00672D71" w:rsidRPr="00672D71" w:rsidTr="00380B4D">
        <w:trPr>
          <w:trHeight w:val="192"/>
        </w:trPr>
        <w:tc>
          <w:tcPr>
            <w:tcW w:w="115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w:t>
            </w:r>
          </w:p>
        </w:tc>
        <w:tc>
          <w:tcPr>
            <w:tcW w:w="1461"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w:t>
            </w:r>
          </w:p>
        </w:tc>
        <w:tc>
          <w:tcPr>
            <w:tcW w:w="121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w:t>
            </w:r>
          </w:p>
        </w:tc>
        <w:tc>
          <w:tcPr>
            <w:tcW w:w="127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w:t>
            </w:r>
          </w:p>
        </w:tc>
        <w:tc>
          <w:tcPr>
            <w:tcW w:w="1383"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w:t>
            </w:r>
          </w:p>
        </w:tc>
        <w:tc>
          <w:tcPr>
            <w:tcW w:w="112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w:t>
            </w:r>
          </w:p>
        </w:tc>
        <w:tc>
          <w:tcPr>
            <w:tcW w:w="1068"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w:t>
            </w:r>
          </w:p>
        </w:tc>
        <w:tc>
          <w:tcPr>
            <w:tcW w:w="137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w:t>
            </w:r>
          </w:p>
        </w:tc>
        <w:tc>
          <w:tcPr>
            <w:tcW w:w="1583"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w:t>
            </w:r>
          </w:p>
        </w:tc>
        <w:tc>
          <w:tcPr>
            <w:tcW w:w="1025"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w:t>
            </w:r>
          </w:p>
        </w:tc>
      </w:tr>
      <w:tr w:rsidR="00672D71" w:rsidRPr="00672D71" w:rsidTr="00380B4D">
        <w:trPr>
          <w:trHeight w:val="192"/>
        </w:trPr>
        <w:tc>
          <w:tcPr>
            <w:tcW w:w="12659" w:type="dxa"/>
            <w:gridSpan w:val="10"/>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2013</w:t>
            </w:r>
          </w:p>
        </w:tc>
      </w:tr>
      <w:tr w:rsidR="00672D71" w:rsidRPr="00672D71" w:rsidTr="00380B4D">
        <w:trPr>
          <w:trHeight w:val="192"/>
        </w:trPr>
        <w:tc>
          <w:tcPr>
            <w:tcW w:w="115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Unidade da Federação</w:t>
            </w:r>
          </w:p>
        </w:tc>
        <w:tc>
          <w:tcPr>
            <w:tcW w:w="1461"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EXTR MINERAL</w:t>
            </w:r>
          </w:p>
        </w:tc>
        <w:tc>
          <w:tcPr>
            <w:tcW w:w="121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IND TRANSF</w:t>
            </w:r>
          </w:p>
        </w:tc>
        <w:tc>
          <w:tcPr>
            <w:tcW w:w="127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SERV IND UP</w:t>
            </w:r>
          </w:p>
        </w:tc>
        <w:tc>
          <w:tcPr>
            <w:tcW w:w="1383"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CONSTR CIVIL</w:t>
            </w:r>
          </w:p>
        </w:tc>
        <w:tc>
          <w:tcPr>
            <w:tcW w:w="112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COMERCIO</w:t>
            </w:r>
          </w:p>
        </w:tc>
        <w:tc>
          <w:tcPr>
            <w:tcW w:w="1068"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SERVICOS</w:t>
            </w:r>
          </w:p>
        </w:tc>
        <w:tc>
          <w:tcPr>
            <w:tcW w:w="1374"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ADM PUBLICA</w:t>
            </w:r>
          </w:p>
        </w:tc>
        <w:tc>
          <w:tcPr>
            <w:tcW w:w="1583"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AGROPECUARIA</w:t>
            </w:r>
          </w:p>
        </w:tc>
        <w:tc>
          <w:tcPr>
            <w:tcW w:w="1025" w:type="dxa"/>
            <w:tcBorders>
              <w:top w:val="single" w:sz="4" w:space="0" w:color="00000A"/>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Total</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Acre</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0,20</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5,39</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0,95</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6,05</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18,70</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25,05</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41,08</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2,58</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Amapá</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1,58</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3,21</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1,38</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5,78</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20,69</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27,09</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39,46</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0,82</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Amazonas</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0,31</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21,82</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0,96</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5,27</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15,05</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26,39</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29,63</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0,57</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Maranhão</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0,34</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5,99</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0,77</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8,08</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19,80</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25,85</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36,58</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2,59</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Mato Grosso</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0,54</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13,70</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0,72</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6,09</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24,03</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23,49</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18,74</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12,68</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Pará</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1,71</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7,92</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0,72</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9,26</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18,90</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23,69</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33,19</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4,61</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Rondônia</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0,44</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10,34</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1,06</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9,38</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22,80</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20,46</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32,30</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3,24</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Roraima</w:t>
            </w:r>
          </w:p>
        </w:tc>
        <w:tc>
          <w:tcPr>
            <w:tcW w:w="1461"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0,11</w:t>
            </w:r>
          </w:p>
        </w:tc>
        <w:tc>
          <w:tcPr>
            <w:tcW w:w="121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3,53</w:t>
            </w:r>
          </w:p>
        </w:tc>
        <w:tc>
          <w:tcPr>
            <w:tcW w:w="12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1,71</w:t>
            </w:r>
          </w:p>
        </w:tc>
        <w:tc>
          <w:tcPr>
            <w:tcW w:w="13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3,77</w:t>
            </w:r>
          </w:p>
        </w:tc>
        <w:tc>
          <w:tcPr>
            <w:tcW w:w="112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17,98</w:t>
            </w:r>
          </w:p>
        </w:tc>
        <w:tc>
          <w:tcPr>
            <w:tcW w:w="1068"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21,26</w:t>
            </w:r>
          </w:p>
        </w:tc>
        <w:tc>
          <w:tcPr>
            <w:tcW w:w="1374"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50,06</w:t>
            </w:r>
          </w:p>
        </w:tc>
        <w:tc>
          <w:tcPr>
            <w:tcW w:w="1583"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1,57</w:t>
            </w:r>
          </w:p>
        </w:tc>
        <w:tc>
          <w:tcPr>
            <w:tcW w:w="1025" w:type="dxa"/>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tcBorders>
              <w:bottom w:val="single" w:sz="4" w:space="0" w:color="auto"/>
            </w:tcBorders>
            <w:shd w:val="clear" w:color="auto" w:fill="auto"/>
            <w:vAlign w:val="center"/>
          </w:tcPr>
          <w:p w:rsidR="00CA4AC8" w:rsidRPr="00672D71" w:rsidRDefault="00CA4AC8" w:rsidP="00CE4EDD">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Tocantins</w:t>
            </w:r>
          </w:p>
        </w:tc>
        <w:tc>
          <w:tcPr>
            <w:tcW w:w="1461"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0,51</w:t>
            </w:r>
          </w:p>
        </w:tc>
        <w:tc>
          <w:tcPr>
            <w:tcW w:w="1214"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6,53</w:t>
            </w:r>
          </w:p>
        </w:tc>
        <w:tc>
          <w:tcPr>
            <w:tcW w:w="1274"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1,25</w:t>
            </w:r>
          </w:p>
        </w:tc>
        <w:tc>
          <w:tcPr>
            <w:tcW w:w="1383"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4,82</w:t>
            </w:r>
          </w:p>
        </w:tc>
        <w:tc>
          <w:tcPr>
            <w:tcW w:w="1124"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18,57</w:t>
            </w:r>
          </w:p>
        </w:tc>
        <w:tc>
          <w:tcPr>
            <w:tcW w:w="1068"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19,90</w:t>
            </w:r>
          </w:p>
        </w:tc>
        <w:tc>
          <w:tcPr>
            <w:tcW w:w="1374"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41,74</w:t>
            </w:r>
          </w:p>
        </w:tc>
        <w:tc>
          <w:tcPr>
            <w:tcW w:w="1583"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6,68</w:t>
            </w:r>
          </w:p>
        </w:tc>
        <w:tc>
          <w:tcPr>
            <w:tcW w:w="1025" w:type="dxa"/>
            <w:tcBorders>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0,00</w:t>
            </w:r>
          </w:p>
        </w:tc>
      </w:tr>
      <w:tr w:rsidR="00672D71" w:rsidRPr="00672D71" w:rsidTr="00380B4D">
        <w:trPr>
          <w:trHeight w:val="192"/>
        </w:trPr>
        <w:tc>
          <w:tcPr>
            <w:tcW w:w="1154" w:type="dxa"/>
            <w:tcBorders>
              <w:top w:val="single" w:sz="4" w:space="0" w:color="auto"/>
              <w:bottom w:val="single" w:sz="4" w:space="0" w:color="auto"/>
            </w:tcBorders>
            <w:shd w:val="clear" w:color="auto" w:fill="auto"/>
            <w:vAlign w:val="center"/>
          </w:tcPr>
          <w:p w:rsidR="00CA4AC8" w:rsidRPr="00672D71" w:rsidRDefault="00CA4AC8" w:rsidP="00CE4EDD">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Amazônia</w:t>
            </w:r>
          </w:p>
        </w:tc>
        <w:tc>
          <w:tcPr>
            <w:tcW w:w="1461" w:type="dxa"/>
            <w:tcBorders>
              <w:top w:val="single" w:sz="4" w:space="0" w:color="auto"/>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0,78</w:t>
            </w:r>
          </w:p>
        </w:tc>
        <w:tc>
          <w:tcPr>
            <w:tcW w:w="1214" w:type="dxa"/>
            <w:tcBorders>
              <w:top w:val="single" w:sz="4" w:space="0" w:color="auto"/>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10,59</w:t>
            </w:r>
          </w:p>
        </w:tc>
        <w:tc>
          <w:tcPr>
            <w:tcW w:w="1274" w:type="dxa"/>
            <w:tcBorders>
              <w:top w:val="single" w:sz="4" w:space="0" w:color="auto"/>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0,88</w:t>
            </w:r>
          </w:p>
        </w:tc>
        <w:tc>
          <w:tcPr>
            <w:tcW w:w="1383" w:type="dxa"/>
            <w:tcBorders>
              <w:top w:val="single" w:sz="4" w:space="0" w:color="auto"/>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7,29</w:t>
            </w:r>
          </w:p>
        </w:tc>
        <w:tc>
          <w:tcPr>
            <w:tcW w:w="1124" w:type="dxa"/>
            <w:tcBorders>
              <w:top w:val="single" w:sz="4" w:space="0" w:color="auto"/>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19,77</w:t>
            </w:r>
          </w:p>
        </w:tc>
        <w:tc>
          <w:tcPr>
            <w:tcW w:w="1068" w:type="dxa"/>
            <w:tcBorders>
              <w:top w:val="single" w:sz="4" w:space="0" w:color="auto"/>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24,01</w:t>
            </w:r>
          </w:p>
        </w:tc>
        <w:tc>
          <w:tcPr>
            <w:tcW w:w="1374" w:type="dxa"/>
            <w:tcBorders>
              <w:top w:val="single" w:sz="4" w:space="0" w:color="auto"/>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31,77</w:t>
            </w:r>
          </w:p>
        </w:tc>
        <w:tc>
          <w:tcPr>
            <w:tcW w:w="1583" w:type="dxa"/>
            <w:tcBorders>
              <w:top w:val="single" w:sz="4" w:space="0" w:color="auto"/>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4,93</w:t>
            </w:r>
          </w:p>
        </w:tc>
        <w:tc>
          <w:tcPr>
            <w:tcW w:w="1025" w:type="dxa"/>
            <w:tcBorders>
              <w:top w:val="single" w:sz="4" w:space="0" w:color="auto"/>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0,00</w:t>
            </w:r>
          </w:p>
        </w:tc>
      </w:tr>
      <w:tr w:rsidR="00672D71" w:rsidRPr="00672D71" w:rsidTr="00380B4D">
        <w:trPr>
          <w:trHeight w:val="192"/>
        </w:trPr>
        <w:tc>
          <w:tcPr>
            <w:tcW w:w="1154" w:type="dxa"/>
            <w:tcBorders>
              <w:top w:val="single" w:sz="4" w:space="0" w:color="auto"/>
            </w:tcBorders>
            <w:shd w:val="clear" w:color="auto" w:fill="auto"/>
            <w:vAlign w:val="center"/>
          </w:tcPr>
          <w:p w:rsidR="00CA4AC8" w:rsidRPr="00672D71" w:rsidRDefault="00CA4AC8" w:rsidP="00CE4EDD">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Brasil</w:t>
            </w:r>
          </w:p>
        </w:tc>
        <w:tc>
          <w:tcPr>
            <w:tcW w:w="1461" w:type="dxa"/>
            <w:tcBorders>
              <w:top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0,53</w:t>
            </w:r>
          </w:p>
        </w:tc>
        <w:tc>
          <w:tcPr>
            <w:tcW w:w="1214" w:type="dxa"/>
            <w:tcBorders>
              <w:top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16,94</w:t>
            </w:r>
          </w:p>
        </w:tc>
        <w:tc>
          <w:tcPr>
            <w:tcW w:w="1274" w:type="dxa"/>
            <w:tcBorders>
              <w:top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0,91</w:t>
            </w:r>
          </w:p>
        </w:tc>
        <w:tc>
          <w:tcPr>
            <w:tcW w:w="1383" w:type="dxa"/>
            <w:tcBorders>
              <w:top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5,91</w:t>
            </w:r>
          </w:p>
        </w:tc>
        <w:tc>
          <w:tcPr>
            <w:tcW w:w="1124" w:type="dxa"/>
            <w:tcBorders>
              <w:top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19,43</w:t>
            </w:r>
          </w:p>
        </w:tc>
        <w:tc>
          <w:tcPr>
            <w:tcW w:w="1068" w:type="dxa"/>
            <w:tcBorders>
              <w:top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34,17</w:t>
            </w:r>
          </w:p>
        </w:tc>
        <w:tc>
          <w:tcPr>
            <w:tcW w:w="1374" w:type="dxa"/>
            <w:tcBorders>
              <w:top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19,08</w:t>
            </w:r>
          </w:p>
        </w:tc>
        <w:tc>
          <w:tcPr>
            <w:tcW w:w="1583" w:type="dxa"/>
            <w:tcBorders>
              <w:top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3,02</w:t>
            </w:r>
          </w:p>
        </w:tc>
        <w:tc>
          <w:tcPr>
            <w:tcW w:w="1025" w:type="dxa"/>
            <w:tcBorders>
              <w:top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0,00</w:t>
            </w:r>
          </w:p>
        </w:tc>
      </w:tr>
      <w:tr w:rsidR="00672D71" w:rsidRPr="00672D71" w:rsidTr="00380B4D">
        <w:trPr>
          <w:trHeight w:val="192"/>
        </w:trPr>
        <w:tc>
          <w:tcPr>
            <w:tcW w:w="12659" w:type="dxa"/>
            <w:gridSpan w:val="10"/>
            <w:tcBorders>
              <w:top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MTE (2015).</w:t>
            </w:r>
          </w:p>
        </w:tc>
      </w:tr>
    </w:tbl>
    <w:p w:rsidR="00CA4AC8" w:rsidRPr="00672D71" w:rsidRDefault="00CA4AC8" w:rsidP="00CA4AC8">
      <w:pPr>
        <w:spacing w:after="120" w:line="360" w:lineRule="auto"/>
        <w:jc w:val="both"/>
        <w:rPr>
          <w:rFonts w:ascii="Arial" w:hAnsi="Arial" w:cs="Arial"/>
          <w:sz w:val="24"/>
          <w:szCs w:val="24"/>
        </w:rPr>
        <w:sectPr w:rsidR="00CA4AC8" w:rsidRPr="00672D71">
          <w:headerReference w:type="default" r:id="rId15"/>
          <w:pgSz w:w="16838" w:h="11906" w:orient="landscape"/>
          <w:pgMar w:top="2253" w:right="3230" w:bottom="566" w:left="1134" w:header="1701" w:footer="0" w:gutter="0"/>
          <w:cols w:space="720"/>
          <w:formProt w:val="0"/>
          <w:docGrid w:linePitch="360" w:charSpace="-2049"/>
        </w:sectPr>
      </w:pPr>
    </w:p>
    <w:p w:rsidR="00CA4AC8" w:rsidRPr="00672D71" w:rsidRDefault="00D90C86" w:rsidP="00356256">
      <w:pPr>
        <w:spacing w:line="360" w:lineRule="auto"/>
        <w:ind w:firstLine="851"/>
        <w:jc w:val="both"/>
      </w:pPr>
      <w:r>
        <w:rPr>
          <w:rFonts w:ascii="Arial" w:hAnsi="Arial" w:cs="Arial"/>
          <w:sz w:val="24"/>
          <w:szCs w:val="24"/>
        </w:rPr>
        <w:t>Assim, conforme demonstrado nesta seção, a</w:t>
      </w:r>
      <w:r w:rsidR="008D1C1D" w:rsidRPr="00672D71">
        <w:rPr>
          <w:rFonts w:ascii="Arial" w:hAnsi="Arial" w:cs="Arial"/>
          <w:sz w:val="24"/>
          <w:szCs w:val="24"/>
        </w:rPr>
        <w:t xml:space="preserve"> Amazônia</w:t>
      </w:r>
      <w:r w:rsidR="00CA4AC8" w:rsidRPr="00672D71">
        <w:rPr>
          <w:rFonts w:ascii="Arial" w:hAnsi="Arial" w:cs="Arial"/>
          <w:sz w:val="24"/>
          <w:szCs w:val="24"/>
        </w:rPr>
        <w:t xml:space="preserve"> apresenta um</w:t>
      </w:r>
      <w:r w:rsidR="00E104FB">
        <w:rPr>
          <w:rFonts w:ascii="Arial" w:hAnsi="Arial" w:cs="Arial"/>
          <w:sz w:val="24"/>
          <w:szCs w:val="24"/>
        </w:rPr>
        <w:t xml:space="preserve"> baixo PIB em relação ao Brasil</w:t>
      </w:r>
      <w:r>
        <w:rPr>
          <w:rFonts w:ascii="Arial" w:hAnsi="Arial" w:cs="Arial"/>
          <w:sz w:val="24"/>
          <w:szCs w:val="24"/>
        </w:rPr>
        <w:t xml:space="preserve"> e o</w:t>
      </w:r>
      <w:r w:rsidR="00CA4AC8" w:rsidRPr="00672D71">
        <w:rPr>
          <w:rFonts w:ascii="Arial" w:hAnsi="Arial" w:cs="Arial"/>
          <w:sz w:val="24"/>
          <w:szCs w:val="24"/>
        </w:rPr>
        <w:t xml:space="preserve"> setor exportador de produtos primários é intensivo em capital, </w:t>
      </w:r>
      <w:r w:rsidR="00E104FB">
        <w:rPr>
          <w:rFonts w:ascii="Arial" w:hAnsi="Arial" w:cs="Arial"/>
          <w:sz w:val="24"/>
          <w:szCs w:val="24"/>
        </w:rPr>
        <w:t xml:space="preserve">com reduzida </w:t>
      </w:r>
      <w:r w:rsidR="00CA4AC8" w:rsidRPr="00672D71">
        <w:rPr>
          <w:rFonts w:ascii="Arial" w:hAnsi="Arial" w:cs="Arial"/>
          <w:sz w:val="24"/>
          <w:szCs w:val="24"/>
        </w:rPr>
        <w:t>internaliza</w:t>
      </w:r>
      <w:r w:rsidR="00E104FB">
        <w:rPr>
          <w:rFonts w:ascii="Arial" w:hAnsi="Arial" w:cs="Arial"/>
          <w:sz w:val="24"/>
          <w:szCs w:val="24"/>
        </w:rPr>
        <w:t>ção da</w:t>
      </w:r>
      <w:r w:rsidR="00566557" w:rsidRPr="00672D71">
        <w:rPr>
          <w:rFonts w:ascii="Arial" w:hAnsi="Arial" w:cs="Arial"/>
          <w:sz w:val="24"/>
          <w:szCs w:val="24"/>
        </w:rPr>
        <w:t xml:space="preserve"> </w:t>
      </w:r>
      <w:r w:rsidR="00CA4AC8" w:rsidRPr="00672D71">
        <w:rPr>
          <w:rFonts w:ascii="Arial" w:hAnsi="Arial" w:cs="Arial"/>
          <w:sz w:val="24"/>
          <w:szCs w:val="24"/>
        </w:rPr>
        <w:t>renda e tributos</w:t>
      </w:r>
      <w:r w:rsidR="001949CA" w:rsidRPr="00672D71">
        <w:rPr>
          <w:rFonts w:ascii="Arial" w:hAnsi="Arial" w:cs="Arial"/>
          <w:sz w:val="24"/>
          <w:szCs w:val="24"/>
        </w:rPr>
        <w:t>. O</w:t>
      </w:r>
      <w:r w:rsidR="00CA4AC8" w:rsidRPr="00672D71">
        <w:rPr>
          <w:rFonts w:ascii="Arial" w:hAnsi="Arial" w:cs="Arial"/>
          <w:sz w:val="24"/>
          <w:szCs w:val="24"/>
        </w:rPr>
        <w:t>s empregos dependem do funcionalismo público</w:t>
      </w:r>
      <w:r>
        <w:rPr>
          <w:rFonts w:ascii="Arial" w:hAnsi="Arial" w:cs="Arial"/>
          <w:sz w:val="24"/>
          <w:szCs w:val="24"/>
        </w:rPr>
        <w:t>, do</w:t>
      </w:r>
      <w:r w:rsidR="004C6BA0">
        <w:rPr>
          <w:rFonts w:ascii="Arial" w:hAnsi="Arial" w:cs="Arial"/>
          <w:sz w:val="24"/>
          <w:szCs w:val="24"/>
        </w:rPr>
        <w:t xml:space="preserve"> comércio e </w:t>
      </w:r>
      <w:r w:rsidR="0069057D">
        <w:rPr>
          <w:rFonts w:ascii="Arial" w:hAnsi="Arial" w:cs="Arial"/>
          <w:sz w:val="24"/>
          <w:szCs w:val="24"/>
        </w:rPr>
        <w:t>serviços, com uma</w:t>
      </w:r>
      <w:r w:rsidR="00CA4AC8" w:rsidRPr="00672D71">
        <w:rPr>
          <w:rFonts w:ascii="Arial" w:hAnsi="Arial" w:cs="Arial"/>
          <w:sz w:val="24"/>
          <w:szCs w:val="24"/>
        </w:rPr>
        <w:t xml:space="preserve"> economia de mercado pouco difundida. </w:t>
      </w:r>
    </w:p>
    <w:p w:rsidR="00CA4AC8" w:rsidRPr="00672D71" w:rsidRDefault="003D00B0" w:rsidP="00356256">
      <w:pPr>
        <w:spacing w:line="360" w:lineRule="auto"/>
        <w:ind w:firstLine="851"/>
        <w:jc w:val="both"/>
      </w:pPr>
      <w:r w:rsidRPr="00672D71">
        <w:rPr>
          <w:rFonts w:ascii="Arial" w:hAnsi="Arial" w:cs="Arial"/>
          <w:sz w:val="24"/>
          <w:szCs w:val="24"/>
        </w:rPr>
        <w:t>O grande questionamento é: e</w:t>
      </w:r>
      <w:r w:rsidR="00CA4AC8" w:rsidRPr="00672D71">
        <w:rPr>
          <w:rFonts w:ascii="Arial" w:hAnsi="Arial" w:cs="Arial"/>
          <w:sz w:val="24"/>
          <w:szCs w:val="24"/>
        </w:rPr>
        <w:t>stas características econômicas devem ser mudadas? Sim. De forma planejada, inter-relacionada e transversal</w:t>
      </w:r>
      <w:r w:rsidR="00AF3058" w:rsidRPr="00672D71">
        <w:rPr>
          <w:rFonts w:ascii="Arial" w:hAnsi="Arial" w:cs="Arial"/>
          <w:sz w:val="24"/>
          <w:szCs w:val="24"/>
        </w:rPr>
        <w:t xml:space="preserve">, refletindo em cima de questões como: </w:t>
      </w:r>
      <w:r w:rsidR="00CA6133" w:rsidRPr="00672D71">
        <w:rPr>
          <w:rFonts w:ascii="Arial" w:hAnsi="Arial" w:cs="Arial"/>
          <w:sz w:val="24"/>
          <w:szCs w:val="24"/>
        </w:rPr>
        <w:t>p</w:t>
      </w:r>
      <w:r w:rsidR="00CA4AC8" w:rsidRPr="00672D71">
        <w:rPr>
          <w:rFonts w:ascii="Arial" w:hAnsi="Arial" w:cs="Arial"/>
          <w:sz w:val="24"/>
          <w:szCs w:val="24"/>
        </w:rPr>
        <w:t>oliticas que impulsionem o flores</w:t>
      </w:r>
      <w:r w:rsidR="005C20FA" w:rsidRPr="00672D71">
        <w:rPr>
          <w:rFonts w:ascii="Arial" w:hAnsi="Arial" w:cs="Arial"/>
          <w:sz w:val="24"/>
          <w:szCs w:val="24"/>
        </w:rPr>
        <w:t xml:space="preserve">cimento da economia de mercado </w:t>
      </w:r>
      <w:r w:rsidR="00CA4AC8" w:rsidRPr="00672D71">
        <w:rPr>
          <w:rFonts w:ascii="Arial" w:hAnsi="Arial" w:cs="Arial"/>
          <w:sz w:val="24"/>
          <w:szCs w:val="24"/>
        </w:rPr>
        <w:t>podem prejudicar a conservação ambiental</w:t>
      </w:r>
      <w:r w:rsidR="00AF3058" w:rsidRPr="00672D71">
        <w:rPr>
          <w:rFonts w:ascii="Arial" w:hAnsi="Arial" w:cs="Arial"/>
          <w:sz w:val="24"/>
          <w:szCs w:val="24"/>
        </w:rPr>
        <w:t>?</w:t>
      </w:r>
      <w:r w:rsidR="00CA4AC8" w:rsidRPr="00672D71">
        <w:rPr>
          <w:rFonts w:ascii="Arial" w:hAnsi="Arial" w:cs="Arial"/>
          <w:sz w:val="24"/>
          <w:szCs w:val="24"/>
        </w:rPr>
        <w:t xml:space="preserve"> Politicas de incentivo à indústria podem redistribuir a renda</w:t>
      </w:r>
      <w:r w:rsidR="00AF3058" w:rsidRPr="00672D71">
        <w:rPr>
          <w:rFonts w:ascii="Arial" w:hAnsi="Arial" w:cs="Arial"/>
          <w:sz w:val="24"/>
          <w:szCs w:val="24"/>
        </w:rPr>
        <w:t>?</w:t>
      </w:r>
      <w:r w:rsidR="00CA4AC8" w:rsidRPr="00672D71">
        <w:rPr>
          <w:rFonts w:ascii="Arial" w:hAnsi="Arial" w:cs="Arial"/>
          <w:sz w:val="24"/>
          <w:szCs w:val="24"/>
        </w:rPr>
        <w:t xml:space="preserve"> </w:t>
      </w:r>
      <w:r w:rsidR="00AF3058" w:rsidRPr="00672D71">
        <w:rPr>
          <w:rFonts w:ascii="Arial" w:hAnsi="Arial" w:cs="Arial"/>
          <w:sz w:val="24"/>
          <w:szCs w:val="24"/>
        </w:rPr>
        <w:t xml:space="preserve">A </w:t>
      </w:r>
      <w:r w:rsidR="00CA4AC8" w:rsidRPr="00672D71">
        <w:rPr>
          <w:rFonts w:ascii="Arial" w:hAnsi="Arial" w:cs="Arial"/>
          <w:sz w:val="24"/>
          <w:szCs w:val="24"/>
        </w:rPr>
        <w:t>manutenção de altas taxas de emprego no funcionalismo público pode influenciar altos níveis de qualidade de vida</w:t>
      </w:r>
      <w:r w:rsidR="002D7D2C" w:rsidRPr="00672D71">
        <w:rPr>
          <w:rFonts w:ascii="Arial" w:hAnsi="Arial" w:cs="Arial"/>
          <w:sz w:val="24"/>
          <w:szCs w:val="24"/>
        </w:rPr>
        <w:t>?</w:t>
      </w:r>
      <w:r w:rsidR="00CA4AC8" w:rsidRPr="00672D71">
        <w:rPr>
          <w:rFonts w:ascii="Arial" w:hAnsi="Arial" w:cs="Arial"/>
          <w:sz w:val="24"/>
          <w:szCs w:val="24"/>
        </w:rPr>
        <w:t xml:space="preserve"> </w:t>
      </w:r>
    </w:p>
    <w:p w:rsidR="00CA4AC8" w:rsidRPr="00672D71" w:rsidRDefault="00CA4AC8" w:rsidP="00356256">
      <w:pPr>
        <w:spacing w:line="360" w:lineRule="auto"/>
        <w:ind w:firstLine="851"/>
        <w:jc w:val="both"/>
        <w:rPr>
          <w:rFonts w:ascii="Arial" w:hAnsi="Arial" w:cs="Arial"/>
          <w:sz w:val="24"/>
          <w:szCs w:val="24"/>
        </w:rPr>
      </w:pPr>
      <w:r w:rsidRPr="00672D71">
        <w:rPr>
          <w:rFonts w:ascii="Arial" w:hAnsi="Arial" w:cs="Arial"/>
          <w:sz w:val="24"/>
          <w:szCs w:val="24"/>
        </w:rPr>
        <w:t>O estabelecimento de uma agenda de desenvolvimento, considerando as instituições necessárias à superação do "extrativismo não criativo"</w:t>
      </w:r>
      <w:r w:rsidR="001938BA" w:rsidRPr="00672D71">
        <w:rPr>
          <w:rFonts w:ascii="Arial" w:hAnsi="Arial" w:cs="Arial"/>
          <w:sz w:val="24"/>
          <w:szCs w:val="24"/>
        </w:rPr>
        <w:t>,</w:t>
      </w:r>
      <w:r w:rsidRPr="00672D71">
        <w:rPr>
          <w:rFonts w:ascii="Arial" w:hAnsi="Arial" w:cs="Arial"/>
          <w:sz w:val="24"/>
          <w:szCs w:val="24"/>
        </w:rPr>
        <w:t xml:space="preserve"> coloca-se como ponto prioritário para a discussão política, social, técnica e administrativa, </w:t>
      </w:r>
      <w:r w:rsidR="009F14B7" w:rsidRPr="00672D71">
        <w:rPr>
          <w:rFonts w:ascii="Arial" w:hAnsi="Arial" w:cs="Arial"/>
          <w:sz w:val="24"/>
          <w:szCs w:val="24"/>
        </w:rPr>
        <w:t xml:space="preserve">considerando que o </w:t>
      </w:r>
      <w:r w:rsidRPr="00672D71">
        <w:rPr>
          <w:rFonts w:ascii="Arial" w:hAnsi="Arial" w:cs="Arial"/>
          <w:sz w:val="24"/>
          <w:szCs w:val="24"/>
        </w:rPr>
        <w:t xml:space="preserve">tempo </w:t>
      </w:r>
      <w:r w:rsidR="00D41B62" w:rsidRPr="00672D71">
        <w:rPr>
          <w:rFonts w:ascii="Arial" w:hAnsi="Arial" w:cs="Arial"/>
          <w:sz w:val="24"/>
          <w:szCs w:val="24"/>
        </w:rPr>
        <w:t xml:space="preserve">vai de encontro </w:t>
      </w:r>
      <w:r w:rsidR="00150D5A" w:rsidRPr="00672D71">
        <w:rPr>
          <w:rFonts w:ascii="Arial" w:hAnsi="Arial" w:cs="Arial"/>
          <w:sz w:val="24"/>
          <w:szCs w:val="24"/>
        </w:rPr>
        <w:t>à</w:t>
      </w:r>
      <w:r w:rsidRPr="00672D71">
        <w:rPr>
          <w:rFonts w:ascii="Arial" w:hAnsi="Arial" w:cs="Arial"/>
          <w:sz w:val="24"/>
          <w:szCs w:val="24"/>
        </w:rPr>
        <w:t xml:space="preserve"> construção e viabilização de projetos de desenvolvimento estaduais e regionais.</w:t>
      </w:r>
    </w:p>
    <w:p w:rsidR="00CA4AC8" w:rsidRPr="00672D71" w:rsidRDefault="00CA4AC8" w:rsidP="00CA4AC8">
      <w:pPr>
        <w:widowControl w:val="0"/>
        <w:spacing w:after="0" w:line="360" w:lineRule="auto"/>
        <w:jc w:val="both"/>
        <w:rPr>
          <w:rFonts w:ascii="Arial" w:eastAsiaTheme="minorEastAsia" w:hAnsi="Arial" w:cs="Arial"/>
          <w:sz w:val="21"/>
          <w:szCs w:val="21"/>
          <w:lang w:eastAsia="pt-BR"/>
        </w:rPr>
      </w:pPr>
    </w:p>
    <w:p w:rsidR="00CA4AC8" w:rsidRPr="00672D71" w:rsidRDefault="00965440" w:rsidP="00E54FCB">
      <w:pPr>
        <w:pStyle w:val="Ttulo3"/>
        <w:spacing w:before="0"/>
        <w:ind w:firstLine="0"/>
        <w:rPr>
          <w:rFonts w:ascii="Arial" w:hAnsi="Arial" w:cs="Arial"/>
          <w:color w:val="auto"/>
          <w:sz w:val="24"/>
          <w:szCs w:val="24"/>
        </w:rPr>
      </w:pPr>
      <w:bookmarkStart w:id="59" w:name="_Toc441503305"/>
      <w:r w:rsidRPr="00672D71">
        <w:rPr>
          <w:rFonts w:ascii="Arial" w:eastAsiaTheme="minorEastAsia" w:hAnsi="Arial" w:cs="Arial"/>
          <w:color w:val="auto"/>
          <w:sz w:val="24"/>
          <w:szCs w:val="24"/>
          <w:lang w:eastAsia="pt-BR"/>
        </w:rPr>
        <w:t xml:space="preserve">2.1.4 </w:t>
      </w:r>
      <w:r w:rsidR="00CA4AC8" w:rsidRPr="00672D71">
        <w:rPr>
          <w:rFonts w:ascii="Arial" w:eastAsiaTheme="minorEastAsia" w:hAnsi="Arial" w:cs="Arial"/>
          <w:color w:val="auto"/>
          <w:sz w:val="24"/>
          <w:szCs w:val="24"/>
          <w:lang w:eastAsia="pt-BR"/>
        </w:rPr>
        <w:t>Dimensão Ambiental</w:t>
      </w:r>
      <w:bookmarkEnd w:id="59"/>
    </w:p>
    <w:p w:rsidR="00CA4AC8" w:rsidRPr="00672D71" w:rsidRDefault="00CA4AC8" w:rsidP="005357F1">
      <w:pPr>
        <w:pStyle w:val="PargrafodaLista"/>
        <w:widowControl w:val="0"/>
        <w:spacing w:after="0" w:line="360" w:lineRule="auto"/>
        <w:ind w:left="0"/>
        <w:jc w:val="both"/>
        <w:rPr>
          <w:rFonts w:ascii="Arial" w:eastAsiaTheme="minorEastAsia" w:hAnsi="Arial" w:cs="Arial"/>
          <w:sz w:val="24"/>
          <w:szCs w:val="24"/>
          <w:lang w:eastAsia="pt-BR"/>
        </w:rPr>
      </w:pPr>
    </w:p>
    <w:p w:rsidR="00CA4AC8" w:rsidRPr="00672D71" w:rsidRDefault="00CA4AC8" w:rsidP="00356256">
      <w:pPr>
        <w:widowControl w:val="0"/>
        <w:spacing w:line="360" w:lineRule="auto"/>
        <w:ind w:firstLine="851"/>
        <w:jc w:val="both"/>
      </w:pPr>
      <w:r w:rsidRPr="00672D71">
        <w:rPr>
          <w:rFonts w:ascii="Arial" w:eastAsiaTheme="minorEastAsia" w:hAnsi="Arial" w:cs="Arial"/>
          <w:sz w:val="24"/>
          <w:szCs w:val="24"/>
          <w:lang w:eastAsia="pt-BR"/>
        </w:rPr>
        <w:t>Na Amazônia, o meio ambiente ganha destaque</w:t>
      </w:r>
      <w:r w:rsidR="00AE2F86" w:rsidRPr="00672D71">
        <w:rPr>
          <w:rFonts w:ascii="Arial" w:eastAsiaTheme="minorEastAsia" w:hAnsi="Arial" w:cs="Arial"/>
          <w:sz w:val="24"/>
          <w:szCs w:val="24"/>
          <w:lang w:eastAsia="pt-BR"/>
        </w:rPr>
        <w:t xml:space="preserve"> por seu alto valor</w:t>
      </w:r>
      <w:r w:rsidR="001D7DF8" w:rsidRPr="00672D71">
        <w:rPr>
          <w:rFonts w:ascii="Arial" w:eastAsiaTheme="minorEastAsia" w:hAnsi="Arial" w:cs="Arial"/>
          <w:sz w:val="24"/>
          <w:szCs w:val="24"/>
          <w:lang w:eastAsia="pt-BR"/>
        </w:rPr>
        <w:t>, ora por ser detentora d</w:t>
      </w:r>
      <w:r w:rsidRPr="00672D71">
        <w:rPr>
          <w:rFonts w:ascii="Arial" w:eastAsiaTheme="minorEastAsia" w:hAnsi="Arial" w:cs="Arial"/>
          <w:sz w:val="24"/>
          <w:szCs w:val="24"/>
          <w:lang w:eastAsia="pt-BR"/>
        </w:rPr>
        <w:t>a maior floresta</w:t>
      </w:r>
      <w:r w:rsidR="001D7DF8" w:rsidRPr="00672D71">
        <w:rPr>
          <w:rFonts w:ascii="Arial" w:eastAsiaTheme="minorEastAsia" w:hAnsi="Arial" w:cs="Arial"/>
          <w:sz w:val="24"/>
          <w:szCs w:val="24"/>
          <w:lang w:eastAsia="pt-BR"/>
        </w:rPr>
        <w:t xml:space="preserve"> tropical do mundo, com riquíssimo </w:t>
      </w:r>
      <w:r w:rsidRPr="00672D71">
        <w:rPr>
          <w:rFonts w:ascii="Arial" w:eastAsiaTheme="minorEastAsia" w:hAnsi="Arial" w:cs="Arial"/>
          <w:sz w:val="24"/>
          <w:szCs w:val="24"/>
          <w:lang w:eastAsia="pt-BR"/>
        </w:rPr>
        <w:t>patrimônio biológico</w:t>
      </w:r>
      <w:r w:rsidR="001D7DF8" w:rsidRPr="00672D71">
        <w:rPr>
          <w:rFonts w:ascii="Arial" w:eastAsiaTheme="minorEastAsia" w:hAnsi="Arial" w:cs="Arial"/>
          <w:sz w:val="24"/>
          <w:szCs w:val="24"/>
          <w:lang w:eastAsia="pt-BR"/>
        </w:rPr>
        <w:t xml:space="preserve"> e forte influencia no clima global, ora por </w:t>
      </w:r>
      <w:r w:rsidR="00F40F42" w:rsidRPr="00672D71">
        <w:rPr>
          <w:rFonts w:ascii="Arial" w:eastAsiaTheme="minorEastAsia" w:hAnsi="Arial" w:cs="Arial"/>
          <w:sz w:val="24"/>
          <w:szCs w:val="24"/>
          <w:lang w:eastAsia="pt-BR"/>
        </w:rPr>
        <w:t xml:space="preserve">seu </w:t>
      </w:r>
      <w:r w:rsidRPr="00672D71">
        <w:rPr>
          <w:rFonts w:ascii="Arial" w:eastAsiaTheme="minorEastAsia" w:hAnsi="Arial" w:cs="Arial"/>
          <w:sz w:val="24"/>
          <w:szCs w:val="24"/>
          <w:lang w:eastAsia="pt-BR"/>
        </w:rPr>
        <w:t xml:space="preserve">vasto potencial em água. </w:t>
      </w:r>
      <w:r w:rsidR="00350DD6" w:rsidRPr="00672D71">
        <w:rPr>
          <w:rFonts w:ascii="Arial" w:eastAsiaTheme="minorEastAsia" w:hAnsi="Arial" w:cs="Arial"/>
          <w:sz w:val="24"/>
          <w:szCs w:val="24"/>
          <w:lang w:eastAsia="pt-BR"/>
        </w:rPr>
        <w:t>Dessa forma, e</w:t>
      </w:r>
      <w:r w:rsidRPr="00672D71">
        <w:rPr>
          <w:rFonts w:ascii="Arial" w:eastAsiaTheme="minorEastAsia" w:hAnsi="Arial" w:cs="Arial"/>
          <w:sz w:val="24"/>
          <w:szCs w:val="24"/>
          <w:lang w:eastAsia="pt-BR"/>
        </w:rPr>
        <w:t xml:space="preserve">stabelecer critérios ligados </w:t>
      </w:r>
      <w:r w:rsidR="00F40F42" w:rsidRPr="00672D71">
        <w:rPr>
          <w:rFonts w:ascii="Arial" w:eastAsiaTheme="minorEastAsia" w:hAnsi="Arial" w:cs="Arial"/>
          <w:sz w:val="24"/>
          <w:szCs w:val="24"/>
          <w:lang w:eastAsia="pt-BR"/>
        </w:rPr>
        <w:t>à</w:t>
      </w:r>
      <w:r w:rsidRPr="00672D71">
        <w:rPr>
          <w:rFonts w:ascii="Arial" w:eastAsiaTheme="minorEastAsia" w:hAnsi="Arial" w:cs="Arial"/>
          <w:sz w:val="24"/>
          <w:szCs w:val="24"/>
          <w:lang w:eastAsia="pt-BR"/>
        </w:rPr>
        <w:t xml:space="preserve"> busca de riquezas</w:t>
      </w:r>
      <w:r w:rsidR="00C5694A" w:rsidRPr="00672D71">
        <w:rPr>
          <w:rFonts w:ascii="Arial" w:eastAsiaTheme="minorEastAsia" w:hAnsi="Arial" w:cs="Arial"/>
          <w:sz w:val="24"/>
          <w:szCs w:val="24"/>
          <w:lang w:eastAsia="pt-BR"/>
        </w:rPr>
        <w:t>,</w:t>
      </w:r>
      <w:r w:rsidRPr="00672D71">
        <w:rPr>
          <w:rFonts w:ascii="Arial" w:eastAsiaTheme="minorEastAsia" w:hAnsi="Arial" w:cs="Arial"/>
          <w:sz w:val="24"/>
          <w:szCs w:val="24"/>
          <w:lang w:eastAsia="pt-BR"/>
        </w:rPr>
        <w:t xml:space="preserve"> coadunadas com politicas ambientais e sociais, pensando em ações que eliminem a privação das capacidades básicas </w:t>
      </w:r>
      <w:r w:rsidR="00350DD6" w:rsidRPr="00672D71">
        <w:rPr>
          <w:rFonts w:ascii="Arial" w:eastAsiaTheme="minorEastAsia" w:hAnsi="Arial" w:cs="Arial"/>
          <w:sz w:val="24"/>
          <w:szCs w:val="24"/>
          <w:lang w:eastAsia="pt-BR"/>
        </w:rPr>
        <w:t>da população</w:t>
      </w:r>
      <w:r w:rsidR="00C57017" w:rsidRPr="00672D71">
        <w:rPr>
          <w:rFonts w:ascii="Arial" w:eastAsiaTheme="minorEastAsia" w:hAnsi="Arial" w:cs="Arial"/>
          <w:sz w:val="24"/>
          <w:szCs w:val="24"/>
          <w:lang w:eastAsia="pt-BR"/>
        </w:rPr>
        <w:t>,</w:t>
      </w:r>
      <w:r w:rsidR="00C5694A" w:rsidRPr="00672D71">
        <w:rPr>
          <w:rFonts w:ascii="Arial" w:eastAsiaTheme="minorEastAsia" w:hAnsi="Arial" w:cs="Arial"/>
          <w:sz w:val="24"/>
          <w:szCs w:val="24"/>
          <w:lang w:eastAsia="pt-BR"/>
        </w:rPr>
        <w:t xml:space="preserve"> é imprescindível</w:t>
      </w:r>
      <w:r w:rsidRPr="00672D71">
        <w:rPr>
          <w:rFonts w:ascii="Arial" w:eastAsiaTheme="minorEastAsia" w:hAnsi="Arial" w:cs="Arial"/>
          <w:sz w:val="24"/>
          <w:szCs w:val="24"/>
          <w:lang w:eastAsia="pt-BR"/>
        </w:rPr>
        <w:t xml:space="preserve"> (MAMED, 2011). Economia e meio ambiente </w:t>
      </w:r>
      <w:r w:rsidR="00A6170A" w:rsidRPr="00672D71">
        <w:rPr>
          <w:rFonts w:ascii="Arial" w:eastAsiaTheme="minorEastAsia" w:hAnsi="Arial" w:cs="Arial"/>
          <w:sz w:val="24"/>
          <w:szCs w:val="24"/>
          <w:lang w:eastAsia="pt-BR"/>
        </w:rPr>
        <w:t>não é conflito. É complementari</w:t>
      </w:r>
      <w:r w:rsidRPr="00672D71">
        <w:rPr>
          <w:rFonts w:ascii="Arial" w:eastAsiaTheme="minorEastAsia" w:hAnsi="Arial" w:cs="Arial"/>
          <w:sz w:val="24"/>
          <w:szCs w:val="24"/>
          <w:lang w:eastAsia="pt-BR"/>
        </w:rPr>
        <w:t>dade.</w:t>
      </w:r>
    </w:p>
    <w:p w:rsidR="00CA4AC8" w:rsidRPr="00672D71" w:rsidRDefault="00CA4AC8" w:rsidP="00356256">
      <w:pPr>
        <w:widowControl w:val="0"/>
        <w:spacing w:line="360" w:lineRule="auto"/>
        <w:ind w:firstLine="851"/>
        <w:jc w:val="both"/>
      </w:pPr>
      <w:r w:rsidRPr="00672D71">
        <w:rPr>
          <w:rFonts w:ascii="Arial" w:eastAsiaTheme="minorEastAsia" w:hAnsi="Arial" w:cs="Arial"/>
          <w:sz w:val="24"/>
          <w:szCs w:val="24"/>
          <w:lang w:eastAsia="pt-BR"/>
        </w:rPr>
        <w:t xml:space="preserve">A economia vê a natureza como fonte de recursos a serem transformados pelo trabalho. Os recursos naturais são consumidos e vendidos no mercado. No entanto, a lógica de acumulação na Amazônia pode ser diversa. O vasto território verde possibilita a compreensão de uma nova forma de produção baseado nos ativos florestais e incentivos econômicos à manutenção da floresta em pé. </w:t>
      </w:r>
    </w:p>
    <w:p w:rsidR="00CA4AC8" w:rsidRPr="00672D71" w:rsidRDefault="00CA4AC8" w:rsidP="00356256">
      <w:pPr>
        <w:widowControl w:val="0"/>
        <w:spacing w:line="360" w:lineRule="auto"/>
        <w:ind w:firstLine="851"/>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 xml:space="preserve">A Amazônia </w:t>
      </w:r>
      <w:r w:rsidR="005E2CEA" w:rsidRPr="00672D71">
        <w:rPr>
          <w:rFonts w:ascii="Arial" w:eastAsiaTheme="minorEastAsia" w:hAnsi="Arial" w:cs="Arial"/>
          <w:sz w:val="24"/>
          <w:szCs w:val="24"/>
          <w:lang w:eastAsia="pt-BR"/>
        </w:rPr>
        <w:t xml:space="preserve">constitui-se </w:t>
      </w:r>
      <w:r w:rsidR="00475746" w:rsidRPr="00672D71">
        <w:rPr>
          <w:rFonts w:ascii="Arial" w:eastAsiaTheme="minorEastAsia" w:hAnsi="Arial" w:cs="Arial"/>
          <w:sz w:val="24"/>
          <w:szCs w:val="24"/>
          <w:lang w:eastAsia="pt-BR"/>
        </w:rPr>
        <w:t>na</w:t>
      </w:r>
      <w:r w:rsidRPr="00672D71">
        <w:rPr>
          <w:rFonts w:ascii="Arial" w:eastAsiaTheme="minorEastAsia" w:hAnsi="Arial" w:cs="Arial"/>
          <w:sz w:val="24"/>
          <w:szCs w:val="24"/>
          <w:lang w:eastAsia="pt-BR"/>
        </w:rPr>
        <w:t xml:space="preserve"> oportunidade de promover a utilização </w:t>
      </w:r>
      <w:r w:rsidR="00475746" w:rsidRPr="00672D71">
        <w:rPr>
          <w:rFonts w:ascii="Arial" w:eastAsiaTheme="minorEastAsia" w:hAnsi="Arial" w:cs="Arial"/>
          <w:sz w:val="24"/>
          <w:szCs w:val="24"/>
          <w:lang w:eastAsia="pt-BR"/>
        </w:rPr>
        <w:t xml:space="preserve">de </w:t>
      </w:r>
      <w:r w:rsidRPr="00672D71">
        <w:rPr>
          <w:rFonts w:ascii="Arial" w:eastAsiaTheme="minorEastAsia" w:hAnsi="Arial" w:cs="Arial"/>
          <w:sz w:val="24"/>
          <w:szCs w:val="24"/>
          <w:lang w:eastAsia="pt-BR"/>
        </w:rPr>
        <w:t>alternativa</w:t>
      </w:r>
      <w:r w:rsidR="00475746" w:rsidRPr="00672D71">
        <w:rPr>
          <w:rFonts w:ascii="Arial" w:eastAsiaTheme="minorEastAsia" w:hAnsi="Arial" w:cs="Arial"/>
          <w:sz w:val="24"/>
          <w:szCs w:val="24"/>
          <w:lang w:eastAsia="pt-BR"/>
        </w:rPr>
        <w:t>s</w:t>
      </w:r>
      <w:r w:rsidRPr="00672D71">
        <w:rPr>
          <w:rFonts w:ascii="Arial" w:eastAsiaTheme="minorEastAsia" w:hAnsi="Arial" w:cs="Arial"/>
          <w:sz w:val="24"/>
          <w:szCs w:val="24"/>
          <w:lang w:eastAsia="pt-BR"/>
        </w:rPr>
        <w:t xml:space="preserve"> de </w:t>
      </w:r>
      <w:r w:rsidR="00475746" w:rsidRPr="00672D71">
        <w:rPr>
          <w:rFonts w:ascii="Arial" w:eastAsiaTheme="minorEastAsia" w:hAnsi="Arial" w:cs="Arial"/>
          <w:sz w:val="24"/>
          <w:szCs w:val="24"/>
          <w:lang w:eastAsia="pt-BR"/>
        </w:rPr>
        <w:t xml:space="preserve">aproveitamento de </w:t>
      </w:r>
      <w:r w:rsidRPr="00672D71">
        <w:rPr>
          <w:rFonts w:ascii="Arial" w:eastAsiaTheme="minorEastAsia" w:hAnsi="Arial" w:cs="Arial"/>
          <w:sz w:val="24"/>
          <w:szCs w:val="24"/>
          <w:lang w:eastAsia="pt-BR"/>
        </w:rPr>
        <w:t xml:space="preserve">recursos naturais e de manter a sustentabilidade </w:t>
      </w:r>
      <w:r w:rsidR="006F675F" w:rsidRPr="00672D71">
        <w:rPr>
          <w:rFonts w:ascii="Arial" w:eastAsiaTheme="minorEastAsia" w:hAnsi="Arial" w:cs="Arial"/>
          <w:sz w:val="24"/>
          <w:szCs w:val="24"/>
          <w:lang w:eastAsia="pt-BR"/>
        </w:rPr>
        <w:t>ambiental</w:t>
      </w:r>
      <w:r w:rsidRPr="00672D71">
        <w:rPr>
          <w:rFonts w:ascii="Arial" w:eastAsiaTheme="minorEastAsia" w:hAnsi="Arial" w:cs="Arial"/>
          <w:sz w:val="24"/>
          <w:szCs w:val="24"/>
          <w:lang w:eastAsia="pt-BR"/>
        </w:rPr>
        <w:t xml:space="preserve"> (BECKER; STENNER, 2008). </w:t>
      </w:r>
    </w:p>
    <w:p w:rsidR="00CA4AC8" w:rsidRPr="00672D71" w:rsidRDefault="00CA4AC8" w:rsidP="00356256">
      <w:pPr>
        <w:widowControl w:val="0"/>
        <w:spacing w:line="360" w:lineRule="auto"/>
        <w:ind w:firstLine="851"/>
        <w:jc w:val="both"/>
      </w:pPr>
      <w:r w:rsidRPr="00672D71">
        <w:rPr>
          <w:rFonts w:ascii="Arial" w:eastAsiaTheme="minorEastAsia" w:hAnsi="Arial" w:cs="Arial"/>
          <w:sz w:val="24"/>
          <w:szCs w:val="24"/>
          <w:lang w:eastAsia="pt-BR"/>
        </w:rPr>
        <w:t>Qualquer discussão de desenvolvimento econômico e social deve colocar</w:t>
      </w:r>
      <w:r w:rsidR="0065098C" w:rsidRPr="00672D71">
        <w:rPr>
          <w:rFonts w:ascii="Arial" w:eastAsiaTheme="minorEastAsia" w:hAnsi="Arial" w:cs="Arial"/>
          <w:sz w:val="24"/>
          <w:szCs w:val="24"/>
          <w:lang w:eastAsia="pt-BR"/>
        </w:rPr>
        <w:t xml:space="preserve"> e</w:t>
      </w:r>
      <w:r w:rsidRPr="00672D71">
        <w:rPr>
          <w:rFonts w:ascii="Arial" w:eastAsiaTheme="minorEastAsia" w:hAnsi="Arial" w:cs="Arial"/>
          <w:sz w:val="24"/>
          <w:szCs w:val="24"/>
          <w:lang w:eastAsia="pt-BR"/>
        </w:rPr>
        <w:t>m pauta, a dimensão ambiental em toda a sua complexidade. O setor privado reconhece a validade desta causa</w:t>
      </w:r>
      <w:r w:rsidR="00374095" w:rsidRPr="00672D71">
        <w:rPr>
          <w:rFonts w:ascii="Arial" w:eastAsiaTheme="minorEastAsia" w:hAnsi="Arial" w:cs="Arial"/>
          <w:sz w:val="24"/>
          <w:szCs w:val="24"/>
          <w:lang w:eastAsia="pt-BR"/>
        </w:rPr>
        <w:t>,</w:t>
      </w:r>
      <w:r w:rsidRPr="00672D71">
        <w:rPr>
          <w:rFonts w:ascii="Arial" w:eastAsiaTheme="minorEastAsia" w:hAnsi="Arial" w:cs="Arial"/>
          <w:sz w:val="24"/>
          <w:szCs w:val="24"/>
          <w:lang w:eastAsia="pt-BR"/>
        </w:rPr>
        <w:t xml:space="preserve"> quando </w:t>
      </w:r>
      <w:r w:rsidR="00374095" w:rsidRPr="00672D71">
        <w:rPr>
          <w:rFonts w:ascii="Arial" w:eastAsiaTheme="minorEastAsia" w:hAnsi="Arial" w:cs="Arial"/>
          <w:sz w:val="24"/>
          <w:szCs w:val="24"/>
          <w:lang w:eastAsia="pt-BR"/>
        </w:rPr>
        <w:t>os pressupostos do cuidado com a natureza representam</w:t>
      </w:r>
      <w:r w:rsidRPr="00672D71">
        <w:rPr>
          <w:rFonts w:ascii="Arial" w:eastAsiaTheme="minorEastAsia" w:hAnsi="Arial" w:cs="Arial"/>
          <w:sz w:val="24"/>
          <w:szCs w:val="24"/>
          <w:lang w:eastAsia="pt-BR"/>
        </w:rPr>
        <w:t>, para a acumulação d</w:t>
      </w:r>
      <w:r w:rsidR="00CB7A3B" w:rsidRPr="00672D71">
        <w:rPr>
          <w:rFonts w:ascii="Arial" w:eastAsiaTheme="minorEastAsia" w:hAnsi="Arial" w:cs="Arial"/>
          <w:sz w:val="24"/>
          <w:szCs w:val="24"/>
          <w:lang w:eastAsia="pt-BR"/>
        </w:rPr>
        <w:t>o</w:t>
      </w:r>
      <w:r w:rsidRPr="00672D71">
        <w:rPr>
          <w:rFonts w:ascii="Arial" w:eastAsiaTheme="minorEastAsia" w:hAnsi="Arial" w:cs="Arial"/>
          <w:sz w:val="24"/>
          <w:szCs w:val="24"/>
          <w:lang w:eastAsia="pt-BR"/>
        </w:rPr>
        <w:t xml:space="preserve"> capital, a possibilidade concreta de se perceber, também, no futuro. </w:t>
      </w:r>
    </w:p>
    <w:p w:rsidR="006A136B" w:rsidRPr="00672D71" w:rsidRDefault="00CA4AC8" w:rsidP="00356256">
      <w:pPr>
        <w:widowControl w:val="0"/>
        <w:spacing w:line="360" w:lineRule="auto"/>
        <w:ind w:firstLine="851"/>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É fato que a formação econômica da Amazônia, pelas i</w:t>
      </w:r>
      <w:r w:rsidR="00814C83">
        <w:rPr>
          <w:rFonts w:ascii="Arial" w:eastAsiaTheme="minorEastAsia" w:hAnsi="Arial" w:cs="Arial"/>
          <w:sz w:val="24"/>
          <w:szCs w:val="24"/>
          <w:lang w:eastAsia="pt-BR"/>
        </w:rPr>
        <w:t>ntervenções do Estado na Região</w:t>
      </w:r>
      <w:r w:rsidRPr="00672D71">
        <w:rPr>
          <w:rFonts w:ascii="Arial" w:eastAsiaTheme="minorEastAsia" w:hAnsi="Arial" w:cs="Arial"/>
          <w:sz w:val="24"/>
          <w:szCs w:val="24"/>
          <w:lang w:eastAsia="pt-BR"/>
        </w:rPr>
        <w:t xml:space="preserve"> a partir de todo o período da economia da borracha (1850 até 1940) até as invenções dos grandes projetos (década de 1980), pouco sinalizaram a discussão ambiental.</w:t>
      </w:r>
    </w:p>
    <w:p w:rsidR="00CA4AC8" w:rsidRPr="00672D71" w:rsidRDefault="006A136B" w:rsidP="00356256">
      <w:pPr>
        <w:widowControl w:val="0"/>
        <w:spacing w:line="360" w:lineRule="auto"/>
        <w:ind w:firstLine="851"/>
        <w:jc w:val="both"/>
      </w:pPr>
      <w:r w:rsidRPr="00672D71">
        <w:rPr>
          <w:rFonts w:ascii="Arial" w:eastAsiaTheme="minorEastAsia" w:hAnsi="Arial" w:cs="Arial"/>
          <w:sz w:val="24"/>
          <w:szCs w:val="24"/>
          <w:lang w:eastAsia="pt-BR"/>
        </w:rPr>
        <w:t xml:space="preserve">Embora a questão ambiental </w:t>
      </w:r>
      <w:r w:rsidR="00E719CA" w:rsidRPr="00672D71">
        <w:rPr>
          <w:rFonts w:ascii="Arial" w:eastAsiaTheme="minorEastAsia" w:hAnsi="Arial" w:cs="Arial"/>
          <w:sz w:val="24"/>
          <w:szCs w:val="24"/>
          <w:lang w:eastAsia="pt-BR"/>
        </w:rPr>
        <w:t xml:space="preserve">tenha assumido elevada importância </w:t>
      </w:r>
      <w:r w:rsidRPr="00672D71">
        <w:rPr>
          <w:rFonts w:ascii="Arial" w:eastAsiaTheme="minorEastAsia" w:hAnsi="Arial" w:cs="Arial"/>
          <w:sz w:val="24"/>
          <w:szCs w:val="24"/>
          <w:lang w:eastAsia="pt-BR"/>
        </w:rPr>
        <w:t>na Constituição de 1988 e tutelada pela sociedade, os avanços ficaram na superfície do desenvolvimento econômico</w:t>
      </w:r>
      <w:r w:rsidR="00E719CA" w:rsidRPr="00672D71">
        <w:rPr>
          <w:rFonts w:ascii="Arial" w:eastAsiaTheme="minorEastAsia" w:hAnsi="Arial" w:cs="Arial"/>
          <w:sz w:val="24"/>
          <w:szCs w:val="24"/>
          <w:lang w:eastAsia="pt-BR"/>
        </w:rPr>
        <w:t xml:space="preserve">, situação que teve novos contornos </w:t>
      </w:r>
      <w:r w:rsidR="00CA4AC8" w:rsidRPr="00672D71">
        <w:rPr>
          <w:rFonts w:ascii="Arial" w:eastAsiaTheme="minorEastAsia" w:hAnsi="Arial" w:cs="Arial"/>
          <w:sz w:val="24"/>
          <w:szCs w:val="24"/>
          <w:lang w:eastAsia="pt-BR"/>
        </w:rPr>
        <w:t xml:space="preserve">quando o Brasil </w:t>
      </w:r>
      <w:r w:rsidR="00C66B22" w:rsidRPr="00672D71">
        <w:rPr>
          <w:rFonts w:ascii="Arial" w:eastAsiaTheme="minorEastAsia" w:hAnsi="Arial" w:cs="Arial"/>
          <w:sz w:val="24"/>
          <w:szCs w:val="24"/>
          <w:lang w:eastAsia="pt-BR"/>
        </w:rPr>
        <w:t>sediou</w:t>
      </w:r>
      <w:r w:rsidR="00E632EE" w:rsidRPr="00672D71">
        <w:rPr>
          <w:rFonts w:ascii="Arial" w:eastAsiaTheme="minorEastAsia" w:hAnsi="Arial" w:cs="Arial"/>
          <w:sz w:val="24"/>
          <w:szCs w:val="24"/>
          <w:lang w:eastAsia="pt-BR"/>
        </w:rPr>
        <w:t>,</w:t>
      </w:r>
      <w:r w:rsidR="00C66B22" w:rsidRPr="00672D71">
        <w:rPr>
          <w:rFonts w:ascii="Arial" w:eastAsiaTheme="minorEastAsia" w:hAnsi="Arial" w:cs="Arial"/>
          <w:sz w:val="24"/>
          <w:szCs w:val="24"/>
          <w:lang w:eastAsia="pt-BR"/>
        </w:rPr>
        <w:t xml:space="preserve"> em 1992, na cidade do Rio de Janeiro, a Conferência das Nações Unidas sobre o Meio Ambie</w:t>
      </w:r>
      <w:r w:rsidR="00E95238" w:rsidRPr="00672D71">
        <w:rPr>
          <w:rFonts w:ascii="Arial" w:eastAsiaTheme="minorEastAsia" w:hAnsi="Arial" w:cs="Arial"/>
          <w:sz w:val="24"/>
          <w:szCs w:val="24"/>
          <w:lang w:eastAsia="pt-BR"/>
        </w:rPr>
        <w:t>nte e Desenvolvimento, conhecida</w:t>
      </w:r>
      <w:r w:rsidR="00C66B22" w:rsidRPr="00672D71">
        <w:rPr>
          <w:rFonts w:ascii="Arial" w:eastAsiaTheme="minorEastAsia" w:hAnsi="Arial" w:cs="Arial"/>
          <w:sz w:val="24"/>
          <w:szCs w:val="24"/>
          <w:lang w:eastAsia="pt-BR"/>
        </w:rPr>
        <w:t xml:space="preserve"> como </w:t>
      </w:r>
      <w:r w:rsidR="00CA4AC8" w:rsidRPr="00672D71">
        <w:rPr>
          <w:rFonts w:ascii="Arial" w:eastAsiaTheme="minorEastAsia" w:hAnsi="Arial" w:cs="Arial"/>
          <w:sz w:val="24"/>
          <w:szCs w:val="24"/>
          <w:lang w:eastAsia="pt-BR"/>
        </w:rPr>
        <w:t>E</w:t>
      </w:r>
      <w:r w:rsidR="00E34EC7" w:rsidRPr="00672D71">
        <w:rPr>
          <w:rFonts w:ascii="Arial" w:eastAsiaTheme="minorEastAsia" w:hAnsi="Arial" w:cs="Arial"/>
          <w:sz w:val="24"/>
          <w:szCs w:val="24"/>
          <w:lang w:eastAsia="pt-BR"/>
        </w:rPr>
        <w:t>CO</w:t>
      </w:r>
      <w:r w:rsidR="00CA4AC8" w:rsidRPr="00672D71">
        <w:rPr>
          <w:rFonts w:ascii="Arial" w:eastAsiaTheme="minorEastAsia" w:hAnsi="Arial" w:cs="Arial"/>
          <w:sz w:val="24"/>
          <w:szCs w:val="24"/>
          <w:lang w:eastAsia="pt-BR"/>
        </w:rPr>
        <w:t xml:space="preserve"> 92</w:t>
      </w:r>
      <w:r w:rsidR="00C66B22" w:rsidRPr="00672D71">
        <w:rPr>
          <w:rFonts w:ascii="Arial" w:eastAsiaTheme="minorEastAsia" w:hAnsi="Arial" w:cs="Arial"/>
          <w:sz w:val="24"/>
          <w:szCs w:val="24"/>
          <w:lang w:eastAsia="pt-BR"/>
        </w:rPr>
        <w:t xml:space="preserve">, </w:t>
      </w:r>
      <w:r w:rsidR="00E632EE" w:rsidRPr="00672D71">
        <w:rPr>
          <w:rFonts w:ascii="Arial" w:eastAsiaTheme="minorEastAsia" w:hAnsi="Arial" w:cs="Arial"/>
          <w:sz w:val="24"/>
          <w:szCs w:val="24"/>
          <w:lang w:eastAsia="pt-BR"/>
        </w:rPr>
        <w:t xml:space="preserve">debatendo temas relacionado </w:t>
      </w:r>
      <w:r w:rsidR="00C45100" w:rsidRPr="00672D71">
        <w:rPr>
          <w:rFonts w:ascii="Arial" w:eastAsiaTheme="minorEastAsia" w:hAnsi="Arial" w:cs="Arial"/>
          <w:sz w:val="24"/>
          <w:szCs w:val="24"/>
          <w:lang w:eastAsia="pt-BR"/>
        </w:rPr>
        <w:t>à</w:t>
      </w:r>
      <w:r w:rsidR="00C66B22" w:rsidRPr="00672D71">
        <w:rPr>
          <w:rFonts w:ascii="Arial" w:eastAsiaTheme="minorEastAsia" w:hAnsi="Arial" w:cs="Arial"/>
          <w:sz w:val="24"/>
          <w:szCs w:val="24"/>
          <w:lang w:eastAsia="pt-BR"/>
        </w:rPr>
        <w:t>s questões ambientais.</w:t>
      </w:r>
    </w:p>
    <w:p w:rsidR="00CA4AC8" w:rsidRPr="00672D71" w:rsidRDefault="00CA4AC8" w:rsidP="00356256">
      <w:pPr>
        <w:widowControl w:val="0"/>
        <w:spacing w:line="360" w:lineRule="auto"/>
        <w:ind w:firstLine="851"/>
        <w:jc w:val="both"/>
      </w:pPr>
      <w:r w:rsidRPr="00672D71">
        <w:rPr>
          <w:rFonts w:ascii="Arial" w:eastAsiaTheme="minorEastAsia" w:hAnsi="Arial" w:cs="Arial"/>
          <w:sz w:val="24"/>
          <w:szCs w:val="24"/>
          <w:lang w:eastAsia="pt-BR"/>
        </w:rPr>
        <w:t xml:space="preserve">Para se </w:t>
      </w:r>
      <w:r w:rsidR="006936E5" w:rsidRPr="00672D71">
        <w:rPr>
          <w:rFonts w:ascii="Arial" w:eastAsiaTheme="minorEastAsia" w:hAnsi="Arial" w:cs="Arial"/>
          <w:sz w:val="24"/>
          <w:szCs w:val="24"/>
          <w:lang w:eastAsia="pt-BR"/>
        </w:rPr>
        <w:t xml:space="preserve">ilustrar </w:t>
      </w:r>
      <w:r w:rsidRPr="00672D71">
        <w:rPr>
          <w:rFonts w:ascii="Arial" w:eastAsiaTheme="minorEastAsia" w:hAnsi="Arial" w:cs="Arial"/>
          <w:sz w:val="24"/>
          <w:szCs w:val="24"/>
          <w:lang w:eastAsia="pt-BR"/>
        </w:rPr>
        <w:t xml:space="preserve">a </w:t>
      </w:r>
      <w:r w:rsidR="006936E5" w:rsidRPr="00672D71">
        <w:rPr>
          <w:rFonts w:ascii="Arial" w:eastAsiaTheme="minorEastAsia" w:hAnsi="Arial" w:cs="Arial"/>
          <w:sz w:val="24"/>
          <w:szCs w:val="24"/>
          <w:lang w:eastAsia="pt-BR"/>
        </w:rPr>
        <w:t xml:space="preserve">relação </w:t>
      </w:r>
      <w:r w:rsidRPr="00672D71">
        <w:rPr>
          <w:rFonts w:ascii="Arial" w:eastAsiaTheme="minorEastAsia" w:hAnsi="Arial" w:cs="Arial"/>
          <w:sz w:val="24"/>
          <w:szCs w:val="24"/>
          <w:lang w:eastAsia="pt-BR"/>
        </w:rPr>
        <w:t xml:space="preserve">entre </w:t>
      </w:r>
      <w:r w:rsidR="001D594B" w:rsidRPr="00672D71">
        <w:rPr>
          <w:rFonts w:ascii="Arial" w:eastAsiaTheme="minorEastAsia" w:hAnsi="Arial" w:cs="Arial"/>
          <w:sz w:val="24"/>
          <w:szCs w:val="24"/>
          <w:lang w:eastAsia="pt-BR"/>
        </w:rPr>
        <w:t xml:space="preserve">o </w:t>
      </w:r>
      <w:r w:rsidRPr="00672D71">
        <w:rPr>
          <w:rFonts w:ascii="Arial" w:eastAsiaTheme="minorEastAsia" w:hAnsi="Arial" w:cs="Arial"/>
          <w:sz w:val="24"/>
          <w:szCs w:val="24"/>
          <w:lang w:eastAsia="pt-BR"/>
        </w:rPr>
        <w:t xml:space="preserve">homem, meio ambiente e economia, a </w:t>
      </w:r>
      <w:r w:rsidR="004A0176">
        <w:rPr>
          <w:rFonts w:ascii="Arial" w:eastAsiaTheme="minorEastAsia" w:hAnsi="Arial" w:cs="Arial"/>
          <w:sz w:val="24"/>
          <w:szCs w:val="24"/>
          <w:lang w:eastAsia="pt-BR"/>
        </w:rPr>
        <w:t>t</w:t>
      </w:r>
      <w:r w:rsidRPr="00672D71">
        <w:rPr>
          <w:rFonts w:ascii="Arial" w:eastAsiaTheme="minorEastAsia" w:hAnsi="Arial" w:cs="Arial"/>
          <w:sz w:val="24"/>
          <w:szCs w:val="24"/>
          <w:lang w:eastAsia="pt-BR"/>
        </w:rPr>
        <w:t xml:space="preserve">abela </w:t>
      </w:r>
      <w:r w:rsidR="006936E5" w:rsidRPr="00672D71">
        <w:rPr>
          <w:rFonts w:ascii="Arial" w:eastAsiaTheme="minorEastAsia" w:hAnsi="Arial" w:cs="Arial"/>
          <w:sz w:val="24"/>
          <w:szCs w:val="24"/>
          <w:lang w:eastAsia="pt-BR"/>
        </w:rPr>
        <w:t>14</w:t>
      </w:r>
      <w:r w:rsidRPr="00672D71">
        <w:rPr>
          <w:rFonts w:ascii="Arial" w:eastAsiaTheme="minorEastAsia" w:hAnsi="Arial" w:cs="Arial"/>
          <w:sz w:val="24"/>
          <w:szCs w:val="24"/>
          <w:lang w:eastAsia="pt-BR"/>
        </w:rPr>
        <w:t xml:space="preserve"> registra a perspectiva histórica do desmatamento </w:t>
      </w:r>
      <w:r w:rsidRPr="00672D71">
        <w:rPr>
          <w:rFonts w:ascii="Arial" w:eastAsia="Times New Roman" w:hAnsi="Arial" w:cs="Arial"/>
          <w:bCs/>
          <w:sz w:val="24"/>
          <w:szCs w:val="24"/>
          <w:lang w:eastAsia="pt-BR"/>
        </w:rPr>
        <w:t>em km² dos estados da Amazônia</w:t>
      </w:r>
      <w:r w:rsidR="006936E5" w:rsidRPr="00672D71">
        <w:rPr>
          <w:rFonts w:ascii="Arial" w:eastAsia="Times New Roman" w:hAnsi="Arial" w:cs="Arial"/>
          <w:bCs/>
          <w:sz w:val="24"/>
          <w:szCs w:val="24"/>
          <w:lang w:eastAsia="pt-BR"/>
        </w:rPr>
        <w:t>,</w:t>
      </w:r>
      <w:r w:rsidRPr="00672D71">
        <w:rPr>
          <w:rFonts w:ascii="Arial" w:eastAsia="Times New Roman" w:hAnsi="Arial" w:cs="Arial"/>
          <w:bCs/>
          <w:sz w:val="24"/>
          <w:szCs w:val="24"/>
          <w:lang w:eastAsia="pt-BR"/>
        </w:rPr>
        <w:t xml:space="preserve"> de 2003 até 2013. </w:t>
      </w:r>
    </w:p>
    <w:tbl>
      <w:tblPr>
        <w:tblW w:w="5000" w:type="pct"/>
        <w:tblBorders>
          <w:bottom w:val="single" w:sz="4" w:space="0" w:color="00000A"/>
          <w:insideH w:val="single" w:sz="4" w:space="0" w:color="00000A"/>
        </w:tblBorders>
        <w:tblCellMar>
          <w:left w:w="70" w:type="dxa"/>
          <w:right w:w="70" w:type="dxa"/>
        </w:tblCellMar>
        <w:tblLook w:val="04A0" w:firstRow="1" w:lastRow="0" w:firstColumn="1" w:lastColumn="0" w:noHBand="0" w:noVBand="1"/>
      </w:tblPr>
      <w:tblGrid>
        <w:gridCol w:w="1834"/>
        <w:gridCol w:w="807"/>
        <w:gridCol w:w="807"/>
        <w:gridCol w:w="807"/>
        <w:gridCol w:w="807"/>
        <w:gridCol w:w="807"/>
        <w:gridCol w:w="807"/>
        <w:gridCol w:w="677"/>
        <w:gridCol w:w="677"/>
        <w:gridCol w:w="677"/>
        <w:gridCol w:w="677"/>
        <w:gridCol w:w="677"/>
      </w:tblGrid>
      <w:tr w:rsidR="00672D71" w:rsidRPr="00672D71" w:rsidTr="00C806D1">
        <w:trPr>
          <w:trHeight w:val="300"/>
        </w:trPr>
        <w:tc>
          <w:tcPr>
            <w:tcW w:w="10061" w:type="dxa"/>
            <w:gridSpan w:val="12"/>
            <w:tcBorders>
              <w:bottom w:val="single" w:sz="4" w:space="0" w:color="00000A"/>
            </w:tcBorders>
            <w:shd w:val="clear" w:color="auto" w:fill="auto"/>
            <w:vAlign w:val="center"/>
          </w:tcPr>
          <w:p w:rsidR="00CA4AC8" w:rsidRPr="00672D71" w:rsidRDefault="00CA4AC8" w:rsidP="00CE4EDD">
            <w:pPr>
              <w:spacing w:after="0" w:line="240" w:lineRule="auto"/>
              <w:jc w:val="center"/>
              <w:rPr>
                <w:sz w:val="20"/>
                <w:szCs w:val="20"/>
              </w:rPr>
            </w:pPr>
            <w:r w:rsidRPr="00672D71">
              <w:rPr>
                <w:rFonts w:ascii="Arial" w:eastAsia="Times New Roman" w:hAnsi="Arial" w:cs="Arial"/>
                <w:b/>
                <w:bCs/>
                <w:sz w:val="20"/>
                <w:szCs w:val="20"/>
                <w:lang w:eastAsia="pt-BR"/>
              </w:rPr>
              <w:t xml:space="preserve">Tabela 14 - Desmatamento anual em km² dos </w:t>
            </w:r>
            <w:r w:rsidR="00754C3A" w:rsidRPr="00672D71">
              <w:rPr>
                <w:rFonts w:ascii="Arial" w:eastAsia="Times New Roman" w:hAnsi="Arial" w:cs="Arial"/>
                <w:b/>
                <w:bCs/>
                <w:sz w:val="20"/>
                <w:szCs w:val="20"/>
                <w:lang w:eastAsia="pt-BR"/>
              </w:rPr>
              <w:t>E</w:t>
            </w:r>
            <w:r w:rsidRPr="00672D71">
              <w:rPr>
                <w:rFonts w:ascii="Arial" w:eastAsia="Times New Roman" w:hAnsi="Arial" w:cs="Arial"/>
                <w:b/>
                <w:bCs/>
                <w:sz w:val="20"/>
                <w:szCs w:val="20"/>
                <w:lang w:eastAsia="pt-BR"/>
              </w:rPr>
              <w:t>stados da Amazônia Legal, 2003-2013</w:t>
            </w:r>
          </w:p>
          <w:p w:rsidR="00CA4AC8" w:rsidRPr="00672D71" w:rsidRDefault="00CA4AC8" w:rsidP="00CE4EDD">
            <w:pPr>
              <w:spacing w:after="0" w:line="240" w:lineRule="auto"/>
              <w:jc w:val="center"/>
              <w:rPr>
                <w:rFonts w:ascii="Arial" w:eastAsia="Times New Roman" w:hAnsi="Arial" w:cs="Arial"/>
                <w:b/>
                <w:bCs/>
                <w:sz w:val="20"/>
                <w:szCs w:val="20"/>
                <w:lang w:eastAsia="pt-BR"/>
              </w:rPr>
            </w:pPr>
          </w:p>
        </w:tc>
      </w:tr>
      <w:tr w:rsidR="00672D71" w:rsidRPr="00672D71" w:rsidTr="00C806D1">
        <w:trPr>
          <w:trHeight w:val="450"/>
        </w:trPr>
        <w:tc>
          <w:tcPr>
            <w:tcW w:w="1834"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Unidade da Federação</w:t>
            </w:r>
          </w:p>
        </w:tc>
        <w:tc>
          <w:tcPr>
            <w:tcW w:w="807"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2003</w:t>
            </w:r>
          </w:p>
        </w:tc>
        <w:tc>
          <w:tcPr>
            <w:tcW w:w="807"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2004</w:t>
            </w:r>
          </w:p>
        </w:tc>
        <w:tc>
          <w:tcPr>
            <w:tcW w:w="807"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2005</w:t>
            </w:r>
          </w:p>
        </w:tc>
        <w:tc>
          <w:tcPr>
            <w:tcW w:w="807"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2006</w:t>
            </w:r>
          </w:p>
        </w:tc>
        <w:tc>
          <w:tcPr>
            <w:tcW w:w="807"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2007</w:t>
            </w:r>
          </w:p>
        </w:tc>
        <w:tc>
          <w:tcPr>
            <w:tcW w:w="807"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2008</w:t>
            </w:r>
          </w:p>
        </w:tc>
        <w:tc>
          <w:tcPr>
            <w:tcW w:w="677"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2009</w:t>
            </w:r>
          </w:p>
        </w:tc>
        <w:tc>
          <w:tcPr>
            <w:tcW w:w="677"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2010</w:t>
            </w:r>
          </w:p>
        </w:tc>
        <w:tc>
          <w:tcPr>
            <w:tcW w:w="677"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2011</w:t>
            </w:r>
          </w:p>
        </w:tc>
        <w:tc>
          <w:tcPr>
            <w:tcW w:w="677"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2012</w:t>
            </w:r>
          </w:p>
        </w:tc>
        <w:tc>
          <w:tcPr>
            <w:tcW w:w="677"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2013</w:t>
            </w:r>
          </w:p>
        </w:tc>
      </w:tr>
      <w:tr w:rsidR="00672D71" w:rsidRPr="00672D71" w:rsidTr="00C806D1">
        <w:trPr>
          <w:trHeight w:val="300"/>
        </w:trPr>
        <w:tc>
          <w:tcPr>
            <w:tcW w:w="1834" w:type="dxa"/>
            <w:tcBorders>
              <w:top w:val="single" w:sz="4" w:space="0" w:color="auto"/>
              <w:bottom w:val="nil"/>
            </w:tcBorders>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807" w:type="dxa"/>
            <w:tcBorders>
              <w:top w:val="single" w:sz="4" w:space="0" w:color="auto"/>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1078</w:t>
            </w:r>
          </w:p>
        </w:tc>
        <w:tc>
          <w:tcPr>
            <w:tcW w:w="807" w:type="dxa"/>
            <w:tcBorders>
              <w:top w:val="single" w:sz="4" w:space="0" w:color="auto"/>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728</w:t>
            </w:r>
          </w:p>
        </w:tc>
        <w:tc>
          <w:tcPr>
            <w:tcW w:w="807" w:type="dxa"/>
            <w:tcBorders>
              <w:top w:val="single" w:sz="4" w:space="0" w:color="auto"/>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592</w:t>
            </w:r>
          </w:p>
        </w:tc>
        <w:tc>
          <w:tcPr>
            <w:tcW w:w="807" w:type="dxa"/>
            <w:tcBorders>
              <w:top w:val="single" w:sz="4" w:space="0" w:color="auto"/>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398</w:t>
            </w:r>
          </w:p>
        </w:tc>
        <w:tc>
          <w:tcPr>
            <w:tcW w:w="807" w:type="dxa"/>
            <w:tcBorders>
              <w:top w:val="single" w:sz="4" w:space="0" w:color="auto"/>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184</w:t>
            </w:r>
          </w:p>
        </w:tc>
        <w:tc>
          <w:tcPr>
            <w:tcW w:w="807" w:type="dxa"/>
            <w:tcBorders>
              <w:top w:val="single" w:sz="4" w:space="0" w:color="auto"/>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254</w:t>
            </w:r>
          </w:p>
        </w:tc>
        <w:tc>
          <w:tcPr>
            <w:tcW w:w="677" w:type="dxa"/>
            <w:tcBorders>
              <w:top w:val="single" w:sz="4" w:space="0" w:color="auto"/>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167</w:t>
            </w:r>
          </w:p>
        </w:tc>
        <w:tc>
          <w:tcPr>
            <w:tcW w:w="677" w:type="dxa"/>
            <w:tcBorders>
              <w:top w:val="single" w:sz="4" w:space="0" w:color="auto"/>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259</w:t>
            </w:r>
          </w:p>
        </w:tc>
        <w:tc>
          <w:tcPr>
            <w:tcW w:w="677" w:type="dxa"/>
            <w:tcBorders>
              <w:top w:val="single" w:sz="4" w:space="0" w:color="auto"/>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280</w:t>
            </w:r>
          </w:p>
        </w:tc>
        <w:tc>
          <w:tcPr>
            <w:tcW w:w="677" w:type="dxa"/>
            <w:tcBorders>
              <w:top w:val="single" w:sz="4" w:space="0" w:color="auto"/>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305</w:t>
            </w:r>
          </w:p>
        </w:tc>
        <w:tc>
          <w:tcPr>
            <w:tcW w:w="677" w:type="dxa"/>
            <w:tcBorders>
              <w:top w:val="single" w:sz="4" w:space="0" w:color="auto"/>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221</w:t>
            </w:r>
          </w:p>
        </w:tc>
      </w:tr>
      <w:tr w:rsidR="00672D71" w:rsidRPr="00672D71" w:rsidTr="00C806D1">
        <w:trPr>
          <w:trHeight w:val="300"/>
        </w:trPr>
        <w:tc>
          <w:tcPr>
            <w:tcW w:w="1834" w:type="dxa"/>
            <w:tcBorders>
              <w:top w:val="nil"/>
              <w:bottom w:val="nil"/>
            </w:tcBorders>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46</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33</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30</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39</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100</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70</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53</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66</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27</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w:t>
            </w:r>
          </w:p>
        </w:tc>
      </w:tr>
      <w:tr w:rsidR="00672D71" w:rsidRPr="00672D71" w:rsidTr="00C806D1">
        <w:trPr>
          <w:trHeight w:val="300"/>
        </w:trPr>
        <w:tc>
          <w:tcPr>
            <w:tcW w:w="1834" w:type="dxa"/>
            <w:tcBorders>
              <w:top w:val="nil"/>
              <w:bottom w:val="nil"/>
            </w:tcBorders>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1558</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1232</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775</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788</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610</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604</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405</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595</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502</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523</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583</w:t>
            </w:r>
          </w:p>
        </w:tc>
      </w:tr>
      <w:tr w:rsidR="00672D71" w:rsidRPr="00672D71" w:rsidTr="00C806D1">
        <w:trPr>
          <w:trHeight w:val="300"/>
        </w:trPr>
        <w:tc>
          <w:tcPr>
            <w:tcW w:w="1834" w:type="dxa"/>
            <w:tcBorders>
              <w:top w:val="nil"/>
              <w:bottom w:val="nil"/>
            </w:tcBorders>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993</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755</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922</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674</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631</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1271</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828</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712</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396</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269</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403</w:t>
            </w:r>
          </w:p>
        </w:tc>
      </w:tr>
      <w:tr w:rsidR="00672D71" w:rsidRPr="00672D71" w:rsidTr="00C806D1">
        <w:trPr>
          <w:trHeight w:val="300"/>
        </w:trPr>
        <w:tc>
          <w:tcPr>
            <w:tcW w:w="1834" w:type="dxa"/>
            <w:tcBorders>
              <w:top w:val="nil"/>
              <w:bottom w:val="nil"/>
            </w:tcBorders>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405</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814</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145</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333</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678</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258</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049</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871</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120</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757</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139</w:t>
            </w:r>
          </w:p>
        </w:tc>
      </w:tr>
      <w:tr w:rsidR="00672D71" w:rsidRPr="00672D71" w:rsidTr="00C806D1">
        <w:trPr>
          <w:trHeight w:val="300"/>
        </w:trPr>
        <w:tc>
          <w:tcPr>
            <w:tcW w:w="1834" w:type="dxa"/>
            <w:tcBorders>
              <w:top w:val="nil"/>
              <w:bottom w:val="nil"/>
            </w:tcBorders>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Pará</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145</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870</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899</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659</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526</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607</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281</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770</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008</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741</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346</w:t>
            </w:r>
          </w:p>
        </w:tc>
      </w:tr>
      <w:tr w:rsidR="00672D71" w:rsidRPr="00672D71" w:rsidTr="00C806D1">
        <w:trPr>
          <w:trHeight w:val="300"/>
        </w:trPr>
        <w:tc>
          <w:tcPr>
            <w:tcW w:w="1834" w:type="dxa"/>
            <w:tcBorders>
              <w:top w:val="nil"/>
              <w:bottom w:val="nil"/>
            </w:tcBorders>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597</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858</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244</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049</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611</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136</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w:t>
            </w:r>
            <w:r w:rsidR="00495B6E"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82</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435</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865</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773</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932</w:t>
            </w:r>
          </w:p>
        </w:tc>
      </w:tr>
      <w:tr w:rsidR="00672D71" w:rsidRPr="00672D71" w:rsidTr="00C806D1">
        <w:trPr>
          <w:trHeight w:val="300"/>
        </w:trPr>
        <w:tc>
          <w:tcPr>
            <w:tcW w:w="1834" w:type="dxa"/>
            <w:tcBorders>
              <w:top w:val="nil"/>
              <w:bottom w:val="nil"/>
            </w:tcBorders>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439</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311</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133</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231</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309</w:t>
            </w:r>
          </w:p>
        </w:tc>
        <w:tc>
          <w:tcPr>
            <w:tcW w:w="80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574</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121</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256</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141</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124</w:t>
            </w:r>
          </w:p>
        </w:tc>
        <w:tc>
          <w:tcPr>
            <w:tcW w:w="677" w:type="dxa"/>
            <w:tcBorders>
              <w:top w:val="nil"/>
              <w:bottom w:val="nil"/>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170</w:t>
            </w:r>
          </w:p>
        </w:tc>
      </w:tr>
      <w:tr w:rsidR="00672D71" w:rsidRPr="00672D71" w:rsidTr="00C806D1">
        <w:trPr>
          <w:trHeight w:val="300"/>
        </w:trPr>
        <w:tc>
          <w:tcPr>
            <w:tcW w:w="1834" w:type="dxa"/>
            <w:tcBorders>
              <w:top w:val="nil"/>
              <w:bottom w:val="single" w:sz="4" w:space="0" w:color="auto"/>
            </w:tcBorders>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807" w:type="dxa"/>
            <w:tcBorders>
              <w:top w:val="nil"/>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156</w:t>
            </w:r>
          </w:p>
        </w:tc>
        <w:tc>
          <w:tcPr>
            <w:tcW w:w="807" w:type="dxa"/>
            <w:tcBorders>
              <w:top w:val="nil"/>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158</w:t>
            </w:r>
          </w:p>
        </w:tc>
        <w:tc>
          <w:tcPr>
            <w:tcW w:w="807" w:type="dxa"/>
            <w:tcBorders>
              <w:top w:val="nil"/>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271</w:t>
            </w:r>
          </w:p>
        </w:tc>
        <w:tc>
          <w:tcPr>
            <w:tcW w:w="807" w:type="dxa"/>
            <w:tcBorders>
              <w:top w:val="nil"/>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124</w:t>
            </w:r>
          </w:p>
        </w:tc>
        <w:tc>
          <w:tcPr>
            <w:tcW w:w="807" w:type="dxa"/>
            <w:tcBorders>
              <w:top w:val="nil"/>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63</w:t>
            </w:r>
          </w:p>
        </w:tc>
        <w:tc>
          <w:tcPr>
            <w:tcW w:w="807" w:type="dxa"/>
            <w:tcBorders>
              <w:top w:val="nil"/>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107</w:t>
            </w:r>
          </w:p>
        </w:tc>
        <w:tc>
          <w:tcPr>
            <w:tcW w:w="677" w:type="dxa"/>
            <w:tcBorders>
              <w:top w:val="nil"/>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61</w:t>
            </w:r>
          </w:p>
        </w:tc>
        <w:tc>
          <w:tcPr>
            <w:tcW w:w="677" w:type="dxa"/>
            <w:tcBorders>
              <w:top w:val="nil"/>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49</w:t>
            </w:r>
          </w:p>
        </w:tc>
        <w:tc>
          <w:tcPr>
            <w:tcW w:w="677" w:type="dxa"/>
            <w:tcBorders>
              <w:top w:val="nil"/>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40</w:t>
            </w:r>
          </w:p>
        </w:tc>
        <w:tc>
          <w:tcPr>
            <w:tcW w:w="677" w:type="dxa"/>
            <w:tcBorders>
              <w:top w:val="nil"/>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52</w:t>
            </w:r>
          </w:p>
        </w:tc>
        <w:tc>
          <w:tcPr>
            <w:tcW w:w="677" w:type="dxa"/>
            <w:tcBorders>
              <w:top w:val="nil"/>
              <w:bottom w:val="single" w:sz="4" w:space="0" w:color="auto"/>
            </w:tcBorders>
            <w:shd w:val="clear" w:color="auto" w:fill="auto"/>
            <w:vAlign w:val="center"/>
          </w:tcPr>
          <w:p w:rsidR="00CA4AC8" w:rsidRPr="00672D71" w:rsidRDefault="00CA4AC8" w:rsidP="00CE4EDD">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74</w:t>
            </w:r>
          </w:p>
        </w:tc>
      </w:tr>
      <w:tr w:rsidR="00672D71" w:rsidRPr="00672D71" w:rsidTr="00C806D1">
        <w:trPr>
          <w:trHeight w:val="300"/>
        </w:trPr>
        <w:tc>
          <w:tcPr>
            <w:tcW w:w="1834"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Amazônia</w:t>
            </w:r>
          </w:p>
        </w:tc>
        <w:tc>
          <w:tcPr>
            <w:tcW w:w="807"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25</w:t>
            </w:r>
            <w:r w:rsidR="00495B6E" w:rsidRPr="00672D71">
              <w:rPr>
                <w:rFonts w:ascii="Arial" w:eastAsia="Times New Roman" w:hAnsi="Arial" w:cs="Arial"/>
                <w:b/>
                <w:bCs/>
                <w:sz w:val="20"/>
                <w:szCs w:val="20"/>
                <w:lang w:eastAsia="pt-BR"/>
              </w:rPr>
              <w:t>.</w:t>
            </w:r>
            <w:r w:rsidRPr="00672D71">
              <w:rPr>
                <w:rFonts w:ascii="Arial" w:eastAsia="Times New Roman" w:hAnsi="Arial" w:cs="Arial"/>
                <w:b/>
                <w:bCs/>
                <w:sz w:val="20"/>
                <w:szCs w:val="20"/>
                <w:lang w:eastAsia="pt-BR"/>
              </w:rPr>
              <w:t>396</w:t>
            </w:r>
          </w:p>
        </w:tc>
        <w:tc>
          <w:tcPr>
            <w:tcW w:w="807"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27</w:t>
            </w:r>
            <w:r w:rsidR="00495B6E" w:rsidRPr="00672D71">
              <w:rPr>
                <w:rFonts w:ascii="Arial" w:eastAsia="Times New Roman" w:hAnsi="Arial" w:cs="Arial"/>
                <w:b/>
                <w:bCs/>
                <w:sz w:val="20"/>
                <w:szCs w:val="20"/>
                <w:lang w:eastAsia="pt-BR"/>
              </w:rPr>
              <w:t>.</w:t>
            </w:r>
            <w:r w:rsidRPr="00672D71">
              <w:rPr>
                <w:rFonts w:ascii="Arial" w:eastAsia="Times New Roman" w:hAnsi="Arial" w:cs="Arial"/>
                <w:b/>
                <w:bCs/>
                <w:sz w:val="20"/>
                <w:szCs w:val="20"/>
                <w:lang w:eastAsia="pt-BR"/>
              </w:rPr>
              <w:t>772</w:t>
            </w:r>
          </w:p>
        </w:tc>
        <w:tc>
          <w:tcPr>
            <w:tcW w:w="807"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19</w:t>
            </w:r>
            <w:r w:rsidR="00495B6E" w:rsidRPr="00672D71">
              <w:rPr>
                <w:rFonts w:ascii="Arial" w:eastAsia="Times New Roman" w:hAnsi="Arial" w:cs="Arial"/>
                <w:b/>
                <w:bCs/>
                <w:sz w:val="20"/>
                <w:szCs w:val="20"/>
                <w:lang w:eastAsia="pt-BR"/>
              </w:rPr>
              <w:t>.</w:t>
            </w:r>
            <w:r w:rsidRPr="00672D71">
              <w:rPr>
                <w:rFonts w:ascii="Arial" w:eastAsia="Times New Roman" w:hAnsi="Arial" w:cs="Arial"/>
                <w:b/>
                <w:bCs/>
                <w:sz w:val="20"/>
                <w:szCs w:val="20"/>
                <w:lang w:eastAsia="pt-BR"/>
              </w:rPr>
              <w:t>014</w:t>
            </w:r>
          </w:p>
        </w:tc>
        <w:tc>
          <w:tcPr>
            <w:tcW w:w="807"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14</w:t>
            </w:r>
            <w:r w:rsidR="00495B6E" w:rsidRPr="00672D71">
              <w:rPr>
                <w:rFonts w:ascii="Arial" w:eastAsia="Times New Roman" w:hAnsi="Arial" w:cs="Arial"/>
                <w:b/>
                <w:bCs/>
                <w:sz w:val="20"/>
                <w:szCs w:val="20"/>
                <w:lang w:eastAsia="pt-BR"/>
              </w:rPr>
              <w:t>.</w:t>
            </w:r>
            <w:r w:rsidRPr="00672D71">
              <w:rPr>
                <w:rFonts w:ascii="Arial" w:eastAsia="Times New Roman" w:hAnsi="Arial" w:cs="Arial"/>
                <w:b/>
                <w:bCs/>
                <w:sz w:val="20"/>
                <w:szCs w:val="20"/>
                <w:lang w:eastAsia="pt-BR"/>
              </w:rPr>
              <w:t>286</w:t>
            </w:r>
          </w:p>
        </w:tc>
        <w:tc>
          <w:tcPr>
            <w:tcW w:w="807"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11</w:t>
            </w:r>
            <w:r w:rsidR="00495B6E" w:rsidRPr="00672D71">
              <w:rPr>
                <w:rFonts w:ascii="Arial" w:eastAsia="Times New Roman" w:hAnsi="Arial" w:cs="Arial"/>
                <w:b/>
                <w:bCs/>
                <w:sz w:val="20"/>
                <w:szCs w:val="20"/>
                <w:lang w:eastAsia="pt-BR"/>
              </w:rPr>
              <w:t>.</w:t>
            </w:r>
            <w:r w:rsidRPr="00672D71">
              <w:rPr>
                <w:rFonts w:ascii="Arial" w:eastAsia="Times New Roman" w:hAnsi="Arial" w:cs="Arial"/>
                <w:b/>
                <w:bCs/>
                <w:sz w:val="20"/>
                <w:szCs w:val="20"/>
                <w:lang w:eastAsia="pt-BR"/>
              </w:rPr>
              <w:t>651</w:t>
            </w:r>
          </w:p>
        </w:tc>
        <w:tc>
          <w:tcPr>
            <w:tcW w:w="807"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12</w:t>
            </w:r>
            <w:r w:rsidR="00495B6E" w:rsidRPr="00672D71">
              <w:rPr>
                <w:rFonts w:ascii="Arial" w:eastAsia="Times New Roman" w:hAnsi="Arial" w:cs="Arial"/>
                <w:b/>
                <w:bCs/>
                <w:sz w:val="20"/>
                <w:szCs w:val="20"/>
                <w:lang w:eastAsia="pt-BR"/>
              </w:rPr>
              <w:t>.</w:t>
            </w:r>
            <w:r w:rsidRPr="00672D71">
              <w:rPr>
                <w:rFonts w:ascii="Arial" w:eastAsia="Times New Roman" w:hAnsi="Arial" w:cs="Arial"/>
                <w:b/>
                <w:bCs/>
                <w:sz w:val="20"/>
                <w:szCs w:val="20"/>
                <w:lang w:eastAsia="pt-BR"/>
              </w:rPr>
              <w:t>911</w:t>
            </w:r>
          </w:p>
        </w:tc>
        <w:tc>
          <w:tcPr>
            <w:tcW w:w="677"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7</w:t>
            </w:r>
            <w:r w:rsidR="00495B6E" w:rsidRPr="00672D71">
              <w:rPr>
                <w:rFonts w:ascii="Arial" w:eastAsia="Times New Roman" w:hAnsi="Arial" w:cs="Arial"/>
                <w:b/>
                <w:bCs/>
                <w:sz w:val="20"/>
                <w:szCs w:val="20"/>
                <w:lang w:eastAsia="pt-BR"/>
              </w:rPr>
              <w:t>.</w:t>
            </w:r>
            <w:r w:rsidRPr="00672D71">
              <w:rPr>
                <w:rFonts w:ascii="Arial" w:eastAsia="Times New Roman" w:hAnsi="Arial" w:cs="Arial"/>
                <w:b/>
                <w:bCs/>
                <w:sz w:val="20"/>
                <w:szCs w:val="20"/>
                <w:lang w:eastAsia="pt-BR"/>
              </w:rPr>
              <w:t>464</w:t>
            </w:r>
          </w:p>
        </w:tc>
        <w:tc>
          <w:tcPr>
            <w:tcW w:w="677"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7</w:t>
            </w:r>
            <w:r w:rsidR="00495B6E" w:rsidRPr="00672D71">
              <w:rPr>
                <w:rFonts w:ascii="Arial" w:eastAsia="Times New Roman" w:hAnsi="Arial" w:cs="Arial"/>
                <w:b/>
                <w:bCs/>
                <w:sz w:val="20"/>
                <w:szCs w:val="20"/>
                <w:lang w:eastAsia="pt-BR"/>
              </w:rPr>
              <w:t>.</w:t>
            </w:r>
            <w:r w:rsidRPr="00672D71">
              <w:rPr>
                <w:rFonts w:ascii="Arial" w:eastAsia="Times New Roman" w:hAnsi="Arial" w:cs="Arial"/>
                <w:b/>
                <w:bCs/>
                <w:sz w:val="20"/>
                <w:szCs w:val="20"/>
                <w:lang w:eastAsia="pt-BR"/>
              </w:rPr>
              <w:t>000</w:t>
            </w:r>
          </w:p>
        </w:tc>
        <w:tc>
          <w:tcPr>
            <w:tcW w:w="677"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6</w:t>
            </w:r>
            <w:r w:rsidR="00495B6E" w:rsidRPr="00672D71">
              <w:rPr>
                <w:rFonts w:ascii="Arial" w:eastAsia="Times New Roman" w:hAnsi="Arial" w:cs="Arial"/>
                <w:b/>
                <w:bCs/>
                <w:sz w:val="20"/>
                <w:szCs w:val="20"/>
                <w:lang w:eastAsia="pt-BR"/>
              </w:rPr>
              <w:t>.</w:t>
            </w:r>
            <w:r w:rsidRPr="00672D71">
              <w:rPr>
                <w:rFonts w:ascii="Arial" w:eastAsia="Times New Roman" w:hAnsi="Arial" w:cs="Arial"/>
                <w:b/>
                <w:bCs/>
                <w:sz w:val="20"/>
                <w:szCs w:val="20"/>
                <w:lang w:eastAsia="pt-BR"/>
              </w:rPr>
              <w:t>418</w:t>
            </w:r>
          </w:p>
        </w:tc>
        <w:tc>
          <w:tcPr>
            <w:tcW w:w="677"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4</w:t>
            </w:r>
            <w:r w:rsidR="00495B6E" w:rsidRPr="00672D71">
              <w:rPr>
                <w:rFonts w:ascii="Arial" w:eastAsia="Times New Roman" w:hAnsi="Arial" w:cs="Arial"/>
                <w:b/>
                <w:bCs/>
                <w:sz w:val="20"/>
                <w:szCs w:val="20"/>
                <w:lang w:eastAsia="pt-BR"/>
              </w:rPr>
              <w:t>.</w:t>
            </w:r>
            <w:r w:rsidRPr="00672D71">
              <w:rPr>
                <w:rFonts w:ascii="Arial" w:eastAsia="Times New Roman" w:hAnsi="Arial" w:cs="Arial"/>
                <w:b/>
                <w:bCs/>
                <w:sz w:val="20"/>
                <w:szCs w:val="20"/>
                <w:lang w:eastAsia="pt-BR"/>
              </w:rPr>
              <w:t>571</w:t>
            </w:r>
          </w:p>
        </w:tc>
        <w:tc>
          <w:tcPr>
            <w:tcW w:w="677" w:type="dxa"/>
            <w:tcBorders>
              <w:top w:val="single" w:sz="4" w:space="0" w:color="auto"/>
              <w:bottom w:val="single" w:sz="4" w:space="0" w:color="00000A"/>
            </w:tcBorders>
            <w:shd w:val="clear" w:color="auto" w:fill="auto"/>
            <w:vAlign w:val="center"/>
          </w:tcPr>
          <w:p w:rsidR="00CA4AC8" w:rsidRPr="00672D71" w:rsidRDefault="00CA4AC8" w:rsidP="00CE4EDD">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5</w:t>
            </w:r>
            <w:r w:rsidR="00495B6E" w:rsidRPr="00672D71">
              <w:rPr>
                <w:rFonts w:ascii="Arial" w:eastAsia="Times New Roman" w:hAnsi="Arial" w:cs="Arial"/>
                <w:b/>
                <w:bCs/>
                <w:sz w:val="20"/>
                <w:szCs w:val="20"/>
                <w:lang w:eastAsia="pt-BR"/>
              </w:rPr>
              <w:t>.</w:t>
            </w:r>
            <w:r w:rsidRPr="00672D71">
              <w:rPr>
                <w:rFonts w:ascii="Arial" w:eastAsia="Times New Roman" w:hAnsi="Arial" w:cs="Arial"/>
                <w:b/>
                <w:bCs/>
                <w:sz w:val="20"/>
                <w:szCs w:val="20"/>
                <w:lang w:eastAsia="pt-BR"/>
              </w:rPr>
              <w:t>891</w:t>
            </w:r>
          </w:p>
        </w:tc>
      </w:tr>
    </w:tbl>
    <w:p w:rsidR="00CA4AC8" w:rsidRPr="00672D71" w:rsidRDefault="00356256" w:rsidP="00402552">
      <w:pPr>
        <w:widowControl w:val="0"/>
        <w:spacing w:line="360" w:lineRule="auto"/>
        <w:jc w:val="both"/>
        <w:rPr>
          <w:rFonts w:ascii="Arial" w:eastAsiaTheme="minorEastAsia" w:hAnsi="Arial" w:cs="Arial"/>
          <w:sz w:val="21"/>
          <w:szCs w:val="21"/>
          <w:lang w:eastAsia="pt-BR"/>
        </w:rPr>
      </w:pPr>
      <w:r w:rsidRPr="00672D71">
        <w:rPr>
          <w:rFonts w:ascii="Arial" w:eastAsia="Times New Roman" w:hAnsi="Arial" w:cs="Arial"/>
          <w:sz w:val="16"/>
          <w:szCs w:val="20"/>
          <w:lang w:eastAsia="pt-BR"/>
        </w:rPr>
        <w:t>Fonte: INPE (2015)</w:t>
      </w:r>
    </w:p>
    <w:p w:rsidR="00CA4AC8" w:rsidRPr="00672D71" w:rsidRDefault="001D594B" w:rsidP="00754C3A">
      <w:pPr>
        <w:widowControl w:val="0"/>
        <w:spacing w:after="0" w:line="360" w:lineRule="auto"/>
        <w:ind w:firstLine="851"/>
        <w:jc w:val="both"/>
      </w:pPr>
      <w:r w:rsidRPr="00672D71">
        <w:rPr>
          <w:rFonts w:ascii="Arial" w:eastAsiaTheme="minorEastAsia" w:hAnsi="Arial" w:cs="Arial"/>
          <w:sz w:val="24"/>
          <w:szCs w:val="24"/>
          <w:lang w:eastAsia="pt-BR"/>
        </w:rPr>
        <w:t>P</w:t>
      </w:r>
      <w:r w:rsidR="00CA4AC8" w:rsidRPr="00672D71">
        <w:rPr>
          <w:rFonts w:ascii="Arial" w:eastAsiaTheme="minorEastAsia" w:hAnsi="Arial" w:cs="Arial"/>
          <w:sz w:val="24"/>
          <w:szCs w:val="24"/>
          <w:lang w:eastAsia="pt-BR"/>
        </w:rPr>
        <w:t>ercebe</w:t>
      </w:r>
      <w:r w:rsidR="00B57A39" w:rsidRPr="00672D71">
        <w:rPr>
          <w:rFonts w:ascii="Arial" w:eastAsiaTheme="minorEastAsia" w:hAnsi="Arial" w:cs="Arial"/>
          <w:sz w:val="24"/>
          <w:szCs w:val="24"/>
          <w:lang w:eastAsia="pt-BR"/>
        </w:rPr>
        <w:t>-se</w:t>
      </w:r>
      <w:r w:rsidR="00CA4AC8" w:rsidRPr="00672D71">
        <w:rPr>
          <w:rFonts w:ascii="Arial" w:eastAsiaTheme="minorEastAsia" w:hAnsi="Arial" w:cs="Arial"/>
          <w:sz w:val="24"/>
          <w:szCs w:val="24"/>
          <w:lang w:eastAsia="pt-BR"/>
        </w:rPr>
        <w:t xml:space="preserve"> que o desmatamento da floresta diminui</w:t>
      </w:r>
      <w:r w:rsidR="00DF2C89" w:rsidRPr="00672D71">
        <w:rPr>
          <w:rFonts w:ascii="Arial" w:eastAsiaTheme="minorEastAsia" w:hAnsi="Arial" w:cs="Arial"/>
          <w:sz w:val="24"/>
          <w:szCs w:val="24"/>
          <w:lang w:eastAsia="pt-BR"/>
        </w:rPr>
        <w:t>u</w:t>
      </w:r>
      <w:r w:rsidR="00CA4AC8" w:rsidRPr="00672D71">
        <w:rPr>
          <w:rFonts w:ascii="Arial" w:eastAsiaTheme="minorEastAsia" w:hAnsi="Arial" w:cs="Arial"/>
          <w:sz w:val="24"/>
          <w:szCs w:val="24"/>
          <w:lang w:eastAsia="pt-BR"/>
        </w:rPr>
        <w:t>, em termos gerais, de 25</w:t>
      </w:r>
      <w:r w:rsidR="002D4F7E">
        <w:rPr>
          <w:rFonts w:ascii="Arial" w:eastAsiaTheme="minorEastAsia" w:hAnsi="Arial" w:cs="Arial"/>
          <w:sz w:val="24"/>
          <w:szCs w:val="24"/>
          <w:lang w:eastAsia="pt-BR"/>
        </w:rPr>
        <w:t>,3</w:t>
      </w:r>
      <w:r w:rsidR="00CA4AC8" w:rsidRPr="00672D71">
        <w:rPr>
          <w:rFonts w:ascii="Arial" w:eastAsiaTheme="minorEastAsia" w:hAnsi="Arial" w:cs="Arial"/>
          <w:sz w:val="24"/>
          <w:szCs w:val="24"/>
          <w:lang w:eastAsia="pt-BR"/>
        </w:rPr>
        <w:t xml:space="preserve"> mil quilômetros quadrados para menos de </w:t>
      </w:r>
      <w:r w:rsidR="00BB68D7" w:rsidRPr="00672D71">
        <w:rPr>
          <w:rFonts w:ascii="Arial" w:eastAsiaTheme="minorEastAsia" w:hAnsi="Arial" w:cs="Arial"/>
          <w:sz w:val="24"/>
          <w:szCs w:val="24"/>
          <w:lang w:eastAsia="pt-BR"/>
        </w:rPr>
        <w:t>6</w:t>
      </w:r>
      <w:r w:rsidR="00CA4AC8" w:rsidRPr="00672D71">
        <w:rPr>
          <w:rFonts w:ascii="Arial" w:eastAsiaTheme="minorEastAsia" w:hAnsi="Arial" w:cs="Arial"/>
          <w:sz w:val="24"/>
          <w:szCs w:val="24"/>
          <w:lang w:eastAsia="pt-BR"/>
        </w:rPr>
        <w:t xml:space="preserve"> mil</w:t>
      </w:r>
      <w:r w:rsidR="00DF2C89" w:rsidRPr="00672D71">
        <w:rPr>
          <w:rFonts w:ascii="Arial" w:eastAsiaTheme="minorEastAsia" w:hAnsi="Arial" w:cs="Arial"/>
          <w:sz w:val="24"/>
          <w:szCs w:val="24"/>
          <w:lang w:eastAsia="pt-BR"/>
        </w:rPr>
        <w:t>,</w:t>
      </w:r>
      <w:r w:rsidR="00CA4AC8" w:rsidRPr="00672D71">
        <w:rPr>
          <w:rFonts w:ascii="Arial" w:eastAsiaTheme="minorEastAsia" w:hAnsi="Arial" w:cs="Arial"/>
          <w:sz w:val="24"/>
          <w:szCs w:val="24"/>
          <w:lang w:eastAsia="pt-BR"/>
        </w:rPr>
        <w:t xml:space="preserve"> em 2013. Não se chegou</w:t>
      </w:r>
      <w:r w:rsidR="00BB68D7" w:rsidRPr="00672D71">
        <w:rPr>
          <w:rFonts w:ascii="Arial" w:eastAsiaTheme="minorEastAsia" w:hAnsi="Arial" w:cs="Arial"/>
          <w:sz w:val="24"/>
          <w:szCs w:val="24"/>
          <w:lang w:eastAsia="pt-BR"/>
        </w:rPr>
        <w:t xml:space="preserve"> à</w:t>
      </w:r>
      <w:r w:rsidR="00CA4AC8" w:rsidRPr="00672D71">
        <w:rPr>
          <w:rFonts w:ascii="Arial" w:eastAsiaTheme="minorEastAsia" w:hAnsi="Arial" w:cs="Arial"/>
          <w:sz w:val="24"/>
          <w:szCs w:val="24"/>
          <w:lang w:eastAsia="pt-BR"/>
        </w:rPr>
        <w:t xml:space="preserve"> condição ideal</w:t>
      </w:r>
      <w:r w:rsidR="00BB68D7" w:rsidRPr="00672D71">
        <w:rPr>
          <w:rFonts w:ascii="Arial" w:eastAsiaTheme="minorEastAsia" w:hAnsi="Arial" w:cs="Arial"/>
          <w:sz w:val="24"/>
          <w:szCs w:val="24"/>
          <w:lang w:eastAsia="pt-BR"/>
        </w:rPr>
        <w:t xml:space="preserve">, </w:t>
      </w:r>
      <w:r w:rsidR="00CA4AC8" w:rsidRPr="00672D71">
        <w:rPr>
          <w:rFonts w:ascii="Arial" w:eastAsiaTheme="minorEastAsia" w:hAnsi="Arial" w:cs="Arial"/>
          <w:sz w:val="24"/>
          <w:szCs w:val="24"/>
          <w:lang w:eastAsia="pt-BR"/>
        </w:rPr>
        <w:t>longe dis</w:t>
      </w:r>
      <w:r w:rsidR="00BB68D7" w:rsidRPr="00672D71">
        <w:rPr>
          <w:rFonts w:ascii="Arial" w:eastAsiaTheme="minorEastAsia" w:hAnsi="Arial" w:cs="Arial"/>
          <w:sz w:val="24"/>
          <w:szCs w:val="24"/>
          <w:lang w:eastAsia="pt-BR"/>
        </w:rPr>
        <w:t>s</w:t>
      </w:r>
      <w:r w:rsidR="00CA4AC8" w:rsidRPr="00672D71">
        <w:rPr>
          <w:rFonts w:ascii="Arial" w:eastAsiaTheme="minorEastAsia" w:hAnsi="Arial" w:cs="Arial"/>
          <w:sz w:val="24"/>
          <w:szCs w:val="24"/>
          <w:lang w:eastAsia="pt-BR"/>
        </w:rPr>
        <w:t xml:space="preserve">o. </w:t>
      </w:r>
      <w:r w:rsidR="00BB68D7" w:rsidRPr="00672D71">
        <w:rPr>
          <w:rFonts w:ascii="Arial" w:eastAsiaTheme="minorEastAsia" w:hAnsi="Arial" w:cs="Arial"/>
          <w:sz w:val="24"/>
          <w:szCs w:val="24"/>
          <w:lang w:eastAsia="pt-BR"/>
        </w:rPr>
        <w:t xml:space="preserve">No entanto, </w:t>
      </w:r>
      <w:r w:rsidR="00CA4AC8" w:rsidRPr="00672D71">
        <w:rPr>
          <w:rFonts w:ascii="Arial" w:eastAsiaTheme="minorEastAsia" w:hAnsi="Arial" w:cs="Arial"/>
          <w:sz w:val="24"/>
          <w:szCs w:val="24"/>
          <w:lang w:eastAsia="pt-BR"/>
        </w:rPr>
        <w:t xml:space="preserve">a tendência é favorável na perspectiva de </w:t>
      </w:r>
      <w:r w:rsidR="00BB68D7" w:rsidRPr="00672D71">
        <w:rPr>
          <w:rFonts w:ascii="Arial" w:eastAsiaTheme="minorEastAsia" w:hAnsi="Arial" w:cs="Arial"/>
          <w:sz w:val="24"/>
          <w:szCs w:val="24"/>
          <w:lang w:eastAsia="pt-BR"/>
        </w:rPr>
        <w:t>redução</w:t>
      </w:r>
      <w:r w:rsidR="00966C6D">
        <w:rPr>
          <w:rFonts w:ascii="Arial" w:eastAsiaTheme="minorEastAsia" w:hAnsi="Arial" w:cs="Arial"/>
          <w:sz w:val="24"/>
          <w:szCs w:val="24"/>
          <w:lang w:eastAsia="pt-BR"/>
        </w:rPr>
        <w:t>. O g</w:t>
      </w:r>
      <w:r w:rsidR="00CA4AC8" w:rsidRPr="00672D71">
        <w:rPr>
          <w:rFonts w:ascii="Arial" w:eastAsiaTheme="minorEastAsia" w:hAnsi="Arial" w:cs="Arial"/>
          <w:sz w:val="24"/>
          <w:szCs w:val="24"/>
          <w:lang w:eastAsia="pt-BR"/>
        </w:rPr>
        <w:t xml:space="preserve">ráfico </w:t>
      </w:r>
      <w:r w:rsidR="00E95238" w:rsidRPr="00672D71">
        <w:rPr>
          <w:rFonts w:ascii="Arial" w:eastAsiaTheme="minorEastAsia" w:hAnsi="Arial" w:cs="Arial"/>
          <w:sz w:val="24"/>
          <w:szCs w:val="24"/>
          <w:lang w:eastAsia="pt-BR"/>
        </w:rPr>
        <w:t>1</w:t>
      </w:r>
      <w:r w:rsidR="00D83AAC" w:rsidRPr="00672D71">
        <w:rPr>
          <w:rFonts w:ascii="Arial" w:eastAsiaTheme="minorEastAsia" w:hAnsi="Arial" w:cs="Arial"/>
          <w:sz w:val="24"/>
          <w:szCs w:val="24"/>
          <w:lang w:eastAsia="pt-BR"/>
        </w:rPr>
        <w:t xml:space="preserve"> </w:t>
      </w:r>
      <w:r w:rsidR="00CA4AC8" w:rsidRPr="00672D71">
        <w:rPr>
          <w:rFonts w:ascii="Arial" w:eastAsiaTheme="minorEastAsia" w:hAnsi="Arial" w:cs="Arial"/>
          <w:sz w:val="24"/>
          <w:szCs w:val="24"/>
          <w:lang w:eastAsia="pt-BR"/>
        </w:rPr>
        <w:t xml:space="preserve">corrobora </w:t>
      </w:r>
      <w:r w:rsidR="00DF2C89" w:rsidRPr="00672D71">
        <w:rPr>
          <w:rFonts w:ascii="Arial" w:eastAsiaTheme="minorEastAsia" w:hAnsi="Arial" w:cs="Arial"/>
          <w:sz w:val="24"/>
          <w:szCs w:val="24"/>
          <w:lang w:eastAsia="pt-BR"/>
        </w:rPr>
        <w:t xml:space="preserve">a </w:t>
      </w:r>
      <w:r w:rsidR="00CA4AC8" w:rsidRPr="00672D71">
        <w:rPr>
          <w:rFonts w:ascii="Arial" w:eastAsiaTheme="minorEastAsia" w:hAnsi="Arial" w:cs="Arial"/>
          <w:sz w:val="24"/>
          <w:szCs w:val="24"/>
          <w:lang w:eastAsia="pt-BR"/>
        </w:rPr>
        <w:t xml:space="preserve">informação </w:t>
      </w:r>
      <w:r w:rsidR="00DF2C89" w:rsidRPr="00672D71">
        <w:rPr>
          <w:rFonts w:ascii="Arial" w:eastAsiaTheme="minorEastAsia" w:hAnsi="Arial" w:cs="Arial"/>
          <w:sz w:val="24"/>
          <w:szCs w:val="24"/>
          <w:lang w:eastAsia="pt-BR"/>
        </w:rPr>
        <w:t xml:space="preserve">sobre a </w:t>
      </w:r>
      <w:r w:rsidR="00CA4AC8" w:rsidRPr="00672D71">
        <w:rPr>
          <w:rFonts w:ascii="Arial" w:eastAsiaTheme="minorEastAsia" w:hAnsi="Arial" w:cs="Arial"/>
          <w:sz w:val="24"/>
          <w:szCs w:val="24"/>
          <w:lang w:eastAsia="pt-BR"/>
        </w:rPr>
        <w:t xml:space="preserve">tendência de diminuição no desmatamento regional. </w:t>
      </w:r>
    </w:p>
    <w:p w:rsidR="00CA4AC8" w:rsidRPr="00672D71" w:rsidRDefault="00CA4AC8" w:rsidP="00CA4AC8">
      <w:pPr>
        <w:widowControl w:val="0"/>
        <w:spacing w:after="0" w:line="360" w:lineRule="auto"/>
        <w:jc w:val="both"/>
        <w:rPr>
          <w:rFonts w:ascii="Arial" w:eastAsiaTheme="minorEastAsia" w:hAnsi="Arial" w:cs="Arial"/>
          <w:sz w:val="21"/>
          <w:szCs w:val="21"/>
          <w:lang w:eastAsia="pt-BR"/>
        </w:rPr>
      </w:pPr>
    </w:p>
    <w:p w:rsidR="00CA4AC8" w:rsidRPr="00672D71" w:rsidRDefault="00CA4AC8" w:rsidP="00CA4AC8">
      <w:pPr>
        <w:spacing w:after="0" w:line="240" w:lineRule="auto"/>
        <w:jc w:val="center"/>
        <w:rPr>
          <w:rFonts w:ascii="Arial" w:eastAsia="Times New Roman" w:hAnsi="Arial" w:cs="Arial"/>
          <w:b/>
          <w:bCs/>
          <w:lang w:eastAsia="pt-BR"/>
        </w:rPr>
      </w:pPr>
      <w:r w:rsidRPr="00672D71">
        <w:rPr>
          <w:rFonts w:ascii="Arial" w:eastAsia="Times New Roman" w:hAnsi="Arial" w:cs="Arial"/>
          <w:b/>
          <w:bCs/>
          <w:lang w:eastAsia="pt-BR"/>
        </w:rPr>
        <w:t xml:space="preserve">Gráfico 1 – </w:t>
      </w:r>
      <w:r w:rsidRPr="00672D71">
        <w:rPr>
          <w:rFonts w:ascii="Arial" w:eastAsia="Times New Roman" w:hAnsi="Arial" w:cs="Arial"/>
          <w:b/>
          <w:bCs/>
          <w:szCs w:val="20"/>
          <w:lang w:eastAsia="pt-BR"/>
        </w:rPr>
        <w:t>Desmatamento anual em km² da Amazônia Legal (2003-2013)</w:t>
      </w:r>
    </w:p>
    <w:p w:rsidR="00CA4AC8" w:rsidRPr="00672D71" w:rsidRDefault="00CA4AC8" w:rsidP="00CA4AC8">
      <w:pPr>
        <w:widowControl w:val="0"/>
        <w:spacing w:after="0" w:line="360" w:lineRule="auto"/>
        <w:jc w:val="both"/>
        <w:rPr>
          <w:rFonts w:ascii="Arial" w:eastAsiaTheme="minorEastAsia" w:hAnsi="Arial" w:cs="Arial"/>
          <w:sz w:val="21"/>
          <w:szCs w:val="21"/>
          <w:lang w:eastAsia="pt-BR"/>
        </w:rPr>
      </w:pPr>
    </w:p>
    <w:p w:rsidR="00CA4AC8" w:rsidRPr="00672D71" w:rsidRDefault="00CA4AC8" w:rsidP="00CA4AC8">
      <w:pPr>
        <w:widowControl w:val="0"/>
        <w:spacing w:after="0" w:line="360" w:lineRule="auto"/>
        <w:jc w:val="center"/>
        <w:rPr>
          <w:rFonts w:ascii="Arial" w:eastAsiaTheme="minorEastAsia" w:hAnsi="Arial" w:cs="Arial"/>
          <w:sz w:val="21"/>
          <w:szCs w:val="21"/>
          <w:lang w:eastAsia="pt-BR"/>
        </w:rPr>
      </w:pPr>
      <w:r w:rsidRPr="00672D71">
        <w:rPr>
          <w:noProof/>
          <w:lang w:eastAsia="pt-BR"/>
        </w:rPr>
        <w:drawing>
          <wp:inline distT="0" distB="0" distL="0" distR="0" wp14:anchorId="47876902" wp14:editId="30D4578E">
            <wp:extent cx="3599815" cy="2160270"/>
            <wp:effectExtent l="0" t="0" r="635" b="0"/>
            <wp:docPr id="9" name="Objeto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A4AC8" w:rsidRPr="00672D71" w:rsidRDefault="00CA4AC8" w:rsidP="00CA4AC8">
      <w:pPr>
        <w:spacing w:after="0" w:line="240" w:lineRule="auto"/>
        <w:ind w:left="2127"/>
        <w:rPr>
          <w:rFonts w:ascii="Arial" w:eastAsia="Times New Roman" w:hAnsi="Arial" w:cs="Arial"/>
          <w:sz w:val="16"/>
          <w:szCs w:val="20"/>
          <w:lang w:eastAsia="pt-BR"/>
        </w:rPr>
      </w:pPr>
      <w:r w:rsidRPr="00672D71">
        <w:rPr>
          <w:rFonts w:ascii="Arial" w:eastAsia="Times New Roman" w:hAnsi="Arial" w:cs="Arial"/>
          <w:sz w:val="16"/>
          <w:szCs w:val="20"/>
          <w:lang w:eastAsia="pt-BR"/>
        </w:rPr>
        <w:t>Fonte: INPE (2015)</w:t>
      </w:r>
    </w:p>
    <w:p w:rsidR="00E54FCB" w:rsidRPr="00672D71" w:rsidRDefault="00CA4AC8" w:rsidP="000873A1">
      <w:pPr>
        <w:widowControl w:val="0"/>
        <w:spacing w:after="0" w:line="360" w:lineRule="auto"/>
        <w:ind w:firstLine="851"/>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ab/>
      </w:r>
    </w:p>
    <w:p w:rsidR="00CA4AC8" w:rsidRDefault="00CA4AC8" w:rsidP="00754C3A">
      <w:pPr>
        <w:widowControl w:val="0"/>
        <w:spacing w:after="0" w:line="360" w:lineRule="auto"/>
        <w:ind w:firstLine="851"/>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 xml:space="preserve">A </w:t>
      </w:r>
      <w:r w:rsidR="00966C6D">
        <w:rPr>
          <w:rFonts w:ascii="Arial" w:eastAsiaTheme="minorEastAsia" w:hAnsi="Arial" w:cs="Arial"/>
          <w:sz w:val="24"/>
          <w:szCs w:val="24"/>
          <w:lang w:eastAsia="pt-BR"/>
        </w:rPr>
        <w:t>t</w:t>
      </w:r>
      <w:r w:rsidR="00AE154C" w:rsidRPr="00672D71">
        <w:rPr>
          <w:rFonts w:ascii="Arial" w:eastAsiaTheme="minorEastAsia" w:hAnsi="Arial" w:cs="Arial"/>
          <w:sz w:val="24"/>
          <w:szCs w:val="24"/>
          <w:lang w:eastAsia="pt-BR"/>
        </w:rPr>
        <w:t>abela 15 t</w:t>
      </w:r>
      <w:r w:rsidRPr="00672D71">
        <w:rPr>
          <w:rFonts w:ascii="Arial" w:eastAsiaTheme="minorEastAsia" w:hAnsi="Arial" w:cs="Arial"/>
          <w:sz w:val="24"/>
          <w:szCs w:val="24"/>
          <w:lang w:eastAsia="pt-BR"/>
        </w:rPr>
        <w:t xml:space="preserve">rata da questão do desmatamento anual </w:t>
      </w:r>
      <w:r w:rsidR="001473AA" w:rsidRPr="00672D71">
        <w:rPr>
          <w:rFonts w:ascii="Arial" w:eastAsiaTheme="minorEastAsia" w:hAnsi="Arial" w:cs="Arial"/>
          <w:sz w:val="24"/>
          <w:szCs w:val="24"/>
          <w:lang w:eastAsia="pt-BR"/>
        </w:rPr>
        <w:t>nos e</w:t>
      </w:r>
      <w:r w:rsidR="00E24135" w:rsidRPr="00672D71">
        <w:rPr>
          <w:rFonts w:ascii="Arial" w:eastAsiaTheme="minorEastAsia" w:hAnsi="Arial" w:cs="Arial"/>
          <w:sz w:val="24"/>
          <w:szCs w:val="24"/>
          <w:lang w:eastAsia="pt-BR"/>
        </w:rPr>
        <w:t>s</w:t>
      </w:r>
      <w:r w:rsidRPr="00672D71">
        <w:rPr>
          <w:rFonts w:ascii="Arial" w:eastAsiaTheme="minorEastAsia" w:hAnsi="Arial" w:cs="Arial"/>
          <w:sz w:val="24"/>
          <w:szCs w:val="24"/>
          <w:lang w:eastAsia="pt-BR"/>
        </w:rPr>
        <w:t>tados</w:t>
      </w:r>
      <w:r w:rsidR="00843034" w:rsidRPr="00672D71">
        <w:rPr>
          <w:rFonts w:ascii="Arial" w:eastAsiaTheme="minorEastAsia" w:hAnsi="Arial" w:cs="Arial"/>
          <w:sz w:val="24"/>
          <w:szCs w:val="24"/>
          <w:lang w:eastAsia="pt-BR"/>
        </w:rPr>
        <w:t>,</w:t>
      </w:r>
      <w:r w:rsidRPr="00672D71">
        <w:rPr>
          <w:rFonts w:ascii="Arial" w:eastAsiaTheme="minorEastAsia" w:hAnsi="Arial" w:cs="Arial"/>
          <w:sz w:val="24"/>
          <w:szCs w:val="24"/>
          <w:lang w:eastAsia="pt-BR"/>
        </w:rPr>
        <w:t xml:space="preserve"> no ano de 2013. A </w:t>
      </w:r>
      <w:r w:rsidR="0037365A" w:rsidRPr="00672D71">
        <w:rPr>
          <w:rFonts w:ascii="Arial" w:eastAsiaTheme="minorEastAsia" w:hAnsi="Arial" w:cs="Arial"/>
          <w:sz w:val="24"/>
          <w:szCs w:val="24"/>
          <w:lang w:eastAsia="pt-BR"/>
        </w:rPr>
        <w:t xml:space="preserve">maior </w:t>
      </w:r>
      <w:r w:rsidRPr="00672D71">
        <w:rPr>
          <w:rFonts w:ascii="Arial" w:eastAsiaTheme="minorEastAsia" w:hAnsi="Arial" w:cs="Arial"/>
          <w:sz w:val="24"/>
          <w:szCs w:val="24"/>
          <w:lang w:eastAsia="pt-BR"/>
        </w:rPr>
        <w:t>média ocorreu no Pará seguido</w:t>
      </w:r>
      <w:r w:rsidR="00843034" w:rsidRPr="00672D71">
        <w:rPr>
          <w:rFonts w:ascii="Arial" w:eastAsiaTheme="minorEastAsia" w:hAnsi="Arial" w:cs="Arial"/>
          <w:sz w:val="24"/>
          <w:szCs w:val="24"/>
          <w:lang w:eastAsia="pt-BR"/>
        </w:rPr>
        <w:t xml:space="preserve"> pelo </w:t>
      </w:r>
      <w:r w:rsidRPr="00672D71">
        <w:rPr>
          <w:rFonts w:ascii="Arial" w:eastAsiaTheme="minorEastAsia" w:hAnsi="Arial" w:cs="Arial"/>
          <w:sz w:val="24"/>
          <w:szCs w:val="24"/>
          <w:lang w:eastAsia="pt-BR"/>
        </w:rPr>
        <w:t>Mato Grosso</w:t>
      </w:r>
      <w:r w:rsidR="00843034" w:rsidRPr="00672D71">
        <w:rPr>
          <w:rFonts w:ascii="Arial" w:eastAsiaTheme="minorEastAsia" w:hAnsi="Arial" w:cs="Arial"/>
          <w:sz w:val="24"/>
          <w:szCs w:val="24"/>
          <w:lang w:eastAsia="pt-BR"/>
        </w:rPr>
        <w:t xml:space="preserve">, com </w:t>
      </w:r>
      <w:r w:rsidRPr="00672D71">
        <w:rPr>
          <w:rFonts w:ascii="Arial" w:eastAsiaTheme="minorEastAsia" w:hAnsi="Arial" w:cs="Arial"/>
          <w:sz w:val="24"/>
          <w:szCs w:val="24"/>
          <w:lang w:eastAsia="pt-BR"/>
        </w:rPr>
        <w:t xml:space="preserve">uma equivalência histórica no desmatamento acumulado. Visto pela perspectiva histórica e padrão relativo, na última coluna, os </w:t>
      </w:r>
      <w:r w:rsidR="0037365A">
        <w:rPr>
          <w:rFonts w:ascii="Arial" w:eastAsiaTheme="minorEastAsia" w:hAnsi="Arial" w:cs="Arial"/>
          <w:sz w:val="24"/>
          <w:szCs w:val="24"/>
          <w:lang w:eastAsia="pt-BR"/>
        </w:rPr>
        <w:t>e</w:t>
      </w:r>
      <w:r w:rsidRPr="00672D71">
        <w:rPr>
          <w:rFonts w:ascii="Arial" w:eastAsiaTheme="minorEastAsia" w:hAnsi="Arial" w:cs="Arial"/>
          <w:sz w:val="24"/>
          <w:szCs w:val="24"/>
          <w:lang w:eastAsia="pt-BR"/>
        </w:rPr>
        <w:t>stados que mais desmataram em 2013</w:t>
      </w:r>
      <w:r w:rsidR="00CC5AB8" w:rsidRPr="00672D71">
        <w:rPr>
          <w:rFonts w:ascii="Arial" w:eastAsiaTheme="minorEastAsia" w:hAnsi="Arial" w:cs="Arial"/>
          <w:sz w:val="24"/>
          <w:szCs w:val="24"/>
          <w:lang w:eastAsia="pt-BR"/>
        </w:rPr>
        <w:t xml:space="preserve"> </w:t>
      </w:r>
      <w:r w:rsidRPr="00672D71">
        <w:rPr>
          <w:rFonts w:ascii="Arial" w:eastAsiaTheme="minorEastAsia" w:hAnsi="Arial" w:cs="Arial"/>
          <w:sz w:val="24"/>
          <w:szCs w:val="24"/>
          <w:lang w:eastAsia="pt-BR"/>
        </w:rPr>
        <w:t>foram Rondônia (36,97%) e Maranhão (31,64</w:t>
      </w:r>
      <w:r w:rsidR="0037365A">
        <w:rPr>
          <w:rFonts w:ascii="Arial" w:eastAsiaTheme="minorEastAsia" w:hAnsi="Arial" w:cs="Arial"/>
          <w:sz w:val="24"/>
          <w:szCs w:val="24"/>
          <w:lang w:eastAsia="pt-BR"/>
        </w:rPr>
        <w:t>%</w:t>
      </w:r>
      <w:r w:rsidRPr="00672D71">
        <w:rPr>
          <w:rFonts w:ascii="Arial" w:eastAsiaTheme="minorEastAsia" w:hAnsi="Arial" w:cs="Arial"/>
          <w:sz w:val="24"/>
          <w:szCs w:val="24"/>
          <w:lang w:eastAsia="pt-BR"/>
        </w:rPr>
        <w:t>).</w:t>
      </w:r>
    </w:p>
    <w:tbl>
      <w:tblPr>
        <w:tblW w:w="5000" w:type="pct"/>
        <w:tblBorders>
          <w:bottom w:val="single" w:sz="4" w:space="0" w:color="00000A"/>
          <w:insideH w:val="single" w:sz="4" w:space="0" w:color="00000A"/>
        </w:tblBorders>
        <w:tblCellMar>
          <w:left w:w="70" w:type="dxa"/>
          <w:right w:w="70" w:type="dxa"/>
        </w:tblCellMar>
        <w:tblLook w:val="04A0" w:firstRow="1" w:lastRow="0" w:firstColumn="1" w:lastColumn="0" w:noHBand="0" w:noVBand="1"/>
      </w:tblPr>
      <w:tblGrid>
        <w:gridCol w:w="3166"/>
        <w:gridCol w:w="1673"/>
        <w:gridCol w:w="1924"/>
        <w:gridCol w:w="2296"/>
        <w:gridCol w:w="1002"/>
      </w:tblGrid>
      <w:tr w:rsidR="00672D71" w:rsidRPr="00672D71" w:rsidTr="00C806D1">
        <w:trPr>
          <w:trHeight w:val="300"/>
        </w:trPr>
        <w:tc>
          <w:tcPr>
            <w:tcW w:w="10061" w:type="dxa"/>
            <w:gridSpan w:val="5"/>
            <w:tcBorders>
              <w:bottom w:val="single" w:sz="4" w:space="0" w:color="00000A"/>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sz w:val="20"/>
                <w:szCs w:val="20"/>
                <w:lang w:eastAsia="pt-BR"/>
              </w:rPr>
            </w:pPr>
            <w:r w:rsidRPr="00672D71">
              <w:rPr>
                <w:rFonts w:ascii="Arial" w:eastAsia="Times New Roman" w:hAnsi="Arial" w:cs="Arial"/>
                <w:b/>
                <w:sz w:val="20"/>
                <w:szCs w:val="20"/>
                <w:lang w:eastAsia="pt-BR"/>
              </w:rPr>
              <w:t>Tabela 15 - Desmatamento anual acumulado em km² dos estados da Amazônia Legal em 2013</w:t>
            </w:r>
          </w:p>
        </w:tc>
      </w:tr>
      <w:tr w:rsidR="00672D71" w:rsidRPr="00672D71" w:rsidTr="00C806D1">
        <w:trPr>
          <w:trHeight w:val="675"/>
        </w:trPr>
        <w:tc>
          <w:tcPr>
            <w:tcW w:w="3166"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 Unidade da Federação</w:t>
            </w:r>
          </w:p>
        </w:tc>
        <w:tc>
          <w:tcPr>
            <w:tcW w:w="1673"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Média anual (2003-2013)</w:t>
            </w:r>
          </w:p>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Km²</w:t>
            </w:r>
          </w:p>
        </w:tc>
        <w:tc>
          <w:tcPr>
            <w:tcW w:w="1924"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Área</w:t>
            </w:r>
          </w:p>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Km²</w:t>
            </w:r>
          </w:p>
        </w:tc>
        <w:tc>
          <w:tcPr>
            <w:tcW w:w="2296"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Desmatamento Acumulado</w:t>
            </w:r>
          </w:p>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Km²</w:t>
            </w:r>
          </w:p>
        </w:tc>
        <w:tc>
          <w:tcPr>
            <w:tcW w:w="1002" w:type="dxa"/>
            <w:tcBorders>
              <w:top w:val="single" w:sz="4" w:space="0" w:color="00000A"/>
              <w:bottom w:val="single" w:sz="4" w:space="0" w:color="auto"/>
            </w:tcBorders>
            <w:shd w:val="clear" w:color="auto" w:fill="auto"/>
            <w:vAlign w:val="center"/>
          </w:tcPr>
          <w:p w:rsidR="00CA4AC8" w:rsidRPr="00672D71" w:rsidRDefault="00CA4AC8" w:rsidP="00CE4ED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w:t>
            </w:r>
          </w:p>
        </w:tc>
      </w:tr>
      <w:tr w:rsidR="00672D71" w:rsidRPr="00672D71" w:rsidTr="00C806D1">
        <w:trPr>
          <w:trHeight w:val="300"/>
        </w:trPr>
        <w:tc>
          <w:tcPr>
            <w:tcW w:w="3166" w:type="dxa"/>
            <w:tcBorders>
              <w:top w:val="single" w:sz="4" w:space="0" w:color="auto"/>
              <w:bottom w:val="nil"/>
            </w:tcBorders>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1673" w:type="dxa"/>
            <w:tcBorders>
              <w:top w:val="single" w:sz="4" w:space="0" w:color="auto"/>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406,00</w:t>
            </w:r>
          </w:p>
        </w:tc>
        <w:tc>
          <w:tcPr>
            <w:tcW w:w="1924" w:type="dxa"/>
            <w:tcBorders>
              <w:top w:val="single" w:sz="4" w:space="0" w:color="auto"/>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164.123,74</w:t>
            </w:r>
          </w:p>
        </w:tc>
        <w:tc>
          <w:tcPr>
            <w:tcW w:w="2296" w:type="dxa"/>
            <w:tcBorders>
              <w:top w:val="single" w:sz="4" w:space="0" w:color="auto"/>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21.581,92</w:t>
            </w:r>
          </w:p>
        </w:tc>
        <w:tc>
          <w:tcPr>
            <w:tcW w:w="1002" w:type="dxa"/>
            <w:tcBorders>
              <w:top w:val="single" w:sz="4" w:space="0" w:color="auto"/>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13,15</w:t>
            </w:r>
          </w:p>
        </w:tc>
      </w:tr>
      <w:tr w:rsidR="00672D71" w:rsidRPr="00672D71" w:rsidTr="00C806D1">
        <w:trPr>
          <w:trHeight w:val="300"/>
        </w:trPr>
        <w:tc>
          <w:tcPr>
            <w:tcW w:w="3166" w:type="dxa"/>
            <w:tcBorders>
              <w:top w:val="nil"/>
              <w:bottom w:val="nil"/>
            </w:tcBorders>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1673"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46,55</w:t>
            </w:r>
          </w:p>
        </w:tc>
        <w:tc>
          <w:tcPr>
            <w:tcW w:w="1924"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142.828,52</w:t>
            </w:r>
          </w:p>
        </w:tc>
        <w:tc>
          <w:tcPr>
            <w:tcW w:w="2296"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35.893,19</w:t>
            </w:r>
          </w:p>
        </w:tc>
        <w:tc>
          <w:tcPr>
            <w:tcW w:w="1002"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25,13</w:t>
            </w:r>
          </w:p>
        </w:tc>
      </w:tr>
      <w:tr w:rsidR="00672D71" w:rsidRPr="00672D71" w:rsidTr="00C806D1">
        <w:trPr>
          <w:trHeight w:val="300"/>
        </w:trPr>
        <w:tc>
          <w:tcPr>
            <w:tcW w:w="3166" w:type="dxa"/>
            <w:tcBorders>
              <w:top w:val="nil"/>
              <w:bottom w:val="nil"/>
            </w:tcBorders>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1673"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743,18</w:t>
            </w:r>
          </w:p>
        </w:tc>
        <w:tc>
          <w:tcPr>
            <w:tcW w:w="1924"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1.559.148,89</w:t>
            </w:r>
          </w:p>
        </w:tc>
        <w:tc>
          <w:tcPr>
            <w:tcW w:w="2296"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2.968,92</w:t>
            </w:r>
          </w:p>
        </w:tc>
        <w:tc>
          <w:tcPr>
            <w:tcW w:w="1002"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0,19</w:t>
            </w:r>
          </w:p>
        </w:tc>
      </w:tr>
      <w:tr w:rsidR="00672D71" w:rsidRPr="00672D71" w:rsidTr="00C806D1">
        <w:trPr>
          <w:trHeight w:val="300"/>
        </w:trPr>
        <w:tc>
          <w:tcPr>
            <w:tcW w:w="3166" w:type="dxa"/>
            <w:tcBorders>
              <w:top w:val="nil"/>
              <w:bottom w:val="nil"/>
            </w:tcBorders>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1673"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714,00</w:t>
            </w:r>
          </w:p>
        </w:tc>
        <w:tc>
          <w:tcPr>
            <w:tcW w:w="1924"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331.936,95</w:t>
            </w:r>
          </w:p>
        </w:tc>
        <w:tc>
          <w:tcPr>
            <w:tcW w:w="2296"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105.014,52</w:t>
            </w:r>
          </w:p>
        </w:tc>
        <w:tc>
          <w:tcPr>
            <w:tcW w:w="1002"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31,64</w:t>
            </w:r>
          </w:p>
        </w:tc>
      </w:tr>
      <w:tr w:rsidR="00672D71" w:rsidRPr="00672D71" w:rsidTr="00C806D1">
        <w:trPr>
          <w:trHeight w:val="300"/>
        </w:trPr>
        <w:tc>
          <w:tcPr>
            <w:tcW w:w="3166" w:type="dxa"/>
            <w:tcBorders>
              <w:top w:val="nil"/>
              <w:bottom w:val="nil"/>
            </w:tcBorders>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1673"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4</w:t>
            </w:r>
            <w:r w:rsidR="003C41F7"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051,73</w:t>
            </w:r>
          </w:p>
        </w:tc>
        <w:tc>
          <w:tcPr>
            <w:tcW w:w="1924"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903.378,29</w:t>
            </w:r>
          </w:p>
        </w:tc>
        <w:tc>
          <w:tcPr>
            <w:tcW w:w="2296"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209.751,58</w:t>
            </w:r>
          </w:p>
        </w:tc>
        <w:tc>
          <w:tcPr>
            <w:tcW w:w="1002"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23,22</w:t>
            </w:r>
          </w:p>
        </w:tc>
      </w:tr>
      <w:tr w:rsidR="00672D71" w:rsidRPr="00672D71" w:rsidTr="00C806D1">
        <w:trPr>
          <w:trHeight w:val="300"/>
        </w:trPr>
        <w:tc>
          <w:tcPr>
            <w:tcW w:w="3166" w:type="dxa"/>
            <w:tcBorders>
              <w:top w:val="nil"/>
              <w:bottom w:val="nil"/>
            </w:tcBorders>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Para</w:t>
            </w:r>
          </w:p>
        </w:tc>
        <w:tc>
          <w:tcPr>
            <w:tcW w:w="1673"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4</w:t>
            </w:r>
            <w:r w:rsidR="003C41F7"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895,64</w:t>
            </w:r>
          </w:p>
        </w:tc>
        <w:tc>
          <w:tcPr>
            <w:tcW w:w="1924"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1.247.954,32</w:t>
            </w:r>
          </w:p>
        </w:tc>
        <w:tc>
          <w:tcPr>
            <w:tcW w:w="2296"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255.250,36</w:t>
            </w:r>
          </w:p>
        </w:tc>
        <w:tc>
          <w:tcPr>
            <w:tcW w:w="1002"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20,45</w:t>
            </w:r>
          </w:p>
        </w:tc>
      </w:tr>
      <w:tr w:rsidR="00672D71" w:rsidRPr="00672D71" w:rsidTr="00C806D1">
        <w:trPr>
          <w:trHeight w:val="300"/>
        </w:trPr>
        <w:tc>
          <w:tcPr>
            <w:tcW w:w="3166" w:type="dxa"/>
            <w:tcBorders>
              <w:top w:val="nil"/>
              <w:bottom w:val="nil"/>
            </w:tcBorders>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1673"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w:t>
            </w:r>
            <w:r w:rsidR="003C41F7" w:rsidRPr="00672D71">
              <w:rPr>
                <w:rFonts w:ascii="Arial" w:eastAsia="Times New Roman" w:hAnsi="Arial" w:cs="Arial"/>
                <w:sz w:val="20"/>
                <w:szCs w:val="20"/>
                <w:lang w:eastAsia="pt-BR"/>
              </w:rPr>
              <w:t>.</w:t>
            </w:r>
            <w:r w:rsidRPr="00672D71">
              <w:rPr>
                <w:rFonts w:ascii="Arial" w:eastAsia="Times New Roman" w:hAnsi="Arial" w:cs="Arial"/>
                <w:sz w:val="20"/>
                <w:szCs w:val="20"/>
                <w:lang w:eastAsia="pt-BR"/>
              </w:rPr>
              <w:t>725,64</w:t>
            </w:r>
          </w:p>
        </w:tc>
        <w:tc>
          <w:tcPr>
            <w:tcW w:w="1924"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237.590,54</w:t>
            </w:r>
          </w:p>
        </w:tc>
        <w:tc>
          <w:tcPr>
            <w:tcW w:w="2296"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87.835,07</w:t>
            </w:r>
          </w:p>
        </w:tc>
        <w:tc>
          <w:tcPr>
            <w:tcW w:w="1002"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36,97</w:t>
            </w:r>
          </w:p>
        </w:tc>
      </w:tr>
      <w:tr w:rsidR="00672D71" w:rsidRPr="00672D71" w:rsidTr="00C806D1">
        <w:trPr>
          <w:trHeight w:val="300"/>
        </w:trPr>
        <w:tc>
          <w:tcPr>
            <w:tcW w:w="3166" w:type="dxa"/>
            <w:tcBorders>
              <w:top w:val="nil"/>
              <w:bottom w:val="nil"/>
            </w:tcBorders>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1673"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255,36</w:t>
            </w:r>
          </w:p>
        </w:tc>
        <w:tc>
          <w:tcPr>
            <w:tcW w:w="1924"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224.303,19</w:t>
            </w:r>
          </w:p>
        </w:tc>
        <w:tc>
          <w:tcPr>
            <w:tcW w:w="2296"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9.921,15</w:t>
            </w:r>
          </w:p>
        </w:tc>
        <w:tc>
          <w:tcPr>
            <w:tcW w:w="1002" w:type="dxa"/>
            <w:tcBorders>
              <w:top w:val="nil"/>
              <w:bottom w:val="nil"/>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4,42</w:t>
            </w:r>
          </w:p>
        </w:tc>
      </w:tr>
      <w:tr w:rsidR="00672D71" w:rsidRPr="00672D71" w:rsidTr="00C806D1">
        <w:trPr>
          <w:trHeight w:val="300"/>
        </w:trPr>
        <w:tc>
          <w:tcPr>
            <w:tcW w:w="3166" w:type="dxa"/>
            <w:tcBorders>
              <w:top w:val="nil"/>
              <w:bottom w:val="single" w:sz="4" w:space="0" w:color="auto"/>
            </w:tcBorders>
            <w:shd w:val="clear" w:color="auto" w:fill="auto"/>
            <w:vAlign w:val="center"/>
          </w:tcPr>
          <w:p w:rsidR="00CA4AC8" w:rsidRPr="00672D71" w:rsidRDefault="00CA4AC8" w:rsidP="00CE4EDD">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1673" w:type="dxa"/>
            <w:tcBorders>
              <w:top w:val="nil"/>
              <w:bottom w:val="single" w:sz="4" w:space="0" w:color="auto"/>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105,00</w:t>
            </w:r>
          </w:p>
        </w:tc>
        <w:tc>
          <w:tcPr>
            <w:tcW w:w="1924" w:type="dxa"/>
            <w:tcBorders>
              <w:top w:val="nil"/>
              <w:bottom w:val="single" w:sz="4" w:space="0" w:color="auto"/>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277.720,57</w:t>
            </w:r>
          </w:p>
        </w:tc>
        <w:tc>
          <w:tcPr>
            <w:tcW w:w="2296" w:type="dxa"/>
            <w:tcBorders>
              <w:top w:val="nil"/>
              <w:bottom w:val="single" w:sz="4" w:space="0" w:color="auto"/>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30.420,84</w:t>
            </w:r>
          </w:p>
        </w:tc>
        <w:tc>
          <w:tcPr>
            <w:tcW w:w="1002" w:type="dxa"/>
            <w:tcBorders>
              <w:top w:val="nil"/>
              <w:bottom w:val="single" w:sz="4" w:space="0" w:color="auto"/>
            </w:tcBorders>
            <w:shd w:val="clear" w:color="auto" w:fill="auto"/>
            <w:vAlign w:val="center"/>
          </w:tcPr>
          <w:p w:rsidR="00CA4AC8" w:rsidRPr="00672D71" w:rsidRDefault="00CA4AC8" w:rsidP="00C806D1">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10,95</w:t>
            </w:r>
          </w:p>
        </w:tc>
      </w:tr>
      <w:tr w:rsidR="00672D71" w:rsidRPr="00672D71" w:rsidTr="00C806D1">
        <w:trPr>
          <w:trHeight w:val="300"/>
        </w:trPr>
        <w:tc>
          <w:tcPr>
            <w:tcW w:w="3166" w:type="dxa"/>
            <w:tcBorders>
              <w:top w:val="single" w:sz="4" w:space="0" w:color="auto"/>
              <w:bottom w:val="single" w:sz="4" w:space="0" w:color="auto"/>
            </w:tcBorders>
            <w:shd w:val="clear" w:color="auto" w:fill="auto"/>
            <w:vAlign w:val="center"/>
          </w:tcPr>
          <w:p w:rsidR="00CA4AC8" w:rsidRPr="00672D71" w:rsidRDefault="00CA4AC8" w:rsidP="00CE4EDD">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Amazônia</w:t>
            </w:r>
          </w:p>
        </w:tc>
        <w:tc>
          <w:tcPr>
            <w:tcW w:w="1673" w:type="dxa"/>
            <w:tcBorders>
              <w:top w:val="single" w:sz="4" w:space="0" w:color="auto"/>
              <w:bottom w:val="single" w:sz="4" w:space="0" w:color="auto"/>
            </w:tcBorders>
            <w:shd w:val="clear" w:color="auto" w:fill="auto"/>
            <w:vAlign w:val="center"/>
          </w:tcPr>
          <w:p w:rsidR="00CA4AC8" w:rsidRPr="00672D71" w:rsidRDefault="00CA4AC8" w:rsidP="00C806D1">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12</w:t>
            </w:r>
            <w:r w:rsidR="003C41F7" w:rsidRPr="00672D71">
              <w:rPr>
                <w:rFonts w:ascii="Arial" w:eastAsia="Times New Roman" w:hAnsi="Arial" w:cs="Arial"/>
                <w:b/>
                <w:bCs/>
                <w:sz w:val="20"/>
                <w:szCs w:val="20"/>
                <w:lang w:eastAsia="pt-BR"/>
              </w:rPr>
              <w:t>.</w:t>
            </w:r>
            <w:r w:rsidRPr="00672D71">
              <w:rPr>
                <w:rFonts w:ascii="Arial" w:eastAsia="Times New Roman" w:hAnsi="Arial" w:cs="Arial"/>
                <w:b/>
                <w:bCs/>
                <w:sz w:val="20"/>
                <w:szCs w:val="20"/>
                <w:lang w:eastAsia="pt-BR"/>
              </w:rPr>
              <w:t>943,09</w:t>
            </w:r>
          </w:p>
        </w:tc>
        <w:tc>
          <w:tcPr>
            <w:tcW w:w="1924" w:type="dxa"/>
            <w:tcBorders>
              <w:top w:val="single" w:sz="4" w:space="0" w:color="auto"/>
              <w:bottom w:val="single" w:sz="4" w:space="0" w:color="auto"/>
            </w:tcBorders>
            <w:shd w:val="clear" w:color="auto" w:fill="auto"/>
            <w:vAlign w:val="center"/>
          </w:tcPr>
          <w:p w:rsidR="00CA4AC8" w:rsidRPr="00672D71" w:rsidRDefault="00CA4AC8" w:rsidP="00C806D1">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5.088.985,01</w:t>
            </w:r>
          </w:p>
        </w:tc>
        <w:tc>
          <w:tcPr>
            <w:tcW w:w="2296" w:type="dxa"/>
            <w:tcBorders>
              <w:top w:val="single" w:sz="4" w:space="0" w:color="auto"/>
              <w:bottom w:val="single" w:sz="4" w:space="0" w:color="auto"/>
            </w:tcBorders>
            <w:shd w:val="clear" w:color="auto" w:fill="auto"/>
            <w:vAlign w:val="center"/>
          </w:tcPr>
          <w:p w:rsidR="00CA4AC8" w:rsidRPr="00672D71" w:rsidRDefault="00CA4AC8" w:rsidP="00C806D1">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758.637,55</w:t>
            </w:r>
          </w:p>
        </w:tc>
        <w:tc>
          <w:tcPr>
            <w:tcW w:w="1002" w:type="dxa"/>
            <w:tcBorders>
              <w:top w:val="single" w:sz="4" w:space="0" w:color="auto"/>
              <w:bottom w:val="single" w:sz="4" w:space="0" w:color="auto"/>
            </w:tcBorders>
            <w:shd w:val="clear" w:color="auto" w:fill="auto"/>
            <w:vAlign w:val="center"/>
          </w:tcPr>
          <w:p w:rsidR="00CA4AC8" w:rsidRPr="00672D71" w:rsidRDefault="00CA4AC8" w:rsidP="00C806D1">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14,91</w:t>
            </w:r>
          </w:p>
        </w:tc>
      </w:tr>
      <w:tr w:rsidR="00672D71" w:rsidRPr="00672D71" w:rsidTr="00F666B7">
        <w:trPr>
          <w:trHeight w:val="300"/>
        </w:trPr>
        <w:tc>
          <w:tcPr>
            <w:tcW w:w="3166" w:type="dxa"/>
            <w:tcBorders>
              <w:top w:val="single" w:sz="4" w:space="0" w:color="auto"/>
              <w:bottom w:val="nil"/>
            </w:tcBorders>
            <w:shd w:val="clear" w:color="auto" w:fill="auto"/>
            <w:vAlign w:val="center"/>
          </w:tcPr>
          <w:p w:rsidR="00CA4AC8" w:rsidRPr="00672D71" w:rsidRDefault="00CA4AC8" w:rsidP="00CE4EDD">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INPE (2015)</w:t>
            </w:r>
          </w:p>
          <w:p w:rsidR="00CA4AC8" w:rsidRPr="00672D71" w:rsidRDefault="00CA4AC8" w:rsidP="00CE4EDD">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 xml:space="preserve"> .</w:t>
            </w:r>
          </w:p>
          <w:p w:rsidR="00CA4AC8" w:rsidRPr="00672D71" w:rsidRDefault="00CA4AC8" w:rsidP="00CE4EDD">
            <w:pPr>
              <w:spacing w:after="0" w:line="240" w:lineRule="auto"/>
              <w:rPr>
                <w:rFonts w:ascii="Arial" w:eastAsia="Times New Roman" w:hAnsi="Arial" w:cs="Arial"/>
                <w:sz w:val="16"/>
                <w:szCs w:val="16"/>
                <w:lang w:eastAsia="pt-BR"/>
              </w:rPr>
            </w:pPr>
          </w:p>
        </w:tc>
        <w:tc>
          <w:tcPr>
            <w:tcW w:w="1673" w:type="dxa"/>
            <w:tcBorders>
              <w:top w:val="single" w:sz="4" w:space="0" w:color="auto"/>
              <w:bottom w:val="nil"/>
            </w:tcBorders>
            <w:shd w:val="clear" w:color="auto" w:fill="auto"/>
            <w:vAlign w:val="bottom"/>
          </w:tcPr>
          <w:p w:rsidR="00CA4AC8" w:rsidRPr="00672D71" w:rsidRDefault="00CA4AC8" w:rsidP="00CE4EDD">
            <w:pPr>
              <w:spacing w:after="0" w:line="240" w:lineRule="auto"/>
              <w:rPr>
                <w:rFonts w:ascii="Arial" w:eastAsia="Times New Roman" w:hAnsi="Arial" w:cs="Arial"/>
                <w:sz w:val="16"/>
                <w:szCs w:val="16"/>
                <w:lang w:eastAsia="pt-BR"/>
              </w:rPr>
            </w:pPr>
          </w:p>
        </w:tc>
        <w:tc>
          <w:tcPr>
            <w:tcW w:w="1924" w:type="dxa"/>
            <w:tcBorders>
              <w:top w:val="single" w:sz="4" w:space="0" w:color="auto"/>
              <w:bottom w:val="nil"/>
            </w:tcBorders>
            <w:shd w:val="clear" w:color="auto" w:fill="auto"/>
            <w:vAlign w:val="bottom"/>
          </w:tcPr>
          <w:p w:rsidR="00CA4AC8" w:rsidRPr="00672D71" w:rsidRDefault="00CA4AC8" w:rsidP="00CE4EDD">
            <w:pPr>
              <w:spacing w:after="0" w:line="240" w:lineRule="auto"/>
              <w:rPr>
                <w:rFonts w:ascii="Arial" w:eastAsia="Times New Roman" w:hAnsi="Arial" w:cs="Arial"/>
                <w:sz w:val="16"/>
                <w:szCs w:val="16"/>
                <w:lang w:eastAsia="pt-BR"/>
              </w:rPr>
            </w:pPr>
          </w:p>
        </w:tc>
        <w:tc>
          <w:tcPr>
            <w:tcW w:w="2296" w:type="dxa"/>
            <w:tcBorders>
              <w:top w:val="single" w:sz="4" w:space="0" w:color="auto"/>
              <w:bottom w:val="nil"/>
            </w:tcBorders>
            <w:shd w:val="clear" w:color="auto" w:fill="auto"/>
            <w:vAlign w:val="bottom"/>
          </w:tcPr>
          <w:p w:rsidR="00CA4AC8" w:rsidRPr="00672D71" w:rsidRDefault="00CA4AC8" w:rsidP="00CE4EDD">
            <w:pPr>
              <w:spacing w:after="0" w:line="240" w:lineRule="auto"/>
              <w:rPr>
                <w:rFonts w:ascii="Arial" w:eastAsia="Times New Roman" w:hAnsi="Arial" w:cs="Arial"/>
                <w:sz w:val="16"/>
                <w:szCs w:val="16"/>
                <w:lang w:eastAsia="pt-BR"/>
              </w:rPr>
            </w:pPr>
          </w:p>
        </w:tc>
        <w:tc>
          <w:tcPr>
            <w:tcW w:w="1002" w:type="dxa"/>
            <w:tcBorders>
              <w:top w:val="single" w:sz="4" w:space="0" w:color="auto"/>
              <w:bottom w:val="nil"/>
            </w:tcBorders>
            <w:shd w:val="clear" w:color="auto" w:fill="auto"/>
            <w:vAlign w:val="bottom"/>
          </w:tcPr>
          <w:p w:rsidR="00CA4AC8" w:rsidRPr="00672D71" w:rsidRDefault="00CA4AC8" w:rsidP="00CE4EDD">
            <w:pPr>
              <w:spacing w:after="0" w:line="240" w:lineRule="auto"/>
              <w:rPr>
                <w:rFonts w:ascii="Arial" w:eastAsia="Times New Roman" w:hAnsi="Arial" w:cs="Arial"/>
                <w:sz w:val="16"/>
                <w:szCs w:val="16"/>
                <w:lang w:eastAsia="pt-BR"/>
              </w:rPr>
            </w:pPr>
          </w:p>
        </w:tc>
      </w:tr>
    </w:tbl>
    <w:p w:rsidR="00CA4AC8" w:rsidRPr="00672D71" w:rsidRDefault="00CA4AC8" w:rsidP="00E8507F">
      <w:pPr>
        <w:widowControl w:val="0"/>
        <w:spacing w:after="0" w:line="360" w:lineRule="auto"/>
        <w:ind w:firstLine="851"/>
        <w:jc w:val="both"/>
      </w:pPr>
      <w:r w:rsidRPr="00672D71">
        <w:rPr>
          <w:rFonts w:ascii="Arial" w:eastAsiaTheme="minorEastAsia" w:hAnsi="Arial" w:cs="Arial"/>
          <w:sz w:val="24"/>
          <w:szCs w:val="24"/>
          <w:lang w:eastAsia="pt-BR"/>
        </w:rPr>
        <w:t xml:space="preserve">Avançando para </w:t>
      </w:r>
      <w:r w:rsidR="0094729B" w:rsidRPr="00672D71">
        <w:rPr>
          <w:rFonts w:ascii="Arial" w:eastAsiaTheme="minorEastAsia" w:hAnsi="Arial" w:cs="Arial"/>
          <w:sz w:val="24"/>
          <w:szCs w:val="24"/>
          <w:lang w:eastAsia="pt-BR"/>
        </w:rPr>
        <w:t>a</w:t>
      </w:r>
      <w:r w:rsidRPr="00672D71">
        <w:rPr>
          <w:rFonts w:ascii="Arial" w:eastAsiaTheme="minorEastAsia" w:hAnsi="Arial" w:cs="Arial"/>
          <w:sz w:val="24"/>
          <w:szCs w:val="24"/>
          <w:lang w:eastAsia="pt-BR"/>
        </w:rPr>
        <w:t xml:space="preserve"> discussão </w:t>
      </w:r>
      <w:r w:rsidR="00240870">
        <w:rPr>
          <w:rFonts w:ascii="Arial" w:eastAsiaTheme="minorEastAsia" w:hAnsi="Arial" w:cs="Arial"/>
          <w:sz w:val="24"/>
          <w:szCs w:val="24"/>
          <w:lang w:eastAsia="pt-BR"/>
        </w:rPr>
        <w:t xml:space="preserve">sobre os </w:t>
      </w:r>
      <w:r w:rsidRPr="00672D71">
        <w:rPr>
          <w:rFonts w:ascii="Arial" w:eastAsiaTheme="minorEastAsia" w:hAnsi="Arial" w:cs="Arial"/>
          <w:sz w:val="24"/>
          <w:szCs w:val="24"/>
          <w:lang w:eastAsia="pt-BR"/>
        </w:rPr>
        <w:t>municípios com maiores áreas desmatadas</w:t>
      </w:r>
      <w:r w:rsidR="0094729B" w:rsidRPr="00672D71">
        <w:rPr>
          <w:rFonts w:ascii="Arial" w:eastAsiaTheme="minorEastAsia" w:hAnsi="Arial" w:cs="Arial"/>
          <w:sz w:val="24"/>
          <w:szCs w:val="24"/>
          <w:lang w:eastAsia="pt-BR"/>
        </w:rPr>
        <w:t>,</w:t>
      </w:r>
      <w:r w:rsidRPr="00672D71">
        <w:rPr>
          <w:rFonts w:ascii="Arial" w:eastAsiaTheme="minorEastAsia" w:hAnsi="Arial" w:cs="Arial"/>
          <w:sz w:val="24"/>
          <w:szCs w:val="24"/>
          <w:lang w:eastAsia="pt-BR"/>
        </w:rPr>
        <w:t xml:space="preserve"> também em 2013, numa perspectiva de acumulação, a </w:t>
      </w:r>
      <w:r w:rsidR="0037365A">
        <w:rPr>
          <w:rFonts w:ascii="Arial" w:eastAsiaTheme="minorEastAsia" w:hAnsi="Arial" w:cs="Arial"/>
          <w:sz w:val="24"/>
          <w:szCs w:val="24"/>
          <w:lang w:eastAsia="pt-BR"/>
        </w:rPr>
        <w:t>t</w:t>
      </w:r>
      <w:r w:rsidRPr="00672D71">
        <w:rPr>
          <w:rFonts w:ascii="Arial" w:eastAsiaTheme="minorEastAsia" w:hAnsi="Arial" w:cs="Arial"/>
          <w:sz w:val="24"/>
          <w:szCs w:val="24"/>
          <w:lang w:eastAsia="pt-BR"/>
        </w:rPr>
        <w:t xml:space="preserve">abela </w:t>
      </w:r>
      <w:r w:rsidR="0094729B" w:rsidRPr="00672D71">
        <w:rPr>
          <w:rFonts w:ascii="Arial" w:eastAsiaTheme="minorEastAsia" w:hAnsi="Arial" w:cs="Arial"/>
          <w:sz w:val="24"/>
          <w:szCs w:val="24"/>
          <w:lang w:eastAsia="pt-BR"/>
        </w:rPr>
        <w:t>16</w:t>
      </w:r>
      <w:r w:rsidRPr="00672D71">
        <w:rPr>
          <w:rFonts w:ascii="Arial" w:eastAsiaTheme="minorEastAsia" w:hAnsi="Arial" w:cs="Arial"/>
          <w:sz w:val="24"/>
          <w:szCs w:val="24"/>
          <w:lang w:eastAsia="pt-BR"/>
        </w:rPr>
        <w:t xml:space="preserve"> retrata </w:t>
      </w:r>
      <w:r w:rsidR="009704CB" w:rsidRPr="00672D71">
        <w:rPr>
          <w:rFonts w:ascii="Arial" w:eastAsiaTheme="minorEastAsia" w:hAnsi="Arial" w:cs="Arial"/>
          <w:sz w:val="24"/>
          <w:szCs w:val="24"/>
          <w:lang w:eastAsia="pt-BR"/>
        </w:rPr>
        <w:t>um</w:t>
      </w:r>
      <w:r w:rsidRPr="00672D71">
        <w:rPr>
          <w:rFonts w:ascii="Arial" w:eastAsiaTheme="minorEastAsia" w:hAnsi="Arial" w:cs="Arial"/>
          <w:sz w:val="24"/>
          <w:szCs w:val="24"/>
          <w:lang w:eastAsia="pt-BR"/>
        </w:rPr>
        <w:t xml:space="preserve">a </w:t>
      </w:r>
      <w:r w:rsidR="009704CB" w:rsidRPr="00672D71">
        <w:rPr>
          <w:rFonts w:ascii="Arial" w:eastAsiaTheme="minorEastAsia" w:hAnsi="Arial" w:cs="Arial"/>
          <w:sz w:val="24"/>
          <w:szCs w:val="24"/>
          <w:lang w:eastAsia="pt-BR"/>
        </w:rPr>
        <w:t xml:space="preserve">estreita </w:t>
      </w:r>
      <w:r w:rsidRPr="00672D71">
        <w:rPr>
          <w:rFonts w:ascii="Arial" w:eastAsiaTheme="minorEastAsia" w:hAnsi="Arial" w:cs="Arial"/>
          <w:sz w:val="24"/>
          <w:szCs w:val="24"/>
          <w:lang w:eastAsia="pt-BR"/>
        </w:rPr>
        <w:t>relação do desmatamento com a questão do crescimento econômico. Pará, Rondônia e Mato Grosso são os destaques n</w:t>
      </w:r>
      <w:r w:rsidR="003B7203" w:rsidRPr="00672D71">
        <w:rPr>
          <w:rFonts w:ascii="Arial" w:eastAsiaTheme="minorEastAsia" w:hAnsi="Arial" w:cs="Arial"/>
          <w:sz w:val="24"/>
          <w:szCs w:val="24"/>
          <w:lang w:eastAsia="pt-BR"/>
        </w:rPr>
        <w:t xml:space="preserve">esse quesito, </w:t>
      </w:r>
      <w:r w:rsidRPr="00672D71">
        <w:rPr>
          <w:rFonts w:ascii="Arial" w:eastAsiaTheme="minorEastAsia" w:hAnsi="Arial" w:cs="Arial"/>
          <w:sz w:val="24"/>
          <w:szCs w:val="24"/>
          <w:lang w:eastAsia="pt-BR"/>
        </w:rPr>
        <w:t>com os seguintes mu</w:t>
      </w:r>
      <w:r w:rsidR="00FF4252" w:rsidRPr="00672D71">
        <w:rPr>
          <w:rFonts w:ascii="Arial" w:eastAsiaTheme="minorEastAsia" w:hAnsi="Arial" w:cs="Arial"/>
          <w:sz w:val="24"/>
          <w:szCs w:val="24"/>
          <w:lang w:eastAsia="pt-BR"/>
        </w:rPr>
        <w:t xml:space="preserve">nicípios: São Félix do Xingu, Paragominas </w:t>
      </w:r>
      <w:r w:rsidR="00CC0806">
        <w:rPr>
          <w:rFonts w:ascii="Arial" w:eastAsiaTheme="minorEastAsia" w:hAnsi="Arial" w:cs="Arial"/>
          <w:sz w:val="24"/>
          <w:szCs w:val="24"/>
          <w:lang w:eastAsia="pt-BR"/>
        </w:rPr>
        <w:t xml:space="preserve">e Marabá </w:t>
      </w:r>
      <w:r w:rsidR="003B7203" w:rsidRPr="00672D71">
        <w:rPr>
          <w:rFonts w:ascii="Arial" w:eastAsiaTheme="minorEastAsia" w:hAnsi="Arial" w:cs="Arial"/>
          <w:sz w:val="24"/>
          <w:szCs w:val="24"/>
          <w:lang w:eastAsia="pt-BR"/>
        </w:rPr>
        <w:t>(PA)</w:t>
      </w:r>
      <w:r w:rsidRPr="00672D71">
        <w:rPr>
          <w:rFonts w:ascii="Arial" w:eastAsiaTheme="minorEastAsia" w:hAnsi="Arial" w:cs="Arial"/>
          <w:sz w:val="24"/>
          <w:szCs w:val="24"/>
          <w:lang w:eastAsia="pt-BR"/>
        </w:rPr>
        <w:t>, Porto Velho (capital de Rondônia) e Juar</w:t>
      </w:r>
      <w:r w:rsidR="00FF4252" w:rsidRPr="00672D71">
        <w:rPr>
          <w:rFonts w:ascii="Arial" w:eastAsiaTheme="minorEastAsia" w:hAnsi="Arial" w:cs="Arial"/>
          <w:sz w:val="24"/>
          <w:szCs w:val="24"/>
          <w:lang w:eastAsia="pt-BR"/>
        </w:rPr>
        <w:t>a</w:t>
      </w:r>
      <w:r w:rsidRPr="00672D71">
        <w:rPr>
          <w:rFonts w:ascii="Arial" w:eastAsiaTheme="minorEastAsia" w:hAnsi="Arial" w:cs="Arial"/>
          <w:sz w:val="24"/>
          <w:szCs w:val="24"/>
          <w:lang w:eastAsia="pt-BR"/>
        </w:rPr>
        <w:t xml:space="preserve"> </w:t>
      </w:r>
      <w:r w:rsidR="003B7203" w:rsidRPr="00672D71">
        <w:rPr>
          <w:rFonts w:ascii="Arial" w:eastAsiaTheme="minorEastAsia" w:hAnsi="Arial" w:cs="Arial"/>
          <w:sz w:val="24"/>
          <w:szCs w:val="24"/>
          <w:lang w:eastAsia="pt-BR"/>
        </w:rPr>
        <w:t>(MT)</w:t>
      </w:r>
      <w:r w:rsidRPr="00672D71">
        <w:rPr>
          <w:rFonts w:ascii="Arial" w:eastAsiaTheme="minorEastAsia" w:hAnsi="Arial" w:cs="Arial"/>
          <w:sz w:val="24"/>
          <w:szCs w:val="24"/>
          <w:lang w:eastAsia="pt-BR"/>
        </w:rPr>
        <w:t xml:space="preserve">. </w:t>
      </w:r>
    </w:p>
    <w:p w:rsidR="0070321F" w:rsidRPr="00672D71" w:rsidRDefault="0070321F" w:rsidP="00CA4AC8">
      <w:pPr>
        <w:spacing w:after="0" w:line="240" w:lineRule="auto"/>
        <w:jc w:val="center"/>
        <w:rPr>
          <w:rFonts w:ascii="Arial" w:eastAsia="Times New Roman" w:hAnsi="Arial" w:cs="Arial"/>
          <w:b/>
          <w:lang w:eastAsia="pt-BR"/>
        </w:rPr>
      </w:pPr>
    </w:p>
    <w:p w:rsidR="00CA4AC8" w:rsidRPr="00672D71" w:rsidRDefault="00CA4AC8" w:rsidP="00CA4AC8">
      <w:pPr>
        <w:spacing w:after="0" w:line="240" w:lineRule="auto"/>
        <w:jc w:val="center"/>
        <w:rPr>
          <w:rFonts w:ascii="Arial" w:eastAsia="Times New Roman" w:hAnsi="Arial" w:cs="Arial"/>
          <w:b/>
          <w:sz w:val="20"/>
          <w:szCs w:val="20"/>
          <w:lang w:eastAsia="pt-BR"/>
        </w:rPr>
      </w:pPr>
      <w:r w:rsidRPr="00672D71">
        <w:rPr>
          <w:rFonts w:ascii="Arial" w:eastAsia="Times New Roman" w:hAnsi="Arial" w:cs="Arial"/>
          <w:b/>
          <w:sz w:val="20"/>
          <w:szCs w:val="20"/>
          <w:lang w:eastAsia="pt-BR"/>
        </w:rPr>
        <w:t>Tabela 16 - Municípios com maiores áreas desmatadas (acumulado até 2013)</w:t>
      </w:r>
    </w:p>
    <w:p w:rsidR="00CA4AC8" w:rsidRPr="00672D71" w:rsidRDefault="00CA4AC8" w:rsidP="00CA4AC8">
      <w:pPr>
        <w:widowControl w:val="0"/>
        <w:spacing w:after="0" w:line="360" w:lineRule="auto"/>
        <w:jc w:val="both"/>
        <w:rPr>
          <w:rFonts w:ascii="Arial" w:eastAsiaTheme="minorEastAsia" w:hAnsi="Arial" w:cs="Arial"/>
          <w:sz w:val="20"/>
          <w:szCs w:val="20"/>
          <w:lang w:eastAsia="pt-BR"/>
        </w:rPr>
      </w:pPr>
    </w:p>
    <w:tbl>
      <w:tblPr>
        <w:tblW w:w="5023" w:type="dxa"/>
        <w:jc w:val="center"/>
        <w:tblBorders>
          <w:top w:val="single" w:sz="4" w:space="0" w:color="00000A"/>
          <w:bottom w:val="single" w:sz="4" w:space="0" w:color="00000A"/>
          <w:insideH w:val="single" w:sz="4" w:space="0" w:color="00000A"/>
        </w:tblBorders>
        <w:tblCellMar>
          <w:left w:w="70" w:type="dxa"/>
          <w:right w:w="70" w:type="dxa"/>
        </w:tblCellMar>
        <w:tblLook w:val="04A0" w:firstRow="1" w:lastRow="0" w:firstColumn="1" w:lastColumn="0" w:noHBand="0" w:noVBand="1"/>
      </w:tblPr>
      <w:tblGrid>
        <w:gridCol w:w="1896"/>
        <w:gridCol w:w="3127"/>
      </w:tblGrid>
      <w:tr w:rsidR="00672D71" w:rsidRPr="00672D71" w:rsidTr="00C806D1">
        <w:trPr>
          <w:trHeight w:val="229"/>
          <w:jc w:val="center"/>
        </w:trPr>
        <w:tc>
          <w:tcPr>
            <w:tcW w:w="1896" w:type="dxa"/>
            <w:tcBorders>
              <w:top w:val="single" w:sz="4" w:space="0" w:color="00000A"/>
              <w:bottom w:val="single" w:sz="4" w:space="0" w:color="auto"/>
            </w:tcBorders>
            <w:shd w:val="clear" w:color="auto" w:fill="auto"/>
            <w:vAlign w:val="center"/>
          </w:tcPr>
          <w:p w:rsidR="00CA4AC8" w:rsidRPr="00672D71" w:rsidRDefault="00CA4AC8" w:rsidP="00CE4EDD">
            <w:pPr>
              <w:spacing w:after="0" w:line="36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Município</w:t>
            </w:r>
          </w:p>
        </w:tc>
        <w:tc>
          <w:tcPr>
            <w:tcW w:w="3127" w:type="dxa"/>
            <w:tcBorders>
              <w:top w:val="single" w:sz="4" w:space="0" w:color="00000A"/>
              <w:bottom w:val="single" w:sz="4" w:space="0" w:color="auto"/>
            </w:tcBorders>
            <w:shd w:val="clear" w:color="auto" w:fill="auto"/>
            <w:vAlign w:val="center"/>
          </w:tcPr>
          <w:p w:rsidR="00CA4AC8" w:rsidRPr="00672D71" w:rsidRDefault="00CA4AC8" w:rsidP="00CE4EDD">
            <w:pPr>
              <w:spacing w:after="0" w:line="36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Desmatamento acumulado até 2013 (Km²)</w:t>
            </w:r>
          </w:p>
        </w:tc>
      </w:tr>
      <w:tr w:rsidR="00672D71" w:rsidRPr="00672D71" w:rsidTr="00C806D1">
        <w:trPr>
          <w:trHeight w:val="232"/>
          <w:jc w:val="center"/>
        </w:trPr>
        <w:tc>
          <w:tcPr>
            <w:tcW w:w="1896" w:type="dxa"/>
            <w:tcBorders>
              <w:top w:val="single" w:sz="4" w:space="0" w:color="auto"/>
              <w:bottom w:val="nil"/>
            </w:tcBorders>
            <w:shd w:val="clear" w:color="auto" w:fill="auto"/>
            <w:vAlign w:val="center"/>
          </w:tcPr>
          <w:p w:rsidR="00CA4AC8" w:rsidRPr="00672D71" w:rsidRDefault="00CA4AC8" w:rsidP="00CE4EDD">
            <w:pPr>
              <w:spacing w:after="0" w:line="36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São Félix do Xingu (PA)</w:t>
            </w:r>
          </w:p>
        </w:tc>
        <w:tc>
          <w:tcPr>
            <w:tcW w:w="3127" w:type="dxa"/>
            <w:tcBorders>
              <w:top w:val="single" w:sz="4" w:space="0" w:color="auto"/>
              <w:bottom w:val="nil"/>
            </w:tcBorders>
            <w:shd w:val="clear" w:color="auto" w:fill="auto"/>
            <w:vAlign w:val="center"/>
          </w:tcPr>
          <w:p w:rsidR="00CA4AC8" w:rsidRPr="00672D71" w:rsidRDefault="00CA4AC8" w:rsidP="00C806D1">
            <w:pPr>
              <w:spacing w:after="0" w:line="36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17.534</w:t>
            </w:r>
          </w:p>
        </w:tc>
      </w:tr>
      <w:tr w:rsidR="00672D71" w:rsidRPr="00672D71" w:rsidTr="00C806D1">
        <w:trPr>
          <w:trHeight w:val="229"/>
          <w:jc w:val="center"/>
        </w:trPr>
        <w:tc>
          <w:tcPr>
            <w:tcW w:w="1896" w:type="dxa"/>
            <w:tcBorders>
              <w:top w:val="nil"/>
              <w:bottom w:val="nil"/>
            </w:tcBorders>
            <w:shd w:val="clear" w:color="auto" w:fill="auto"/>
            <w:vAlign w:val="center"/>
          </w:tcPr>
          <w:p w:rsidR="00CA4AC8" w:rsidRPr="00672D71" w:rsidRDefault="00CA4AC8" w:rsidP="00CE4EDD">
            <w:pPr>
              <w:spacing w:after="0" w:line="36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Paragominas (PA)</w:t>
            </w:r>
          </w:p>
        </w:tc>
        <w:tc>
          <w:tcPr>
            <w:tcW w:w="3127" w:type="dxa"/>
            <w:tcBorders>
              <w:top w:val="nil"/>
              <w:bottom w:val="nil"/>
            </w:tcBorders>
            <w:shd w:val="clear" w:color="auto" w:fill="auto"/>
            <w:vAlign w:val="center"/>
          </w:tcPr>
          <w:p w:rsidR="00CA4AC8" w:rsidRPr="00672D71" w:rsidRDefault="00CA4AC8" w:rsidP="00C806D1">
            <w:pPr>
              <w:spacing w:after="0" w:line="36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8.689</w:t>
            </w:r>
          </w:p>
        </w:tc>
      </w:tr>
      <w:tr w:rsidR="00672D71" w:rsidRPr="00672D71" w:rsidTr="00C806D1">
        <w:trPr>
          <w:trHeight w:val="229"/>
          <w:jc w:val="center"/>
        </w:trPr>
        <w:tc>
          <w:tcPr>
            <w:tcW w:w="1896" w:type="dxa"/>
            <w:tcBorders>
              <w:top w:val="nil"/>
              <w:bottom w:val="nil"/>
            </w:tcBorders>
            <w:shd w:val="clear" w:color="auto" w:fill="auto"/>
            <w:vAlign w:val="center"/>
          </w:tcPr>
          <w:p w:rsidR="00CA4AC8" w:rsidRPr="00672D71" w:rsidRDefault="00CA4AC8" w:rsidP="00CE4EDD">
            <w:pPr>
              <w:spacing w:after="0" w:line="36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Porto Velho (RO)</w:t>
            </w:r>
          </w:p>
        </w:tc>
        <w:tc>
          <w:tcPr>
            <w:tcW w:w="3127" w:type="dxa"/>
            <w:tcBorders>
              <w:top w:val="nil"/>
              <w:bottom w:val="nil"/>
            </w:tcBorders>
            <w:shd w:val="clear" w:color="auto" w:fill="auto"/>
            <w:vAlign w:val="center"/>
          </w:tcPr>
          <w:p w:rsidR="00CA4AC8" w:rsidRPr="00672D71" w:rsidRDefault="00CA4AC8" w:rsidP="00C806D1">
            <w:pPr>
              <w:spacing w:after="0" w:line="36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8.633</w:t>
            </w:r>
          </w:p>
        </w:tc>
      </w:tr>
      <w:tr w:rsidR="00672D71" w:rsidRPr="00672D71" w:rsidTr="00C806D1">
        <w:trPr>
          <w:trHeight w:val="229"/>
          <w:jc w:val="center"/>
        </w:trPr>
        <w:tc>
          <w:tcPr>
            <w:tcW w:w="1896" w:type="dxa"/>
            <w:tcBorders>
              <w:top w:val="nil"/>
              <w:bottom w:val="nil"/>
            </w:tcBorders>
            <w:shd w:val="clear" w:color="auto" w:fill="auto"/>
            <w:vAlign w:val="center"/>
          </w:tcPr>
          <w:p w:rsidR="00CA4AC8" w:rsidRPr="00672D71" w:rsidRDefault="00CA4AC8" w:rsidP="00CE4EDD">
            <w:pPr>
              <w:spacing w:after="0" w:line="36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Marabá (PA)</w:t>
            </w:r>
          </w:p>
        </w:tc>
        <w:tc>
          <w:tcPr>
            <w:tcW w:w="3127" w:type="dxa"/>
            <w:tcBorders>
              <w:top w:val="nil"/>
              <w:bottom w:val="nil"/>
            </w:tcBorders>
            <w:shd w:val="clear" w:color="auto" w:fill="auto"/>
            <w:vAlign w:val="center"/>
          </w:tcPr>
          <w:p w:rsidR="00CA4AC8" w:rsidRPr="00672D71" w:rsidRDefault="00CA4AC8" w:rsidP="00C806D1">
            <w:pPr>
              <w:spacing w:after="0" w:line="36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8.448</w:t>
            </w:r>
          </w:p>
        </w:tc>
      </w:tr>
      <w:tr w:rsidR="00672D71" w:rsidRPr="00672D71" w:rsidTr="00C806D1">
        <w:trPr>
          <w:trHeight w:val="229"/>
          <w:jc w:val="center"/>
        </w:trPr>
        <w:tc>
          <w:tcPr>
            <w:tcW w:w="1896" w:type="dxa"/>
            <w:tcBorders>
              <w:top w:val="nil"/>
              <w:bottom w:val="single" w:sz="4" w:space="0" w:color="auto"/>
            </w:tcBorders>
            <w:shd w:val="clear" w:color="auto" w:fill="auto"/>
            <w:vAlign w:val="center"/>
          </w:tcPr>
          <w:p w:rsidR="00CA4AC8" w:rsidRPr="00672D71" w:rsidRDefault="00CA4AC8" w:rsidP="00CE4EDD">
            <w:pPr>
              <w:spacing w:after="0" w:line="36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Juara (MT)</w:t>
            </w:r>
          </w:p>
        </w:tc>
        <w:tc>
          <w:tcPr>
            <w:tcW w:w="3127" w:type="dxa"/>
            <w:tcBorders>
              <w:top w:val="nil"/>
              <w:bottom w:val="single" w:sz="4" w:space="0" w:color="auto"/>
            </w:tcBorders>
            <w:shd w:val="clear" w:color="auto" w:fill="auto"/>
            <w:vAlign w:val="center"/>
          </w:tcPr>
          <w:p w:rsidR="00CA4AC8" w:rsidRPr="00672D71" w:rsidRDefault="00CA4AC8" w:rsidP="00C806D1">
            <w:pPr>
              <w:spacing w:after="0" w:line="36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7.902</w:t>
            </w:r>
          </w:p>
        </w:tc>
      </w:tr>
      <w:tr w:rsidR="00672D71" w:rsidRPr="00672D71" w:rsidTr="00C806D1">
        <w:trPr>
          <w:trHeight w:val="229"/>
          <w:jc w:val="center"/>
        </w:trPr>
        <w:tc>
          <w:tcPr>
            <w:tcW w:w="1896" w:type="dxa"/>
            <w:tcBorders>
              <w:top w:val="single" w:sz="4" w:space="0" w:color="auto"/>
              <w:bottom w:val="nil"/>
            </w:tcBorders>
            <w:shd w:val="clear" w:color="auto" w:fill="auto"/>
            <w:vAlign w:val="bottom"/>
          </w:tcPr>
          <w:p w:rsidR="00CA4AC8" w:rsidRPr="00672D71" w:rsidRDefault="00CA4AC8" w:rsidP="00CE4EDD">
            <w:pPr>
              <w:spacing w:after="0" w:line="360" w:lineRule="auto"/>
              <w:rPr>
                <w:rFonts w:ascii="Arial" w:eastAsia="Times New Roman" w:hAnsi="Arial" w:cs="Arial"/>
                <w:sz w:val="16"/>
                <w:szCs w:val="18"/>
                <w:lang w:eastAsia="pt-BR"/>
              </w:rPr>
            </w:pPr>
            <w:r w:rsidRPr="00672D71">
              <w:rPr>
                <w:rFonts w:ascii="Arial" w:eastAsia="Times New Roman" w:hAnsi="Arial" w:cs="Arial"/>
                <w:sz w:val="16"/>
                <w:szCs w:val="18"/>
                <w:lang w:eastAsia="pt-BR"/>
              </w:rPr>
              <w:t>Fonte: INPE (2013).</w:t>
            </w:r>
          </w:p>
        </w:tc>
        <w:tc>
          <w:tcPr>
            <w:tcW w:w="3127" w:type="dxa"/>
            <w:tcBorders>
              <w:top w:val="single" w:sz="4" w:space="0" w:color="auto"/>
              <w:bottom w:val="nil"/>
            </w:tcBorders>
            <w:shd w:val="clear" w:color="auto" w:fill="auto"/>
            <w:vAlign w:val="bottom"/>
          </w:tcPr>
          <w:p w:rsidR="00CA4AC8" w:rsidRPr="00672D71" w:rsidRDefault="00CA4AC8" w:rsidP="00CE4EDD">
            <w:pPr>
              <w:spacing w:after="0" w:line="360" w:lineRule="auto"/>
              <w:rPr>
                <w:rFonts w:ascii="Arial" w:eastAsia="Times New Roman" w:hAnsi="Arial" w:cs="Arial"/>
                <w:sz w:val="18"/>
                <w:szCs w:val="18"/>
                <w:lang w:eastAsia="pt-BR"/>
              </w:rPr>
            </w:pPr>
          </w:p>
        </w:tc>
      </w:tr>
    </w:tbl>
    <w:p w:rsidR="00A8218E" w:rsidRDefault="00A8218E" w:rsidP="00880F64">
      <w:pPr>
        <w:widowControl w:val="0"/>
        <w:spacing w:after="0" w:line="360" w:lineRule="auto"/>
        <w:ind w:firstLine="851"/>
        <w:jc w:val="both"/>
        <w:rPr>
          <w:rFonts w:ascii="Arial" w:eastAsiaTheme="minorEastAsia" w:hAnsi="Arial" w:cs="Arial"/>
          <w:sz w:val="24"/>
          <w:szCs w:val="24"/>
          <w:lang w:eastAsia="pt-BR"/>
        </w:rPr>
      </w:pPr>
    </w:p>
    <w:p w:rsidR="00CA4AC8" w:rsidRDefault="00F17D41" w:rsidP="00880F64">
      <w:pPr>
        <w:widowControl w:val="0"/>
        <w:spacing w:after="0" w:line="360" w:lineRule="auto"/>
        <w:ind w:firstLine="851"/>
        <w:jc w:val="both"/>
        <w:rPr>
          <w:rFonts w:ascii="Arial" w:eastAsiaTheme="minorEastAsia" w:hAnsi="Arial" w:cs="Arial"/>
          <w:sz w:val="24"/>
          <w:szCs w:val="24"/>
          <w:lang w:eastAsia="pt-BR"/>
        </w:rPr>
      </w:pPr>
      <w:r>
        <w:rPr>
          <w:rFonts w:ascii="Arial" w:eastAsiaTheme="minorEastAsia" w:hAnsi="Arial" w:cs="Arial"/>
          <w:sz w:val="24"/>
          <w:szCs w:val="24"/>
          <w:lang w:eastAsia="pt-BR"/>
        </w:rPr>
        <w:t xml:space="preserve">Seguindo </w:t>
      </w:r>
      <w:r w:rsidR="00CA4AC8" w:rsidRPr="00672D71">
        <w:rPr>
          <w:rFonts w:ascii="Arial" w:eastAsiaTheme="minorEastAsia" w:hAnsi="Arial" w:cs="Arial"/>
          <w:sz w:val="24"/>
          <w:szCs w:val="24"/>
          <w:lang w:eastAsia="pt-BR"/>
        </w:rPr>
        <w:t>outra perspectiva</w:t>
      </w:r>
      <w:r w:rsidR="008B5684" w:rsidRPr="00672D71">
        <w:rPr>
          <w:rFonts w:ascii="Arial" w:eastAsiaTheme="minorEastAsia" w:hAnsi="Arial" w:cs="Arial"/>
          <w:sz w:val="24"/>
          <w:szCs w:val="24"/>
          <w:lang w:eastAsia="pt-BR"/>
        </w:rPr>
        <w:t>,</w:t>
      </w:r>
      <w:r w:rsidR="00CA4AC8" w:rsidRPr="00672D71">
        <w:rPr>
          <w:rFonts w:ascii="Arial" w:eastAsiaTheme="minorEastAsia" w:hAnsi="Arial" w:cs="Arial"/>
          <w:sz w:val="24"/>
          <w:szCs w:val="24"/>
          <w:lang w:eastAsia="pt-BR"/>
        </w:rPr>
        <w:t xml:space="preserve"> para além do desmatamento, a </w:t>
      </w:r>
      <w:r w:rsidR="00240870">
        <w:rPr>
          <w:rFonts w:ascii="Arial" w:eastAsiaTheme="minorEastAsia" w:hAnsi="Arial" w:cs="Arial"/>
          <w:sz w:val="24"/>
          <w:szCs w:val="24"/>
          <w:lang w:eastAsia="pt-BR"/>
        </w:rPr>
        <w:t>t</w:t>
      </w:r>
      <w:r w:rsidR="00CA4AC8" w:rsidRPr="00672D71">
        <w:rPr>
          <w:rFonts w:ascii="Arial" w:eastAsiaTheme="minorEastAsia" w:hAnsi="Arial" w:cs="Arial"/>
          <w:sz w:val="24"/>
          <w:szCs w:val="24"/>
          <w:lang w:eastAsia="pt-BR"/>
        </w:rPr>
        <w:t xml:space="preserve">abela </w:t>
      </w:r>
      <w:r w:rsidR="00C124CC" w:rsidRPr="00672D71">
        <w:rPr>
          <w:rFonts w:ascii="Arial" w:eastAsiaTheme="minorEastAsia" w:hAnsi="Arial" w:cs="Arial"/>
          <w:sz w:val="24"/>
          <w:szCs w:val="24"/>
          <w:lang w:eastAsia="pt-BR"/>
        </w:rPr>
        <w:t xml:space="preserve">17 </w:t>
      </w:r>
      <w:r w:rsidR="00CA4AC8" w:rsidRPr="00672D71">
        <w:rPr>
          <w:rFonts w:ascii="Arial" w:eastAsiaTheme="minorEastAsia" w:hAnsi="Arial" w:cs="Arial"/>
          <w:sz w:val="24"/>
          <w:szCs w:val="24"/>
          <w:lang w:eastAsia="pt-BR"/>
        </w:rPr>
        <w:t xml:space="preserve">trata das áreas reflorestadas na Amazônia entre 2005 e 2012. Ainda que não sejam espécies nativas e distantes das características do bioma local, </w:t>
      </w:r>
      <w:r w:rsidR="00CA4AC8" w:rsidRPr="00672D71">
        <w:rPr>
          <w:rFonts w:ascii="Arial" w:eastAsiaTheme="minorEastAsia" w:hAnsi="Arial" w:cs="Arial"/>
          <w:i/>
          <w:sz w:val="24"/>
          <w:szCs w:val="24"/>
          <w:lang w:eastAsia="pt-BR"/>
        </w:rPr>
        <w:t>Eucaliyptus</w:t>
      </w:r>
      <w:r w:rsidR="00CA4AC8" w:rsidRPr="00672D71">
        <w:rPr>
          <w:rFonts w:ascii="Arial" w:eastAsiaTheme="minorEastAsia" w:hAnsi="Arial" w:cs="Arial"/>
          <w:sz w:val="24"/>
          <w:szCs w:val="24"/>
          <w:lang w:eastAsia="pt-BR"/>
        </w:rPr>
        <w:t xml:space="preserve"> e </w:t>
      </w:r>
      <w:r w:rsidR="00CA4AC8" w:rsidRPr="00240870">
        <w:rPr>
          <w:rFonts w:ascii="Arial" w:eastAsiaTheme="minorEastAsia" w:hAnsi="Arial" w:cs="Arial"/>
          <w:i/>
          <w:sz w:val="24"/>
          <w:szCs w:val="24"/>
          <w:lang w:eastAsia="pt-BR"/>
        </w:rPr>
        <w:t>Pinus</w:t>
      </w:r>
      <w:r w:rsidR="00CA4AC8" w:rsidRPr="00672D71">
        <w:rPr>
          <w:rFonts w:ascii="Arial" w:eastAsiaTheme="minorEastAsia" w:hAnsi="Arial" w:cs="Arial"/>
          <w:sz w:val="24"/>
          <w:szCs w:val="24"/>
          <w:lang w:eastAsia="pt-BR"/>
        </w:rPr>
        <w:t xml:space="preserve"> são utilizadas na proposta de reflorestamento</w:t>
      </w:r>
      <w:r w:rsidR="00B3246D" w:rsidRPr="00672D71">
        <w:rPr>
          <w:rFonts w:ascii="Arial" w:eastAsiaTheme="minorEastAsia" w:hAnsi="Arial" w:cs="Arial"/>
          <w:sz w:val="24"/>
          <w:szCs w:val="24"/>
          <w:lang w:eastAsia="pt-BR"/>
        </w:rPr>
        <w:t xml:space="preserve"> </w:t>
      </w:r>
      <w:r w:rsidR="00CA4AC8" w:rsidRPr="00672D71">
        <w:rPr>
          <w:rFonts w:ascii="Arial" w:eastAsiaTheme="minorEastAsia" w:hAnsi="Arial" w:cs="Arial"/>
          <w:sz w:val="24"/>
          <w:szCs w:val="24"/>
          <w:lang w:eastAsia="pt-BR"/>
        </w:rPr>
        <w:t>e</w:t>
      </w:r>
      <w:r w:rsidR="008B5684" w:rsidRPr="00672D71">
        <w:rPr>
          <w:rFonts w:ascii="Arial" w:eastAsiaTheme="minorEastAsia" w:hAnsi="Arial" w:cs="Arial"/>
          <w:sz w:val="24"/>
          <w:szCs w:val="24"/>
          <w:lang w:eastAsia="pt-BR"/>
        </w:rPr>
        <w:t>,</w:t>
      </w:r>
      <w:r w:rsidR="00CA4AC8" w:rsidRPr="00672D71">
        <w:rPr>
          <w:rFonts w:ascii="Arial" w:eastAsiaTheme="minorEastAsia" w:hAnsi="Arial" w:cs="Arial"/>
          <w:sz w:val="24"/>
          <w:szCs w:val="24"/>
          <w:lang w:eastAsia="pt-BR"/>
        </w:rPr>
        <w:t xml:space="preserve"> em 2005</w:t>
      </w:r>
      <w:r w:rsidR="00B3246D" w:rsidRPr="00672D71">
        <w:rPr>
          <w:rFonts w:ascii="Arial" w:eastAsiaTheme="minorEastAsia" w:hAnsi="Arial" w:cs="Arial"/>
          <w:sz w:val="24"/>
          <w:szCs w:val="24"/>
          <w:lang w:eastAsia="pt-BR"/>
        </w:rPr>
        <w:t>,</w:t>
      </w:r>
      <w:r w:rsidR="00CA4AC8" w:rsidRPr="00672D71">
        <w:rPr>
          <w:rFonts w:ascii="Arial" w:eastAsiaTheme="minorEastAsia" w:hAnsi="Arial" w:cs="Arial"/>
          <w:sz w:val="24"/>
          <w:szCs w:val="24"/>
          <w:lang w:eastAsia="pt-BR"/>
        </w:rPr>
        <w:t xml:space="preserve"> a participação da Região nes</w:t>
      </w:r>
      <w:r w:rsidR="00352B51" w:rsidRPr="00672D71">
        <w:rPr>
          <w:rFonts w:ascii="Arial" w:eastAsiaTheme="minorEastAsia" w:hAnsi="Arial" w:cs="Arial"/>
          <w:sz w:val="24"/>
          <w:szCs w:val="24"/>
          <w:lang w:eastAsia="pt-BR"/>
        </w:rPr>
        <w:t>s</w:t>
      </w:r>
      <w:r w:rsidR="00CA4AC8" w:rsidRPr="00672D71">
        <w:rPr>
          <w:rFonts w:ascii="Arial" w:eastAsiaTheme="minorEastAsia" w:hAnsi="Arial" w:cs="Arial"/>
          <w:sz w:val="24"/>
          <w:szCs w:val="24"/>
          <w:lang w:eastAsia="pt-BR"/>
        </w:rPr>
        <w:t>e processo</w:t>
      </w:r>
      <w:r w:rsidR="00510E3A">
        <w:rPr>
          <w:rFonts w:ascii="Arial" w:eastAsiaTheme="minorEastAsia" w:hAnsi="Arial" w:cs="Arial"/>
          <w:sz w:val="24"/>
          <w:szCs w:val="24"/>
          <w:lang w:eastAsia="pt-BR"/>
        </w:rPr>
        <w:t xml:space="preserve"> era de 5,66</w:t>
      </w:r>
      <w:r w:rsidR="00816355">
        <w:rPr>
          <w:rFonts w:ascii="Arial" w:eastAsiaTheme="minorEastAsia" w:hAnsi="Arial" w:cs="Arial"/>
          <w:sz w:val="24"/>
          <w:szCs w:val="24"/>
          <w:lang w:eastAsia="pt-BR"/>
        </w:rPr>
        <w:t>% passando</w:t>
      </w:r>
      <w:r w:rsidR="0001761E">
        <w:rPr>
          <w:rFonts w:ascii="Arial" w:eastAsiaTheme="minorEastAsia" w:hAnsi="Arial" w:cs="Arial"/>
          <w:sz w:val="24"/>
          <w:szCs w:val="24"/>
          <w:lang w:eastAsia="pt-BR"/>
        </w:rPr>
        <w:t xml:space="preserve"> para 8,</w:t>
      </w:r>
      <w:r w:rsidR="00880F64" w:rsidRPr="00672D71">
        <w:rPr>
          <w:rFonts w:ascii="Arial" w:eastAsiaTheme="minorEastAsia" w:hAnsi="Arial" w:cs="Arial"/>
          <w:sz w:val="24"/>
          <w:szCs w:val="24"/>
          <w:lang w:eastAsia="pt-BR"/>
        </w:rPr>
        <w:t xml:space="preserve">29% em 2012. </w:t>
      </w:r>
    </w:p>
    <w:p w:rsidR="00CA4AC8" w:rsidRPr="00672D71" w:rsidRDefault="00CA4AC8" w:rsidP="00CA4AC8">
      <w:pPr>
        <w:spacing w:after="0"/>
        <w:jc w:val="center"/>
        <w:rPr>
          <w:rFonts w:ascii="Arial" w:hAnsi="Arial" w:cs="Arial"/>
          <w:b/>
          <w:sz w:val="24"/>
          <w:szCs w:val="24"/>
        </w:rPr>
      </w:pPr>
    </w:p>
    <w:tbl>
      <w:tblPr>
        <w:tblW w:w="5369" w:type="pct"/>
        <w:tblInd w:w="-356" w:type="dxa"/>
        <w:tblBorders>
          <w:bottom w:val="single" w:sz="4" w:space="0" w:color="00000A"/>
          <w:insideH w:val="single" w:sz="4" w:space="0" w:color="00000A"/>
        </w:tblBorders>
        <w:tblLayout w:type="fixed"/>
        <w:tblCellMar>
          <w:left w:w="70" w:type="dxa"/>
          <w:right w:w="70" w:type="dxa"/>
        </w:tblCellMar>
        <w:tblLook w:val="04A0" w:firstRow="1" w:lastRow="0" w:firstColumn="1" w:lastColumn="0" w:noHBand="0" w:noVBand="1"/>
      </w:tblPr>
      <w:tblGrid>
        <w:gridCol w:w="852"/>
        <w:gridCol w:w="933"/>
        <w:gridCol w:w="776"/>
        <w:gridCol w:w="779"/>
        <w:gridCol w:w="934"/>
        <w:gridCol w:w="776"/>
        <w:gridCol w:w="778"/>
        <w:gridCol w:w="934"/>
        <w:gridCol w:w="776"/>
        <w:gridCol w:w="778"/>
        <w:gridCol w:w="934"/>
        <w:gridCol w:w="776"/>
        <w:gridCol w:w="778"/>
      </w:tblGrid>
      <w:tr w:rsidR="00672D71" w:rsidRPr="00A8218E" w:rsidTr="00A8218E">
        <w:trPr>
          <w:trHeight w:val="125"/>
        </w:trPr>
        <w:tc>
          <w:tcPr>
            <w:tcW w:w="10804" w:type="dxa"/>
            <w:gridSpan w:val="13"/>
            <w:tcBorders>
              <w:bottom w:val="single" w:sz="4" w:space="0" w:color="00000A"/>
            </w:tcBorders>
            <w:shd w:val="clear" w:color="auto" w:fill="auto"/>
            <w:vAlign w:val="center"/>
          </w:tcPr>
          <w:p w:rsidR="00CA4AC8" w:rsidRPr="00A8218E" w:rsidRDefault="00904626" w:rsidP="00E8507F">
            <w:pPr>
              <w:spacing w:after="0" w:line="240" w:lineRule="auto"/>
              <w:jc w:val="center"/>
              <w:rPr>
                <w:sz w:val="18"/>
                <w:szCs w:val="18"/>
              </w:rPr>
            </w:pPr>
            <w:r>
              <w:rPr>
                <w:rFonts w:ascii="Arial" w:eastAsia="Times New Roman" w:hAnsi="Arial" w:cs="Arial"/>
                <w:b/>
                <w:bCs/>
                <w:sz w:val="18"/>
                <w:szCs w:val="18"/>
                <w:lang w:eastAsia="pt-BR"/>
              </w:rPr>
              <w:t>Tabela 17 - Á</w:t>
            </w:r>
            <w:r w:rsidR="00CA4AC8" w:rsidRPr="00A8218E">
              <w:rPr>
                <w:rFonts w:ascii="Arial" w:eastAsia="Times New Roman" w:hAnsi="Arial" w:cs="Arial"/>
                <w:b/>
                <w:bCs/>
                <w:sz w:val="18"/>
                <w:szCs w:val="18"/>
                <w:lang w:eastAsia="pt-BR"/>
              </w:rPr>
              <w:t xml:space="preserve">reas reflorestadas nos </w:t>
            </w:r>
            <w:r w:rsidR="00511AA3">
              <w:rPr>
                <w:rFonts w:ascii="Arial" w:eastAsia="Times New Roman" w:hAnsi="Arial" w:cs="Arial"/>
                <w:b/>
                <w:bCs/>
                <w:sz w:val="18"/>
                <w:szCs w:val="18"/>
                <w:lang w:eastAsia="pt-BR"/>
              </w:rPr>
              <w:t>e</w:t>
            </w:r>
            <w:r w:rsidR="00CA4AC8" w:rsidRPr="00A8218E">
              <w:rPr>
                <w:rFonts w:ascii="Arial" w:eastAsia="Times New Roman" w:hAnsi="Arial" w:cs="Arial"/>
                <w:b/>
                <w:bCs/>
                <w:sz w:val="18"/>
                <w:szCs w:val="18"/>
                <w:lang w:eastAsia="pt-BR"/>
              </w:rPr>
              <w:t>stados da Amazônia, 2005-2012 (ha)</w:t>
            </w:r>
          </w:p>
        </w:tc>
      </w:tr>
      <w:tr w:rsidR="00672D71" w:rsidRPr="00A8218E" w:rsidTr="00A8218E">
        <w:trPr>
          <w:trHeight w:val="125"/>
        </w:trPr>
        <w:tc>
          <w:tcPr>
            <w:tcW w:w="852" w:type="dxa"/>
            <w:vMerge w:val="restart"/>
            <w:tcBorders>
              <w:top w:val="single" w:sz="4" w:space="0" w:color="000001"/>
              <w:bottom w:val="single" w:sz="4" w:space="0" w:color="000001"/>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UF</w:t>
            </w:r>
          </w:p>
        </w:tc>
        <w:tc>
          <w:tcPr>
            <w:tcW w:w="2488" w:type="dxa"/>
            <w:gridSpan w:val="3"/>
            <w:tcBorders>
              <w:top w:val="single" w:sz="4" w:space="0" w:color="00000A"/>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2005</w:t>
            </w:r>
          </w:p>
        </w:tc>
        <w:tc>
          <w:tcPr>
            <w:tcW w:w="2488" w:type="dxa"/>
            <w:gridSpan w:val="3"/>
            <w:tcBorders>
              <w:top w:val="single" w:sz="4" w:space="0" w:color="00000A"/>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2006</w:t>
            </w:r>
          </w:p>
        </w:tc>
        <w:tc>
          <w:tcPr>
            <w:tcW w:w="2488" w:type="dxa"/>
            <w:gridSpan w:val="3"/>
            <w:tcBorders>
              <w:top w:val="single" w:sz="4" w:space="0" w:color="00000A"/>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2007</w:t>
            </w:r>
          </w:p>
        </w:tc>
        <w:tc>
          <w:tcPr>
            <w:tcW w:w="2488" w:type="dxa"/>
            <w:gridSpan w:val="3"/>
            <w:tcBorders>
              <w:top w:val="single" w:sz="4" w:space="0" w:color="00000A"/>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2008</w:t>
            </w:r>
          </w:p>
        </w:tc>
      </w:tr>
      <w:tr w:rsidR="00A8218E" w:rsidRPr="00A8218E" w:rsidTr="00C806D1">
        <w:trPr>
          <w:trHeight w:val="125"/>
        </w:trPr>
        <w:tc>
          <w:tcPr>
            <w:tcW w:w="852" w:type="dxa"/>
            <w:vMerge/>
            <w:tcBorders>
              <w:top w:val="single" w:sz="4" w:space="0" w:color="000001"/>
              <w:bottom w:val="single" w:sz="4" w:space="0" w:color="auto"/>
            </w:tcBorders>
            <w:shd w:val="clear" w:color="auto" w:fill="auto"/>
            <w:vAlign w:val="center"/>
          </w:tcPr>
          <w:p w:rsidR="00CA4AC8" w:rsidRPr="00EB659A" w:rsidRDefault="00CA4AC8" w:rsidP="00CE4EDD">
            <w:pPr>
              <w:spacing w:after="0" w:line="240" w:lineRule="auto"/>
              <w:jc w:val="center"/>
              <w:rPr>
                <w:rFonts w:ascii="Arial" w:eastAsia="Times New Roman" w:hAnsi="Arial" w:cs="Arial"/>
                <w:b/>
                <w:bCs/>
                <w:sz w:val="14"/>
                <w:szCs w:val="14"/>
                <w:lang w:eastAsia="pt-BR"/>
              </w:rPr>
            </w:pPr>
          </w:p>
        </w:tc>
        <w:tc>
          <w:tcPr>
            <w:tcW w:w="933"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i/>
                <w:sz w:val="14"/>
                <w:szCs w:val="14"/>
                <w:lang w:eastAsia="pt-BR"/>
              </w:rPr>
              <w:t>Eucaliyptus</w:t>
            </w:r>
          </w:p>
        </w:tc>
        <w:tc>
          <w:tcPr>
            <w:tcW w:w="776"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i/>
                <w:sz w:val="14"/>
                <w:szCs w:val="14"/>
                <w:lang w:eastAsia="pt-BR"/>
              </w:rPr>
              <w:t>Pinus</w:t>
            </w:r>
          </w:p>
        </w:tc>
        <w:tc>
          <w:tcPr>
            <w:tcW w:w="779"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sz w:val="14"/>
                <w:szCs w:val="14"/>
                <w:lang w:eastAsia="pt-BR"/>
              </w:rPr>
              <w:t>Total</w:t>
            </w:r>
          </w:p>
        </w:tc>
        <w:tc>
          <w:tcPr>
            <w:tcW w:w="934"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i/>
                <w:sz w:val="14"/>
                <w:szCs w:val="14"/>
                <w:lang w:eastAsia="pt-BR"/>
              </w:rPr>
              <w:t>Eucaliyptus</w:t>
            </w:r>
          </w:p>
        </w:tc>
        <w:tc>
          <w:tcPr>
            <w:tcW w:w="776"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i/>
                <w:sz w:val="14"/>
                <w:szCs w:val="14"/>
                <w:lang w:eastAsia="pt-BR"/>
              </w:rPr>
              <w:t>Pinus</w:t>
            </w:r>
          </w:p>
        </w:tc>
        <w:tc>
          <w:tcPr>
            <w:tcW w:w="778"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sz w:val="14"/>
                <w:szCs w:val="14"/>
                <w:lang w:eastAsia="pt-BR"/>
              </w:rPr>
              <w:t>Total</w:t>
            </w:r>
          </w:p>
        </w:tc>
        <w:tc>
          <w:tcPr>
            <w:tcW w:w="934"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i/>
                <w:sz w:val="14"/>
                <w:szCs w:val="14"/>
                <w:lang w:eastAsia="pt-BR"/>
              </w:rPr>
              <w:t>Eucaliyptus</w:t>
            </w:r>
          </w:p>
        </w:tc>
        <w:tc>
          <w:tcPr>
            <w:tcW w:w="776"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i/>
                <w:sz w:val="14"/>
                <w:szCs w:val="14"/>
                <w:lang w:eastAsia="pt-BR"/>
              </w:rPr>
              <w:t>Pinus</w:t>
            </w:r>
          </w:p>
        </w:tc>
        <w:tc>
          <w:tcPr>
            <w:tcW w:w="778"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sz w:val="14"/>
                <w:szCs w:val="14"/>
                <w:lang w:eastAsia="pt-BR"/>
              </w:rPr>
              <w:t>Total</w:t>
            </w:r>
          </w:p>
        </w:tc>
        <w:tc>
          <w:tcPr>
            <w:tcW w:w="934"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i/>
                <w:sz w:val="14"/>
                <w:szCs w:val="14"/>
                <w:lang w:eastAsia="pt-BR"/>
              </w:rPr>
              <w:t>Eucaliyptus</w:t>
            </w:r>
          </w:p>
        </w:tc>
        <w:tc>
          <w:tcPr>
            <w:tcW w:w="776"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i/>
                <w:sz w:val="14"/>
                <w:szCs w:val="14"/>
                <w:lang w:eastAsia="pt-BR"/>
              </w:rPr>
              <w:t>Pinus</w:t>
            </w:r>
          </w:p>
        </w:tc>
        <w:tc>
          <w:tcPr>
            <w:tcW w:w="778"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sz w:val="14"/>
                <w:szCs w:val="14"/>
                <w:lang w:eastAsia="pt-BR"/>
              </w:rPr>
              <w:t>Total</w:t>
            </w:r>
          </w:p>
        </w:tc>
      </w:tr>
      <w:tr w:rsidR="00A8218E" w:rsidRPr="00A8218E" w:rsidTr="00C806D1">
        <w:trPr>
          <w:trHeight w:val="125"/>
        </w:trPr>
        <w:tc>
          <w:tcPr>
            <w:tcW w:w="852" w:type="dxa"/>
            <w:tcBorders>
              <w:top w:val="single" w:sz="4" w:space="0" w:color="auto"/>
              <w:bottom w:val="nil"/>
            </w:tcBorders>
            <w:shd w:val="clear" w:color="auto" w:fill="auto"/>
            <w:vAlign w:val="center"/>
          </w:tcPr>
          <w:p w:rsidR="00CA4AC8" w:rsidRPr="00EB659A" w:rsidRDefault="00CA4AC8" w:rsidP="00CE4EDD">
            <w:pPr>
              <w:spacing w:after="0" w:line="240" w:lineRule="auto"/>
              <w:rPr>
                <w:sz w:val="14"/>
                <w:szCs w:val="14"/>
              </w:rPr>
            </w:pPr>
            <w:r w:rsidRPr="00EB659A">
              <w:rPr>
                <w:rFonts w:ascii="Arial" w:eastAsia="Times New Roman" w:hAnsi="Arial" w:cs="Arial"/>
                <w:sz w:val="14"/>
                <w:szCs w:val="14"/>
                <w:lang w:eastAsia="pt-BR"/>
              </w:rPr>
              <w:t xml:space="preserve">Acre </w:t>
            </w:r>
          </w:p>
        </w:tc>
        <w:tc>
          <w:tcPr>
            <w:tcW w:w="933"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9"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r>
      <w:tr w:rsidR="00A8218E" w:rsidRPr="00A8218E" w:rsidTr="00C806D1">
        <w:trPr>
          <w:trHeight w:val="125"/>
        </w:trPr>
        <w:tc>
          <w:tcPr>
            <w:tcW w:w="852" w:type="dxa"/>
            <w:tcBorders>
              <w:top w:val="nil"/>
              <w:bottom w:val="nil"/>
            </w:tcBorders>
            <w:shd w:val="clear" w:color="auto" w:fill="auto"/>
            <w:vAlign w:val="center"/>
          </w:tcPr>
          <w:p w:rsidR="00CA4AC8" w:rsidRPr="00EB659A" w:rsidRDefault="00CA4AC8" w:rsidP="00CE4EDD">
            <w:pPr>
              <w:spacing w:after="0" w:line="240" w:lineRule="auto"/>
              <w:rPr>
                <w:sz w:val="14"/>
                <w:szCs w:val="14"/>
              </w:rPr>
            </w:pPr>
            <w:r w:rsidRPr="00EB659A">
              <w:rPr>
                <w:rFonts w:ascii="Arial" w:eastAsia="Times New Roman" w:hAnsi="Arial" w:cs="Arial"/>
                <w:sz w:val="14"/>
                <w:szCs w:val="14"/>
                <w:lang w:eastAsia="pt-BR"/>
              </w:rPr>
              <w:t>Amazonas</w:t>
            </w:r>
          </w:p>
        </w:tc>
        <w:tc>
          <w:tcPr>
            <w:tcW w:w="933"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9"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r>
      <w:tr w:rsidR="00A8218E" w:rsidRPr="00A8218E" w:rsidTr="00C806D1">
        <w:trPr>
          <w:trHeight w:val="125"/>
        </w:trPr>
        <w:tc>
          <w:tcPr>
            <w:tcW w:w="852" w:type="dxa"/>
            <w:tcBorders>
              <w:top w:val="nil"/>
              <w:bottom w:val="nil"/>
            </w:tcBorders>
            <w:shd w:val="clear" w:color="auto" w:fill="auto"/>
            <w:vAlign w:val="center"/>
          </w:tcPr>
          <w:p w:rsidR="00CA4AC8" w:rsidRPr="00EB659A" w:rsidRDefault="00CA4AC8" w:rsidP="00CE4EDD">
            <w:pPr>
              <w:spacing w:after="0" w:line="240" w:lineRule="auto"/>
              <w:rPr>
                <w:sz w:val="14"/>
                <w:szCs w:val="14"/>
              </w:rPr>
            </w:pPr>
            <w:r w:rsidRPr="00EB659A">
              <w:rPr>
                <w:rFonts w:ascii="Arial" w:eastAsia="Times New Roman" w:hAnsi="Arial" w:cs="Arial"/>
                <w:sz w:val="14"/>
                <w:szCs w:val="14"/>
                <w:lang w:eastAsia="pt-BR"/>
              </w:rPr>
              <w:t>Amapá</w:t>
            </w:r>
          </w:p>
        </w:tc>
        <w:tc>
          <w:tcPr>
            <w:tcW w:w="933"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60.087</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27.841</w:t>
            </w:r>
          </w:p>
        </w:tc>
        <w:tc>
          <w:tcPr>
            <w:tcW w:w="779"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87.928</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58.473</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20.490</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78.963</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58.874</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9.000</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67.874</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63.310</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1.620</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64.930</w:t>
            </w:r>
          </w:p>
        </w:tc>
      </w:tr>
      <w:tr w:rsidR="00A8218E" w:rsidRPr="00A8218E" w:rsidTr="00C806D1">
        <w:trPr>
          <w:trHeight w:val="125"/>
        </w:trPr>
        <w:tc>
          <w:tcPr>
            <w:tcW w:w="852" w:type="dxa"/>
            <w:tcBorders>
              <w:top w:val="nil"/>
              <w:bottom w:val="nil"/>
            </w:tcBorders>
            <w:shd w:val="clear" w:color="auto" w:fill="auto"/>
            <w:vAlign w:val="center"/>
          </w:tcPr>
          <w:p w:rsidR="00CA4AC8" w:rsidRPr="00EB659A" w:rsidRDefault="00CA4AC8" w:rsidP="00CE4EDD">
            <w:pPr>
              <w:spacing w:after="0" w:line="240" w:lineRule="auto"/>
              <w:rPr>
                <w:sz w:val="14"/>
                <w:szCs w:val="14"/>
              </w:rPr>
            </w:pPr>
            <w:r w:rsidRPr="00EB659A">
              <w:rPr>
                <w:rFonts w:ascii="Arial" w:eastAsia="Times New Roman" w:hAnsi="Arial" w:cs="Arial"/>
                <w:sz w:val="14"/>
                <w:szCs w:val="14"/>
                <w:lang w:eastAsia="pt-BR"/>
              </w:rPr>
              <w:t>Maranhão</w:t>
            </w:r>
          </w:p>
        </w:tc>
        <w:tc>
          <w:tcPr>
            <w:tcW w:w="933"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60.745</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0</w:t>
            </w:r>
          </w:p>
        </w:tc>
        <w:tc>
          <w:tcPr>
            <w:tcW w:w="779"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60.745</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93.285</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0</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93.285</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106.802</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0</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106.802</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111.120</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0</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111.120</w:t>
            </w:r>
          </w:p>
        </w:tc>
      </w:tr>
      <w:tr w:rsidR="00A8218E" w:rsidRPr="00A8218E" w:rsidTr="00C806D1">
        <w:trPr>
          <w:trHeight w:val="125"/>
        </w:trPr>
        <w:tc>
          <w:tcPr>
            <w:tcW w:w="852" w:type="dxa"/>
            <w:tcBorders>
              <w:top w:val="nil"/>
              <w:bottom w:val="nil"/>
            </w:tcBorders>
            <w:shd w:val="clear" w:color="auto" w:fill="auto"/>
            <w:vAlign w:val="center"/>
          </w:tcPr>
          <w:p w:rsidR="00CA4AC8" w:rsidRPr="00EB659A" w:rsidRDefault="00CA4AC8" w:rsidP="00CE4EDD">
            <w:pPr>
              <w:spacing w:after="0" w:line="240" w:lineRule="auto"/>
              <w:rPr>
                <w:sz w:val="14"/>
                <w:szCs w:val="14"/>
              </w:rPr>
            </w:pPr>
            <w:r w:rsidRPr="00EB659A">
              <w:rPr>
                <w:rFonts w:ascii="Arial" w:eastAsia="Times New Roman" w:hAnsi="Arial" w:cs="Arial"/>
                <w:sz w:val="14"/>
                <w:szCs w:val="14"/>
                <w:lang w:eastAsia="pt-BR"/>
              </w:rPr>
              <w:t>Mato Grosso</w:t>
            </w:r>
          </w:p>
        </w:tc>
        <w:tc>
          <w:tcPr>
            <w:tcW w:w="933"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42.417</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43</w:t>
            </w:r>
          </w:p>
        </w:tc>
        <w:tc>
          <w:tcPr>
            <w:tcW w:w="779"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42.460</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46.146</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7</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46.153</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57.151</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7</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57.158</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58.580</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10</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58.590</w:t>
            </w:r>
          </w:p>
        </w:tc>
      </w:tr>
      <w:tr w:rsidR="00A8218E" w:rsidRPr="00A8218E" w:rsidTr="00C806D1">
        <w:trPr>
          <w:trHeight w:val="125"/>
        </w:trPr>
        <w:tc>
          <w:tcPr>
            <w:tcW w:w="852" w:type="dxa"/>
            <w:tcBorders>
              <w:top w:val="nil"/>
              <w:bottom w:val="nil"/>
            </w:tcBorders>
            <w:shd w:val="clear" w:color="auto" w:fill="auto"/>
            <w:vAlign w:val="center"/>
          </w:tcPr>
          <w:p w:rsidR="00CA4AC8" w:rsidRPr="00EB659A" w:rsidRDefault="00CA4AC8" w:rsidP="00CE4EDD">
            <w:pPr>
              <w:spacing w:after="0" w:line="240" w:lineRule="auto"/>
              <w:rPr>
                <w:sz w:val="14"/>
                <w:szCs w:val="14"/>
              </w:rPr>
            </w:pPr>
            <w:r w:rsidRPr="00EB659A">
              <w:rPr>
                <w:rFonts w:ascii="Arial" w:eastAsia="Times New Roman" w:hAnsi="Arial" w:cs="Arial"/>
                <w:sz w:val="14"/>
                <w:szCs w:val="14"/>
                <w:lang w:eastAsia="pt-BR"/>
              </w:rPr>
              <w:t>Pará</w:t>
            </w:r>
          </w:p>
        </w:tc>
        <w:tc>
          <w:tcPr>
            <w:tcW w:w="933"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106.033</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149</w:t>
            </w:r>
          </w:p>
        </w:tc>
        <w:tc>
          <w:tcPr>
            <w:tcW w:w="779"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106.182</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115.806</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149</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115.955</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126.286</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101</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126.387</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136.290</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10</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136.300</w:t>
            </w:r>
          </w:p>
        </w:tc>
      </w:tr>
      <w:tr w:rsidR="00A8218E" w:rsidRPr="00A8218E" w:rsidTr="00C806D1">
        <w:trPr>
          <w:trHeight w:val="125"/>
        </w:trPr>
        <w:tc>
          <w:tcPr>
            <w:tcW w:w="852" w:type="dxa"/>
            <w:tcBorders>
              <w:top w:val="nil"/>
              <w:bottom w:val="nil"/>
            </w:tcBorders>
            <w:shd w:val="clear" w:color="auto" w:fill="auto"/>
            <w:vAlign w:val="center"/>
          </w:tcPr>
          <w:p w:rsidR="00CA4AC8" w:rsidRPr="00EB659A" w:rsidRDefault="00CA4AC8" w:rsidP="00CE4EDD">
            <w:pPr>
              <w:spacing w:after="0" w:line="240" w:lineRule="auto"/>
              <w:rPr>
                <w:sz w:val="14"/>
                <w:szCs w:val="14"/>
              </w:rPr>
            </w:pPr>
            <w:r w:rsidRPr="00EB659A">
              <w:rPr>
                <w:rFonts w:ascii="Arial" w:eastAsia="Times New Roman" w:hAnsi="Arial" w:cs="Arial"/>
                <w:sz w:val="14"/>
                <w:szCs w:val="14"/>
                <w:lang w:eastAsia="pt-BR"/>
              </w:rPr>
              <w:t>Rondônia</w:t>
            </w:r>
          </w:p>
        </w:tc>
        <w:tc>
          <w:tcPr>
            <w:tcW w:w="933"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9"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r>
      <w:tr w:rsidR="00A8218E" w:rsidRPr="00A8218E" w:rsidTr="00C806D1">
        <w:trPr>
          <w:trHeight w:val="125"/>
        </w:trPr>
        <w:tc>
          <w:tcPr>
            <w:tcW w:w="852" w:type="dxa"/>
            <w:tcBorders>
              <w:top w:val="nil"/>
              <w:bottom w:val="nil"/>
            </w:tcBorders>
            <w:shd w:val="clear" w:color="auto" w:fill="auto"/>
            <w:vAlign w:val="center"/>
          </w:tcPr>
          <w:p w:rsidR="00CA4AC8" w:rsidRPr="00EB659A" w:rsidRDefault="00CA4AC8" w:rsidP="00CE4EDD">
            <w:pPr>
              <w:spacing w:after="0" w:line="240" w:lineRule="auto"/>
              <w:rPr>
                <w:sz w:val="14"/>
                <w:szCs w:val="14"/>
              </w:rPr>
            </w:pPr>
            <w:r w:rsidRPr="00EB659A">
              <w:rPr>
                <w:rFonts w:ascii="Arial" w:eastAsia="Times New Roman" w:hAnsi="Arial" w:cs="Arial"/>
                <w:sz w:val="14"/>
                <w:szCs w:val="14"/>
                <w:lang w:eastAsia="pt-BR"/>
              </w:rPr>
              <w:t>Roraima</w:t>
            </w:r>
          </w:p>
        </w:tc>
        <w:tc>
          <w:tcPr>
            <w:tcW w:w="933"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9"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r>
      <w:tr w:rsidR="00A8218E" w:rsidRPr="00A8218E" w:rsidTr="00C806D1">
        <w:trPr>
          <w:trHeight w:val="125"/>
        </w:trPr>
        <w:tc>
          <w:tcPr>
            <w:tcW w:w="852" w:type="dxa"/>
            <w:tcBorders>
              <w:top w:val="nil"/>
              <w:bottom w:val="single" w:sz="4" w:space="0" w:color="auto"/>
            </w:tcBorders>
            <w:shd w:val="clear" w:color="auto" w:fill="auto"/>
            <w:vAlign w:val="center"/>
          </w:tcPr>
          <w:p w:rsidR="00CA4AC8" w:rsidRPr="00EB659A" w:rsidRDefault="00CA4AC8" w:rsidP="00CE4EDD">
            <w:pPr>
              <w:spacing w:after="0" w:line="240" w:lineRule="auto"/>
              <w:rPr>
                <w:sz w:val="14"/>
                <w:szCs w:val="14"/>
              </w:rPr>
            </w:pPr>
            <w:r w:rsidRPr="00EB659A">
              <w:rPr>
                <w:rFonts w:ascii="Arial" w:eastAsia="Times New Roman" w:hAnsi="Arial" w:cs="Arial"/>
                <w:sz w:val="14"/>
                <w:szCs w:val="14"/>
                <w:lang w:eastAsia="pt-BR"/>
              </w:rPr>
              <w:t>Tocantins</w:t>
            </w:r>
          </w:p>
        </w:tc>
        <w:tc>
          <w:tcPr>
            <w:tcW w:w="933"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2.124</w:t>
            </w:r>
          </w:p>
        </w:tc>
        <w:tc>
          <w:tcPr>
            <w:tcW w:w="776"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0</w:t>
            </w:r>
          </w:p>
        </w:tc>
        <w:tc>
          <w:tcPr>
            <w:tcW w:w="779"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2.124</w:t>
            </w:r>
          </w:p>
        </w:tc>
        <w:tc>
          <w:tcPr>
            <w:tcW w:w="934"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13.901</w:t>
            </w:r>
          </w:p>
        </w:tc>
        <w:tc>
          <w:tcPr>
            <w:tcW w:w="776"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0</w:t>
            </w:r>
          </w:p>
        </w:tc>
        <w:tc>
          <w:tcPr>
            <w:tcW w:w="778"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13.901</w:t>
            </w:r>
          </w:p>
        </w:tc>
        <w:tc>
          <w:tcPr>
            <w:tcW w:w="934"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21.655</w:t>
            </w:r>
          </w:p>
        </w:tc>
        <w:tc>
          <w:tcPr>
            <w:tcW w:w="776"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700</w:t>
            </w:r>
          </w:p>
        </w:tc>
        <w:tc>
          <w:tcPr>
            <w:tcW w:w="778"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22.355</w:t>
            </w:r>
          </w:p>
        </w:tc>
        <w:tc>
          <w:tcPr>
            <w:tcW w:w="934"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31.920</w:t>
            </w:r>
          </w:p>
        </w:tc>
        <w:tc>
          <w:tcPr>
            <w:tcW w:w="776"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850</w:t>
            </w:r>
          </w:p>
        </w:tc>
        <w:tc>
          <w:tcPr>
            <w:tcW w:w="778"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32.770</w:t>
            </w:r>
          </w:p>
        </w:tc>
      </w:tr>
      <w:tr w:rsidR="00A8218E" w:rsidRPr="00A8218E" w:rsidTr="00C806D1">
        <w:trPr>
          <w:trHeight w:val="125"/>
        </w:trPr>
        <w:tc>
          <w:tcPr>
            <w:tcW w:w="852"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rPr>
                <w:sz w:val="14"/>
                <w:szCs w:val="14"/>
              </w:rPr>
            </w:pPr>
            <w:r w:rsidRPr="00EB659A">
              <w:rPr>
                <w:rFonts w:ascii="Arial" w:eastAsia="Times New Roman" w:hAnsi="Arial" w:cs="Arial"/>
                <w:b/>
                <w:bCs/>
                <w:sz w:val="14"/>
                <w:szCs w:val="14"/>
                <w:lang w:eastAsia="pt-BR"/>
              </w:rPr>
              <w:t xml:space="preserve">Amazônia </w:t>
            </w:r>
          </w:p>
        </w:tc>
        <w:tc>
          <w:tcPr>
            <w:tcW w:w="933"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271.406</w:t>
            </w:r>
          </w:p>
        </w:tc>
        <w:tc>
          <w:tcPr>
            <w:tcW w:w="776"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28.033</w:t>
            </w:r>
          </w:p>
        </w:tc>
        <w:tc>
          <w:tcPr>
            <w:tcW w:w="779"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299.439</w:t>
            </w:r>
          </w:p>
        </w:tc>
        <w:tc>
          <w:tcPr>
            <w:tcW w:w="934"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327.611</w:t>
            </w:r>
          </w:p>
        </w:tc>
        <w:tc>
          <w:tcPr>
            <w:tcW w:w="776"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20.646</w:t>
            </w:r>
          </w:p>
        </w:tc>
        <w:tc>
          <w:tcPr>
            <w:tcW w:w="778"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348.257</w:t>
            </w:r>
          </w:p>
        </w:tc>
        <w:tc>
          <w:tcPr>
            <w:tcW w:w="934"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370.768</w:t>
            </w:r>
          </w:p>
        </w:tc>
        <w:tc>
          <w:tcPr>
            <w:tcW w:w="776"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9.808</w:t>
            </w:r>
          </w:p>
        </w:tc>
        <w:tc>
          <w:tcPr>
            <w:tcW w:w="778"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380.576</w:t>
            </w:r>
          </w:p>
        </w:tc>
        <w:tc>
          <w:tcPr>
            <w:tcW w:w="934"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401.220</w:t>
            </w:r>
          </w:p>
        </w:tc>
        <w:tc>
          <w:tcPr>
            <w:tcW w:w="776"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2.490</w:t>
            </w:r>
          </w:p>
        </w:tc>
        <w:tc>
          <w:tcPr>
            <w:tcW w:w="778"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403.710</w:t>
            </w:r>
          </w:p>
        </w:tc>
      </w:tr>
      <w:tr w:rsidR="00A8218E" w:rsidRPr="00A8218E" w:rsidTr="00A8218E">
        <w:trPr>
          <w:trHeight w:val="125"/>
        </w:trPr>
        <w:tc>
          <w:tcPr>
            <w:tcW w:w="852" w:type="dxa"/>
            <w:tcBorders>
              <w:top w:val="single" w:sz="4" w:space="0" w:color="00000A"/>
              <w:bottom w:val="single" w:sz="4" w:space="0" w:color="00000A"/>
            </w:tcBorders>
            <w:shd w:val="clear" w:color="auto" w:fill="auto"/>
            <w:vAlign w:val="center"/>
          </w:tcPr>
          <w:p w:rsidR="00CA4AC8" w:rsidRPr="00EB659A" w:rsidRDefault="00CA4AC8" w:rsidP="00CE4EDD">
            <w:pPr>
              <w:spacing w:after="0" w:line="240" w:lineRule="auto"/>
              <w:rPr>
                <w:sz w:val="14"/>
                <w:szCs w:val="14"/>
              </w:rPr>
            </w:pPr>
            <w:r w:rsidRPr="00EB659A">
              <w:rPr>
                <w:rFonts w:ascii="Arial" w:eastAsia="Times New Roman" w:hAnsi="Arial" w:cs="Arial"/>
                <w:b/>
                <w:bCs/>
                <w:sz w:val="14"/>
                <w:szCs w:val="14"/>
                <w:lang w:eastAsia="pt-BR"/>
              </w:rPr>
              <w:t>Brasil</w:t>
            </w:r>
          </w:p>
        </w:tc>
        <w:tc>
          <w:tcPr>
            <w:tcW w:w="933" w:type="dxa"/>
            <w:tcBorders>
              <w:top w:val="single" w:sz="4" w:space="0" w:color="00000A"/>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3.462.719</w:t>
            </w:r>
          </w:p>
        </w:tc>
        <w:tc>
          <w:tcPr>
            <w:tcW w:w="776" w:type="dxa"/>
            <w:tcBorders>
              <w:top w:val="single" w:sz="4" w:space="0" w:color="00000A"/>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1.831.485</w:t>
            </w:r>
          </w:p>
        </w:tc>
        <w:tc>
          <w:tcPr>
            <w:tcW w:w="779" w:type="dxa"/>
            <w:tcBorders>
              <w:top w:val="single" w:sz="4" w:space="0" w:color="00000A"/>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5.294.204</w:t>
            </w:r>
          </w:p>
        </w:tc>
        <w:tc>
          <w:tcPr>
            <w:tcW w:w="934" w:type="dxa"/>
            <w:tcBorders>
              <w:top w:val="single" w:sz="4" w:space="0" w:color="00000A"/>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3.745.794</w:t>
            </w:r>
          </w:p>
        </w:tc>
        <w:tc>
          <w:tcPr>
            <w:tcW w:w="776" w:type="dxa"/>
            <w:tcBorders>
              <w:top w:val="single" w:sz="4" w:space="0" w:color="00000A"/>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1.886.286</w:t>
            </w:r>
          </w:p>
        </w:tc>
        <w:tc>
          <w:tcPr>
            <w:tcW w:w="778" w:type="dxa"/>
            <w:tcBorders>
              <w:top w:val="single" w:sz="4" w:space="0" w:color="00000A"/>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5.632.080</w:t>
            </w:r>
          </w:p>
        </w:tc>
        <w:tc>
          <w:tcPr>
            <w:tcW w:w="934" w:type="dxa"/>
            <w:tcBorders>
              <w:top w:val="single" w:sz="4" w:space="0" w:color="00000A"/>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3.969.711</w:t>
            </w:r>
          </w:p>
        </w:tc>
        <w:tc>
          <w:tcPr>
            <w:tcW w:w="776" w:type="dxa"/>
            <w:tcBorders>
              <w:top w:val="single" w:sz="4" w:space="0" w:color="00000A"/>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1.874.656</w:t>
            </w:r>
          </w:p>
        </w:tc>
        <w:tc>
          <w:tcPr>
            <w:tcW w:w="778" w:type="dxa"/>
            <w:tcBorders>
              <w:top w:val="single" w:sz="4" w:space="0" w:color="00000A"/>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5.844.367</w:t>
            </w:r>
          </w:p>
        </w:tc>
        <w:tc>
          <w:tcPr>
            <w:tcW w:w="934" w:type="dxa"/>
            <w:tcBorders>
              <w:top w:val="single" w:sz="4" w:space="0" w:color="00000A"/>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4.325.430</w:t>
            </w:r>
          </w:p>
        </w:tc>
        <w:tc>
          <w:tcPr>
            <w:tcW w:w="776" w:type="dxa"/>
            <w:tcBorders>
              <w:top w:val="single" w:sz="4" w:space="0" w:color="00000A"/>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1.832.320</w:t>
            </w:r>
          </w:p>
        </w:tc>
        <w:tc>
          <w:tcPr>
            <w:tcW w:w="778" w:type="dxa"/>
            <w:tcBorders>
              <w:top w:val="single" w:sz="4" w:space="0" w:color="00000A"/>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6.157.750</w:t>
            </w:r>
          </w:p>
        </w:tc>
      </w:tr>
      <w:tr w:rsidR="00672D71" w:rsidRPr="00A8218E" w:rsidTr="00A8218E">
        <w:trPr>
          <w:trHeight w:val="125"/>
        </w:trPr>
        <w:tc>
          <w:tcPr>
            <w:tcW w:w="852" w:type="dxa"/>
            <w:vMerge w:val="restart"/>
            <w:tcBorders>
              <w:top w:val="single" w:sz="4" w:space="0" w:color="000001"/>
              <w:bottom w:val="single" w:sz="4" w:space="0" w:color="000001"/>
            </w:tcBorders>
            <w:shd w:val="clear" w:color="auto" w:fill="auto"/>
            <w:vAlign w:val="center"/>
          </w:tcPr>
          <w:p w:rsidR="00CA4AC8" w:rsidRPr="00EB659A" w:rsidRDefault="00CA4AC8" w:rsidP="00CE4EDD">
            <w:pPr>
              <w:spacing w:after="0" w:line="240" w:lineRule="auto"/>
              <w:rPr>
                <w:sz w:val="14"/>
                <w:szCs w:val="14"/>
              </w:rPr>
            </w:pPr>
            <w:r w:rsidRPr="00EB659A">
              <w:rPr>
                <w:rFonts w:ascii="Arial" w:eastAsia="Times New Roman" w:hAnsi="Arial" w:cs="Arial"/>
                <w:b/>
                <w:bCs/>
                <w:sz w:val="14"/>
                <w:szCs w:val="14"/>
                <w:lang w:eastAsia="pt-BR"/>
              </w:rPr>
              <w:t>UF</w:t>
            </w:r>
          </w:p>
        </w:tc>
        <w:tc>
          <w:tcPr>
            <w:tcW w:w="2488" w:type="dxa"/>
            <w:gridSpan w:val="3"/>
            <w:tcBorders>
              <w:top w:val="single" w:sz="4" w:space="0" w:color="00000A"/>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2009</w:t>
            </w:r>
          </w:p>
        </w:tc>
        <w:tc>
          <w:tcPr>
            <w:tcW w:w="2488" w:type="dxa"/>
            <w:gridSpan w:val="3"/>
            <w:tcBorders>
              <w:top w:val="single" w:sz="4" w:space="0" w:color="00000A"/>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2010</w:t>
            </w:r>
          </w:p>
        </w:tc>
        <w:tc>
          <w:tcPr>
            <w:tcW w:w="2488" w:type="dxa"/>
            <w:gridSpan w:val="3"/>
            <w:tcBorders>
              <w:top w:val="single" w:sz="4" w:space="0" w:color="00000A"/>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2011</w:t>
            </w:r>
          </w:p>
        </w:tc>
        <w:tc>
          <w:tcPr>
            <w:tcW w:w="2488" w:type="dxa"/>
            <w:gridSpan w:val="3"/>
            <w:tcBorders>
              <w:top w:val="single" w:sz="4" w:space="0" w:color="00000A"/>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2012</w:t>
            </w:r>
          </w:p>
        </w:tc>
      </w:tr>
      <w:tr w:rsidR="00A8218E" w:rsidRPr="00A8218E" w:rsidTr="00C806D1">
        <w:trPr>
          <w:trHeight w:val="125"/>
        </w:trPr>
        <w:tc>
          <w:tcPr>
            <w:tcW w:w="852" w:type="dxa"/>
            <w:vMerge/>
            <w:tcBorders>
              <w:top w:val="single" w:sz="4" w:space="0" w:color="000001"/>
              <w:bottom w:val="single" w:sz="4" w:space="0" w:color="auto"/>
            </w:tcBorders>
            <w:shd w:val="clear" w:color="auto" w:fill="auto"/>
            <w:vAlign w:val="center"/>
          </w:tcPr>
          <w:p w:rsidR="00CA4AC8" w:rsidRPr="00EB659A" w:rsidRDefault="00CA4AC8" w:rsidP="00CE4EDD">
            <w:pPr>
              <w:spacing w:after="0" w:line="240" w:lineRule="auto"/>
              <w:rPr>
                <w:rFonts w:ascii="Arial" w:eastAsia="Times New Roman" w:hAnsi="Arial" w:cs="Arial"/>
                <w:b/>
                <w:bCs/>
                <w:sz w:val="14"/>
                <w:szCs w:val="14"/>
                <w:lang w:eastAsia="pt-BR"/>
              </w:rPr>
            </w:pPr>
          </w:p>
        </w:tc>
        <w:tc>
          <w:tcPr>
            <w:tcW w:w="933"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i/>
                <w:sz w:val="14"/>
                <w:szCs w:val="14"/>
                <w:lang w:eastAsia="pt-BR"/>
              </w:rPr>
              <w:t>Eucaliyptus</w:t>
            </w:r>
          </w:p>
        </w:tc>
        <w:tc>
          <w:tcPr>
            <w:tcW w:w="776"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i/>
                <w:sz w:val="14"/>
                <w:szCs w:val="14"/>
                <w:lang w:eastAsia="pt-BR"/>
              </w:rPr>
              <w:t>Pinus</w:t>
            </w:r>
          </w:p>
        </w:tc>
        <w:tc>
          <w:tcPr>
            <w:tcW w:w="779"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sz w:val="14"/>
                <w:szCs w:val="14"/>
                <w:lang w:eastAsia="pt-BR"/>
              </w:rPr>
              <w:t>Total</w:t>
            </w:r>
          </w:p>
        </w:tc>
        <w:tc>
          <w:tcPr>
            <w:tcW w:w="934"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i/>
                <w:sz w:val="14"/>
                <w:szCs w:val="14"/>
                <w:lang w:eastAsia="pt-BR"/>
              </w:rPr>
              <w:t>Eucaliyptus</w:t>
            </w:r>
          </w:p>
        </w:tc>
        <w:tc>
          <w:tcPr>
            <w:tcW w:w="776"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i/>
                <w:sz w:val="14"/>
                <w:szCs w:val="14"/>
                <w:lang w:eastAsia="pt-BR"/>
              </w:rPr>
              <w:t>Pinus</w:t>
            </w:r>
          </w:p>
        </w:tc>
        <w:tc>
          <w:tcPr>
            <w:tcW w:w="778"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sz w:val="14"/>
                <w:szCs w:val="14"/>
                <w:lang w:eastAsia="pt-BR"/>
              </w:rPr>
              <w:t>Total</w:t>
            </w:r>
          </w:p>
        </w:tc>
        <w:tc>
          <w:tcPr>
            <w:tcW w:w="934"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i/>
                <w:sz w:val="14"/>
                <w:szCs w:val="14"/>
                <w:lang w:eastAsia="pt-BR"/>
              </w:rPr>
              <w:t>Eucaliyptus</w:t>
            </w:r>
          </w:p>
        </w:tc>
        <w:tc>
          <w:tcPr>
            <w:tcW w:w="776"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i/>
                <w:sz w:val="14"/>
                <w:szCs w:val="14"/>
                <w:lang w:eastAsia="pt-BR"/>
              </w:rPr>
              <w:t>Pinus</w:t>
            </w:r>
          </w:p>
        </w:tc>
        <w:tc>
          <w:tcPr>
            <w:tcW w:w="778"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sz w:val="14"/>
                <w:szCs w:val="14"/>
                <w:lang w:eastAsia="pt-BR"/>
              </w:rPr>
              <w:t>Total</w:t>
            </w:r>
          </w:p>
        </w:tc>
        <w:tc>
          <w:tcPr>
            <w:tcW w:w="934"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i/>
                <w:sz w:val="14"/>
                <w:szCs w:val="14"/>
                <w:lang w:eastAsia="pt-BR"/>
              </w:rPr>
              <w:t>Eucaliyptus</w:t>
            </w:r>
          </w:p>
        </w:tc>
        <w:tc>
          <w:tcPr>
            <w:tcW w:w="776"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i/>
                <w:sz w:val="14"/>
                <w:szCs w:val="14"/>
                <w:lang w:eastAsia="pt-BR"/>
              </w:rPr>
              <w:t>Pinus</w:t>
            </w:r>
          </w:p>
        </w:tc>
        <w:tc>
          <w:tcPr>
            <w:tcW w:w="778" w:type="dxa"/>
            <w:tcBorders>
              <w:top w:val="single" w:sz="4" w:space="0" w:color="00000A"/>
              <w:bottom w:val="single" w:sz="4" w:space="0" w:color="auto"/>
            </w:tcBorders>
            <w:shd w:val="clear" w:color="auto" w:fill="auto"/>
            <w:vAlign w:val="center"/>
          </w:tcPr>
          <w:p w:rsidR="00CA4AC8" w:rsidRPr="00EB659A" w:rsidRDefault="00CA4AC8" w:rsidP="00C806D1">
            <w:pPr>
              <w:spacing w:after="0" w:line="240" w:lineRule="auto"/>
              <w:jc w:val="center"/>
              <w:rPr>
                <w:sz w:val="14"/>
                <w:szCs w:val="14"/>
              </w:rPr>
            </w:pPr>
            <w:r w:rsidRPr="00EB659A">
              <w:rPr>
                <w:rFonts w:ascii="Arial" w:eastAsia="Times New Roman" w:hAnsi="Arial" w:cs="Arial"/>
                <w:b/>
                <w:bCs/>
                <w:sz w:val="14"/>
                <w:szCs w:val="14"/>
                <w:lang w:eastAsia="pt-BR"/>
              </w:rPr>
              <w:t>Total</w:t>
            </w:r>
          </w:p>
        </w:tc>
      </w:tr>
      <w:tr w:rsidR="00A8218E" w:rsidRPr="00A8218E" w:rsidTr="00C806D1">
        <w:trPr>
          <w:trHeight w:val="125"/>
        </w:trPr>
        <w:tc>
          <w:tcPr>
            <w:tcW w:w="852" w:type="dxa"/>
            <w:tcBorders>
              <w:top w:val="single" w:sz="4" w:space="0" w:color="auto"/>
              <w:bottom w:val="nil"/>
            </w:tcBorders>
            <w:shd w:val="clear" w:color="auto" w:fill="auto"/>
            <w:vAlign w:val="center"/>
          </w:tcPr>
          <w:p w:rsidR="00CA4AC8" w:rsidRPr="00EB659A" w:rsidRDefault="00CA4AC8" w:rsidP="00CE4EDD">
            <w:pPr>
              <w:spacing w:after="0" w:line="240" w:lineRule="auto"/>
              <w:rPr>
                <w:sz w:val="14"/>
                <w:szCs w:val="14"/>
              </w:rPr>
            </w:pPr>
            <w:r w:rsidRPr="00EB659A">
              <w:rPr>
                <w:rFonts w:ascii="Arial" w:eastAsia="Times New Roman" w:hAnsi="Arial" w:cs="Arial"/>
                <w:sz w:val="14"/>
                <w:szCs w:val="14"/>
                <w:lang w:eastAsia="pt-BR"/>
              </w:rPr>
              <w:t xml:space="preserve">Acre </w:t>
            </w:r>
          </w:p>
        </w:tc>
        <w:tc>
          <w:tcPr>
            <w:tcW w:w="933"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9"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single" w:sz="4" w:space="0" w:color="auto"/>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r>
      <w:tr w:rsidR="00A8218E" w:rsidRPr="00A8218E" w:rsidTr="00C806D1">
        <w:trPr>
          <w:trHeight w:val="125"/>
        </w:trPr>
        <w:tc>
          <w:tcPr>
            <w:tcW w:w="852" w:type="dxa"/>
            <w:tcBorders>
              <w:top w:val="nil"/>
              <w:bottom w:val="nil"/>
            </w:tcBorders>
            <w:shd w:val="clear" w:color="auto" w:fill="auto"/>
            <w:vAlign w:val="center"/>
          </w:tcPr>
          <w:p w:rsidR="00CA4AC8" w:rsidRPr="00EB659A" w:rsidRDefault="00CA4AC8" w:rsidP="00CE4EDD">
            <w:pPr>
              <w:spacing w:after="0" w:line="240" w:lineRule="auto"/>
              <w:rPr>
                <w:sz w:val="14"/>
                <w:szCs w:val="14"/>
              </w:rPr>
            </w:pPr>
            <w:r w:rsidRPr="00EB659A">
              <w:rPr>
                <w:rFonts w:ascii="Arial" w:eastAsia="Times New Roman" w:hAnsi="Arial" w:cs="Arial"/>
                <w:sz w:val="14"/>
                <w:szCs w:val="14"/>
                <w:lang w:eastAsia="pt-BR"/>
              </w:rPr>
              <w:t>Amazonas</w:t>
            </w:r>
          </w:p>
        </w:tc>
        <w:tc>
          <w:tcPr>
            <w:tcW w:w="933"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9"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r>
      <w:tr w:rsidR="00A8218E" w:rsidRPr="00A8218E" w:rsidTr="00C806D1">
        <w:trPr>
          <w:trHeight w:val="125"/>
        </w:trPr>
        <w:tc>
          <w:tcPr>
            <w:tcW w:w="852" w:type="dxa"/>
            <w:tcBorders>
              <w:top w:val="nil"/>
              <w:bottom w:val="nil"/>
            </w:tcBorders>
            <w:shd w:val="clear" w:color="auto" w:fill="auto"/>
            <w:vAlign w:val="center"/>
          </w:tcPr>
          <w:p w:rsidR="00CA4AC8" w:rsidRPr="00EB659A" w:rsidRDefault="00CA4AC8" w:rsidP="00CE4EDD">
            <w:pPr>
              <w:spacing w:after="0" w:line="240" w:lineRule="auto"/>
              <w:rPr>
                <w:sz w:val="14"/>
                <w:szCs w:val="14"/>
              </w:rPr>
            </w:pPr>
            <w:r w:rsidRPr="00EB659A">
              <w:rPr>
                <w:rFonts w:ascii="Arial" w:eastAsia="Times New Roman" w:hAnsi="Arial" w:cs="Arial"/>
                <w:sz w:val="14"/>
                <w:szCs w:val="14"/>
                <w:lang w:eastAsia="pt-BR"/>
              </w:rPr>
              <w:t>Amapá</w:t>
            </w:r>
          </w:p>
        </w:tc>
        <w:tc>
          <w:tcPr>
            <w:tcW w:w="933"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62.880</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810</w:t>
            </w:r>
          </w:p>
        </w:tc>
        <w:tc>
          <w:tcPr>
            <w:tcW w:w="779"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63.690</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49.369</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15</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49.384</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50.099</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445</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50.544</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49.506</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445</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49.951</w:t>
            </w:r>
          </w:p>
        </w:tc>
      </w:tr>
      <w:tr w:rsidR="00A8218E" w:rsidRPr="00A8218E" w:rsidTr="00C806D1">
        <w:trPr>
          <w:trHeight w:val="125"/>
        </w:trPr>
        <w:tc>
          <w:tcPr>
            <w:tcW w:w="852" w:type="dxa"/>
            <w:tcBorders>
              <w:top w:val="nil"/>
              <w:bottom w:val="nil"/>
            </w:tcBorders>
            <w:shd w:val="clear" w:color="auto" w:fill="auto"/>
            <w:vAlign w:val="center"/>
          </w:tcPr>
          <w:p w:rsidR="00CA4AC8" w:rsidRPr="00EB659A" w:rsidRDefault="00CA4AC8" w:rsidP="00CE4EDD">
            <w:pPr>
              <w:spacing w:after="0" w:line="240" w:lineRule="auto"/>
              <w:rPr>
                <w:sz w:val="14"/>
                <w:szCs w:val="14"/>
              </w:rPr>
            </w:pPr>
            <w:r w:rsidRPr="00EB659A">
              <w:rPr>
                <w:rFonts w:ascii="Arial" w:eastAsia="Times New Roman" w:hAnsi="Arial" w:cs="Arial"/>
                <w:sz w:val="14"/>
                <w:szCs w:val="14"/>
                <w:lang w:eastAsia="pt-BR"/>
              </w:rPr>
              <w:t>Maranhão</w:t>
            </w:r>
          </w:p>
        </w:tc>
        <w:tc>
          <w:tcPr>
            <w:tcW w:w="933"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137.360</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0</w:t>
            </w:r>
          </w:p>
        </w:tc>
        <w:tc>
          <w:tcPr>
            <w:tcW w:w="779"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137.360</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151.403</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0</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151.403</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165.717</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165.717</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173.324</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173.324</w:t>
            </w:r>
          </w:p>
        </w:tc>
      </w:tr>
      <w:tr w:rsidR="00A8218E" w:rsidRPr="00A8218E" w:rsidTr="00C806D1">
        <w:trPr>
          <w:trHeight w:val="125"/>
        </w:trPr>
        <w:tc>
          <w:tcPr>
            <w:tcW w:w="852" w:type="dxa"/>
            <w:tcBorders>
              <w:top w:val="nil"/>
              <w:bottom w:val="nil"/>
            </w:tcBorders>
            <w:shd w:val="clear" w:color="auto" w:fill="auto"/>
            <w:vAlign w:val="center"/>
          </w:tcPr>
          <w:p w:rsidR="00CA4AC8" w:rsidRPr="00EB659A" w:rsidRDefault="00CA4AC8" w:rsidP="00CE4EDD">
            <w:pPr>
              <w:spacing w:after="0" w:line="240" w:lineRule="auto"/>
              <w:rPr>
                <w:sz w:val="14"/>
                <w:szCs w:val="14"/>
              </w:rPr>
            </w:pPr>
            <w:r w:rsidRPr="00EB659A">
              <w:rPr>
                <w:rFonts w:ascii="Arial" w:eastAsia="Times New Roman" w:hAnsi="Arial" w:cs="Arial"/>
                <w:sz w:val="14"/>
                <w:szCs w:val="14"/>
                <w:lang w:eastAsia="pt-BR"/>
              </w:rPr>
              <w:t>Mato Grosso</w:t>
            </w:r>
          </w:p>
        </w:tc>
        <w:tc>
          <w:tcPr>
            <w:tcW w:w="933"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61.530</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10</w:t>
            </w:r>
          </w:p>
        </w:tc>
        <w:tc>
          <w:tcPr>
            <w:tcW w:w="779"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61.540</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61.950</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0</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61.950</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58.843</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58.843</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59.980</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59.980</w:t>
            </w:r>
          </w:p>
        </w:tc>
      </w:tr>
      <w:tr w:rsidR="00A8218E" w:rsidRPr="00A8218E" w:rsidTr="00C806D1">
        <w:trPr>
          <w:trHeight w:val="125"/>
        </w:trPr>
        <w:tc>
          <w:tcPr>
            <w:tcW w:w="852" w:type="dxa"/>
            <w:tcBorders>
              <w:top w:val="nil"/>
              <w:bottom w:val="nil"/>
            </w:tcBorders>
            <w:shd w:val="clear" w:color="auto" w:fill="auto"/>
            <w:vAlign w:val="center"/>
          </w:tcPr>
          <w:p w:rsidR="00CA4AC8" w:rsidRPr="00EB659A" w:rsidRDefault="00CA4AC8" w:rsidP="00CE4EDD">
            <w:pPr>
              <w:spacing w:after="0" w:line="240" w:lineRule="auto"/>
              <w:rPr>
                <w:sz w:val="14"/>
                <w:szCs w:val="14"/>
              </w:rPr>
            </w:pPr>
            <w:r w:rsidRPr="00EB659A">
              <w:rPr>
                <w:rFonts w:ascii="Arial" w:eastAsia="Times New Roman" w:hAnsi="Arial" w:cs="Arial"/>
                <w:sz w:val="14"/>
                <w:szCs w:val="14"/>
                <w:lang w:eastAsia="pt-BR"/>
              </w:rPr>
              <w:t>Pará</w:t>
            </w:r>
          </w:p>
        </w:tc>
        <w:tc>
          <w:tcPr>
            <w:tcW w:w="933"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139.720</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0</w:t>
            </w:r>
          </w:p>
        </w:tc>
        <w:tc>
          <w:tcPr>
            <w:tcW w:w="779"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139.720</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148.656</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0</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148.656</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151.378</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151.378</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159.657</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159.657</w:t>
            </w:r>
          </w:p>
        </w:tc>
      </w:tr>
      <w:tr w:rsidR="00A8218E" w:rsidRPr="00A8218E" w:rsidTr="00C806D1">
        <w:trPr>
          <w:trHeight w:val="125"/>
        </w:trPr>
        <w:tc>
          <w:tcPr>
            <w:tcW w:w="852" w:type="dxa"/>
            <w:tcBorders>
              <w:top w:val="nil"/>
              <w:bottom w:val="nil"/>
            </w:tcBorders>
            <w:shd w:val="clear" w:color="auto" w:fill="auto"/>
            <w:vAlign w:val="center"/>
          </w:tcPr>
          <w:p w:rsidR="00CA4AC8" w:rsidRPr="00EB659A" w:rsidRDefault="00CA4AC8" w:rsidP="00CE4EDD">
            <w:pPr>
              <w:spacing w:after="0" w:line="240" w:lineRule="auto"/>
              <w:rPr>
                <w:sz w:val="14"/>
                <w:szCs w:val="14"/>
              </w:rPr>
            </w:pPr>
            <w:r w:rsidRPr="00EB659A">
              <w:rPr>
                <w:rFonts w:ascii="Arial" w:eastAsia="Times New Roman" w:hAnsi="Arial" w:cs="Arial"/>
                <w:sz w:val="14"/>
                <w:szCs w:val="14"/>
                <w:lang w:eastAsia="pt-BR"/>
              </w:rPr>
              <w:t>Rondônia</w:t>
            </w:r>
          </w:p>
        </w:tc>
        <w:tc>
          <w:tcPr>
            <w:tcW w:w="933"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9"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r>
      <w:tr w:rsidR="00A8218E" w:rsidRPr="00A8218E" w:rsidTr="00C806D1">
        <w:trPr>
          <w:trHeight w:val="125"/>
        </w:trPr>
        <w:tc>
          <w:tcPr>
            <w:tcW w:w="852" w:type="dxa"/>
            <w:tcBorders>
              <w:top w:val="nil"/>
              <w:bottom w:val="nil"/>
            </w:tcBorders>
            <w:shd w:val="clear" w:color="auto" w:fill="auto"/>
            <w:vAlign w:val="center"/>
          </w:tcPr>
          <w:p w:rsidR="00CA4AC8" w:rsidRPr="00EB659A" w:rsidRDefault="00CA4AC8" w:rsidP="00CE4EDD">
            <w:pPr>
              <w:spacing w:after="0" w:line="240" w:lineRule="auto"/>
              <w:rPr>
                <w:sz w:val="14"/>
                <w:szCs w:val="14"/>
              </w:rPr>
            </w:pPr>
            <w:r w:rsidRPr="00EB659A">
              <w:rPr>
                <w:rFonts w:ascii="Arial" w:eastAsia="Times New Roman" w:hAnsi="Arial" w:cs="Arial"/>
                <w:sz w:val="14"/>
                <w:szCs w:val="14"/>
                <w:lang w:eastAsia="pt-BR"/>
              </w:rPr>
              <w:t>Roraima</w:t>
            </w:r>
          </w:p>
        </w:tc>
        <w:tc>
          <w:tcPr>
            <w:tcW w:w="933"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9"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934"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6"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c>
          <w:tcPr>
            <w:tcW w:w="778" w:type="dxa"/>
            <w:tcBorders>
              <w:top w:val="nil"/>
              <w:bottom w:val="nil"/>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w:t>
            </w:r>
          </w:p>
        </w:tc>
      </w:tr>
      <w:tr w:rsidR="00A8218E" w:rsidRPr="00A8218E" w:rsidTr="00C806D1">
        <w:trPr>
          <w:trHeight w:val="125"/>
        </w:trPr>
        <w:tc>
          <w:tcPr>
            <w:tcW w:w="852" w:type="dxa"/>
            <w:tcBorders>
              <w:top w:val="nil"/>
              <w:bottom w:val="single" w:sz="4" w:space="0" w:color="auto"/>
            </w:tcBorders>
            <w:shd w:val="clear" w:color="auto" w:fill="auto"/>
            <w:vAlign w:val="center"/>
          </w:tcPr>
          <w:p w:rsidR="00CA4AC8" w:rsidRPr="00EB659A" w:rsidRDefault="00CA4AC8" w:rsidP="00CE4EDD">
            <w:pPr>
              <w:spacing w:after="0" w:line="240" w:lineRule="auto"/>
              <w:rPr>
                <w:sz w:val="14"/>
                <w:szCs w:val="14"/>
              </w:rPr>
            </w:pPr>
            <w:r w:rsidRPr="00EB659A">
              <w:rPr>
                <w:rFonts w:ascii="Arial" w:eastAsia="Times New Roman" w:hAnsi="Arial" w:cs="Arial"/>
                <w:sz w:val="14"/>
                <w:szCs w:val="14"/>
                <w:lang w:eastAsia="pt-BR"/>
              </w:rPr>
              <w:t>Tocantins</w:t>
            </w:r>
          </w:p>
        </w:tc>
        <w:tc>
          <w:tcPr>
            <w:tcW w:w="933"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44.310</w:t>
            </w:r>
          </w:p>
        </w:tc>
        <w:tc>
          <w:tcPr>
            <w:tcW w:w="776"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850</w:t>
            </w:r>
          </w:p>
        </w:tc>
        <w:tc>
          <w:tcPr>
            <w:tcW w:w="779"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45.160</w:t>
            </w:r>
          </w:p>
        </w:tc>
        <w:tc>
          <w:tcPr>
            <w:tcW w:w="934"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47.542</w:t>
            </w:r>
          </w:p>
        </w:tc>
        <w:tc>
          <w:tcPr>
            <w:tcW w:w="776"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850</w:t>
            </w:r>
          </w:p>
        </w:tc>
        <w:tc>
          <w:tcPr>
            <w:tcW w:w="778"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48.392</w:t>
            </w:r>
          </w:p>
        </w:tc>
        <w:tc>
          <w:tcPr>
            <w:tcW w:w="934"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65.502</w:t>
            </w:r>
          </w:p>
        </w:tc>
        <w:tc>
          <w:tcPr>
            <w:tcW w:w="776"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850</w:t>
            </w:r>
          </w:p>
        </w:tc>
        <w:tc>
          <w:tcPr>
            <w:tcW w:w="778"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66.352</w:t>
            </w:r>
          </w:p>
        </w:tc>
        <w:tc>
          <w:tcPr>
            <w:tcW w:w="934"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109.000</w:t>
            </w:r>
          </w:p>
        </w:tc>
        <w:tc>
          <w:tcPr>
            <w:tcW w:w="776"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853</w:t>
            </w:r>
          </w:p>
        </w:tc>
        <w:tc>
          <w:tcPr>
            <w:tcW w:w="778" w:type="dxa"/>
            <w:tcBorders>
              <w:top w:val="nil"/>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sz w:val="14"/>
                <w:szCs w:val="14"/>
                <w:lang w:eastAsia="pt-BR"/>
              </w:rPr>
              <w:t>109.853</w:t>
            </w:r>
          </w:p>
        </w:tc>
      </w:tr>
      <w:tr w:rsidR="00A8218E" w:rsidRPr="00A8218E" w:rsidTr="00C806D1">
        <w:trPr>
          <w:trHeight w:val="125"/>
        </w:trPr>
        <w:tc>
          <w:tcPr>
            <w:tcW w:w="852"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rPr>
                <w:sz w:val="14"/>
                <w:szCs w:val="14"/>
              </w:rPr>
            </w:pPr>
            <w:r w:rsidRPr="00EB659A">
              <w:rPr>
                <w:rFonts w:ascii="Arial" w:eastAsia="Times New Roman" w:hAnsi="Arial" w:cs="Arial"/>
                <w:b/>
                <w:bCs/>
                <w:sz w:val="14"/>
                <w:szCs w:val="14"/>
                <w:lang w:eastAsia="pt-BR"/>
              </w:rPr>
              <w:t xml:space="preserve">Amazônia </w:t>
            </w:r>
          </w:p>
        </w:tc>
        <w:tc>
          <w:tcPr>
            <w:tcW w:w="933"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445.800</w:t>
            </w:r>
          </w:p>
        </w:tc>
        <w:tc>
          <w:tcPr>
            <w:tcW w:w="776"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1.670</w:t>
            </w:r>
          </w:p>
        </w:tc>
        <w:tc>
          <w:tcPr>
            <w:tcW w:w="779"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447.470</w:t>
            </w:r>
          </w:p>
        </w:tc>
        <w:tc>
          <w:tcPr>
            <w:tcW w:w="934"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458.920</w:t>
            </w:r>
          </w:p>
        </w:tc>
        <w:tc>
          <w:tcPr>
            <w:tcW w:w="776"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865</w:t>
            </w:r>
          </w:p>
        </w:tc>
        <w:tc>
          <w:tcPr>
            <w:tcW w:w="778"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459.785</w:t>
            </w:r>
          </w:p>
        </w:tc>
        <w:tc>
          <w:tcPr>
            <w:tcW w:w="934"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491.539</w:t>
            </w:r>
          </w:p>
        </w:tc>
        <w:tc>
          <w:tcPr>
            <w:tcW w:w="776"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1.295</w:t>
            </w:r>
          </w:p>
        </w:tc>
        <w:tc>
          <w:tcPr>
            <w:tcW w:w="778"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492.834</w:t>
            </w:r>
          </w:p>
        </w:tc>
        <w:tc>
          <w:tcPr>
            <w:tcW w:w="934"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551.467</w:t>
            </w:r>
          </w:p>
        </w:tc>
        <w:tc>
          <w:tcPr>
            <w:tcW w:w="776"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1.298</w:t>
            </w:r>
          </w:p>
        </w:tc>
        <w:tc>
          <w:tcPr>
            <w:tcW w:w="778" w:type="dxa"/>
            <w:tcBorders>
              <w:top w:val="single" w:sz="4" w:space="0" w:color="auto"/>
              <w:bottom w:val="single" w:sz="4" w:space="0" w:color="00000A"/>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552.765</w:t>
            </w:r>
          </w:p>
        </w:tc>
      </w:tr>
      <w:tr w:rsidR="00A8218E" w:rsidRPr="00A8218E" w:rsidTr="00A8218E">
        <w:trPr>
          <w:trHeight w:val="125"/>
        </w:trPr>
        <w:tc>
          <w:tcPr>
            <w:tcW w:w="852" w:type="dxa"/>
            <w:tcBorders>
              <w:top w:val="single" w:sz="4" w:space="0" w:color="00000A"/>
              <w:bottom w:val="single" w:sz="4" w:space="0" w:color="auto"/>
            </w:tcBorders>
            <w:shd w:val="clear" w:color="auto" w:fill="auto"/>
            <w:vAlign w:val="center"/>
          </w:tcPr>
          <w:p w:rsidR="00CA4AC8" w:rsidRPr="00EB659A" w:rsidRDefault="00CA4AC8" w:rsidP="00CE4EDD">
            <w:pPr>
              <w:spacing w:after="0" w:line="240" w:lineRule="auto"/>
              <w:rPr>
                <w:sz w:val="14"/>
                <w:szCs w:val="14"/>
              </w:rPr>
            </w:pPr>
            <w:r w:rsidRPr="00EB659A">
              <w:rPr>
                <w:rFonts w:ascii="Arial" w:eastAsia="Times New Roman" w:hAnsi="Arial" w:cs="Arial"/>
                <w:b/>
                <w:bCs/>
                <w:sz w:val="14"/>
                <w:szCs w:val="14"/>
                <w:lang w:eastAsia="pt-BR"/>
              </w:rPr>
              <w:t>Brasil</w:t>
            </w:r>
          </w:p>
        </w:tc>
        <w:tc>
          <w:tcPr>
            <w:tcW w:w="933" w:type="dxa"/>
            <w:tcBorders>
              <w:top w:val="single" w:sz="4" w:space="0" w:color="00000A"/>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4.515.730</w:t>
            </w:r>
          </w:p>
        </w:tc>
        <w:tc>
          <w:tcPr>
            <w:tcW w:w="776" w:type="dxa"/>
            <w:tcBorders>
              <w:top w:val="single" w:sz="4" w:space="0" w:color="00000A"/>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1.794.720</w:t>
            </w:r>
          </w:p>
        </w:tc>
        <w:tc>
          <w:tcPr>
            <w:tcW w:w="779" w:type="dxa"/>
            <w:tcBorders>
              <w:top w:val="single" w:sz="4" w:space="0" w:color="00000A"/>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6.310.450</w:t>
            </w:r>
          </w:p>
        </w:tc>
        <w:tc>
          <w:tcPr>
            <w:tcW w:w="934" w:type="dxa"/>
            <w:tcBorders>
              <w:top w:val="single" w:sz="4" w:space="0" w:color="00000A"/>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4.754.334</w:t>
            </w:r>
          </w:p>
        </w:tc>
        <w:tc>
          <w:tcPr>
            <w:tcW w:w="776" w:type="dxa"/>
            <w:tcBorders>
              <w:top w:val="single" w:sz="4" w:space="0" w:color="00000A"/>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1.756.359</w:t>
            </w:r>
          </w:p>
        </w:tc>
        <w:tc>
          <w:tcPr>
            <w:tcW w:w="778" w:type="dxa"/>
            <w:tcBorders>
              <w:top w:val="single" w:sz="4" w:space="0" w:color="00000A"/>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6.510.693</w:t>
            </w:r>
          </w:p>
        </w:tc>
        <w:tc>
          <w:tcPr>
            <w:tcW w:w="934" w:type="dxa"/>
            <w:tcBorders>
              <w:top w:val="single" w:sz="4" w:space="0" w:color="00000A"/>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4.873.952</w:t>
            </w:r>
          </w:p>
        </w:tc>
        <w:tc>
          <w:tcPr>
            <w:tcW w:w="776" w:type="dxa"/>
            <w:tcBorders>
              <w:top w:val="single" w:sz="4" w:space="0" w:color="00000A"/>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1.641.892</w:t>
            </w:r>
          </w:p>
        </w:tc>
        <w:tc>
          <w:tcPr>
            <w:tcW w:w="778" w:type="dxa"/>
            <w:tcBorders>
              <w:top w:val="single" w:sz="4" w:space="0" w:color="00000A"/>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6.515.844</w:t>
            </w:r>
          </w:p>
        </w:tc>
        <w:tc>
          <w:tcPr>
            <w:tcW w:w="934" w:type="dxa"/>
            <w:tcBorders>
              <w:top w:val="single" w:sz="4" w:space="0" w:color="00000A"/>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5.102.030</w:t>
            </w:r>
          </w:p>
        </w:tc>
        <w:tc>
          <w:tcPr>
            <w:tcW w:w="776" w:type="dxa"/>
            <w:tcBorders>
              <w:top w:val="single" w:sz="4" w:space="0" w:color="00000A"/>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1.562.782</w:t>
            </w:r>
          </w:p>
        </w:tc>
        <w:tc>
          <w:tcPr>
            <w:tcW w:w="778" w:type="dxa"/>
            <w:tcBorders>
              <w:top w:val="single" w:sz="4" w:space="0" w:color="00000A"/>
              <w:bottom w:val="single" w:sz="4" w:space="0" w:color="auto"/>
            </w:tcBorders>
            <w:shd w:val="clear" w:color="auto" w:fill="auto"/>
            <w:vAlign w:val="center"/>
          </w:tcPr>
          <w:p w:rsidR="00CA4AC8" w:rsidRPr="00EB659A" w:rsidRDefault="00CA4AC8" w:rsidP="00CE4EDD">
            <w:pPr>
              <w:spacing w:after="0" w:line="240" w:lineRule="auto"/>
              <w:jc w:val="center"/>
              <w:rPr>
                <w:sz w:val="14"/>
                <w:szCs w:val="14"/>
              </w:rPr>
            </w:pPr>
            <w:r w:rsidRPr="00EB659A">
              <w:rPr>
                <w:rFonts w:ascii="Arial" w:eastAsia="Times New Roman" w:hAnsi="Arial" w:cs="Arial"/>
                <w:b/>
                <w:bCs/>
                <w:sz w:val="14"/>
                <w:szCs w:val="14"/>
                <w:lang w:eastAsia="pt-BR"/>
              </w:rPr>
              <w:t>6.664.812</w:t>
            </w:r>
          </w:p>
        </w:tc>
      </w:tr>
      <w:tr w:rsidR="00672D71" w:rsidRPr="00A8218E" w:rsidTr="00A8218E">
        <w:trPr>
          <w:trHeight w:val="125"/>
        </w:trPr>
        <w:tc>
          <w:tcPr>
            <w:tcW w:w="10804" w:type="dxa"/>
            <w:gridSpan w:val="13"/>
            <w:tcBorders>
              <w:top w:val="single" w:sz="4" w:space="0" w:color="auto"/>
              <w:bottom w:val="nil"/>
            </w:tcBorders>
            <w:shd w:val="clear" w:color="auto" w:fill="auto"/>
            <w:vAlign w:val="center"/>
          </w:tcPr>
          <w:p w:rsidR="00CA4AC8" w:rsidRPr="00A8218E" w:rsidRDefault="00CA4AC8" w:rsidP="00CE4EDD">
            <w:pPr>
              <w:spacing w:after="0" w:line="240" w:lineRule="auto"/>
              <w:rPr>
                <w:sz w:val="14"/>
                <w:szCs w:val="14"/>
              </w:rPr>
            </w:pPr>
            <w:r w:rsidRPr="00A8218E">
              <w:rPr>
                <w:rFonts w:ascii="Arial" w:eastAsia="Times New Roman" w:hAnsi="Arial" w:cs="Arial"/>
                <w:sz w:val="14"/>
                <w:szCs w:val="14"/>
                <w:lang w:eastAsia="pt-BR"/>
              </w:rPr>
              <w:t>Fonte: ABRAF (2013). </w:t>
            </w:r>
          </w:p>
        </w:tc>
      </w:tr>
      <w:tr w:rsidR="00672D71" w:rsidRPr="00A8218E" w:rsidTr="00A8218E">
        <w:trPr>
          <w:trHeight w:val="125"/>
        </w:trPr>
        <w:tc>
          <w:tcPr>
            <w:tcW w:w="10804" w:type="dxa"/>
            <w:gridSpan w:val="13"/>
            <w:tcBorders>
              <w:top w:val="nil"/>
              <w:bottom w:val="nil"/>
            </w:tcBorders>
            <w:shd w:val="clear" w:color="auto" w:fill="auto"/>
            <w:vAlign w:val="center"/>
          </w:tcPr>
          <w:p w:rsidR="00CA4AC8" w:rsidRPr="00A8218E" w:rsidRDefault="00CA4AC8" w:rsidP="00CE4EDD">
            <w:pPr>
              <w:spacing w:after="0" w:line="240" w:lineRule="auto"/>
              <w:rPr>
                <w:sz w:val="14"/>
                <w:szCs w:val="14"/>
              </w:rPr>
            </w:pPr>
            <w:r w:rsidRPr="00A8218E">
              <w:rPr>
                <w:rFonts w:ascii="Arial" w:eastAsia="Times New Roman" w:hAnsi="Arial" w:cs="Arial"/>
                <w:sz w:val="14"/>
                <w:szCs w:val="14"/>
                <w:lang w:eastAsia="pt-BR"/>
              </w:rPr>
              <w:t>Notas:</w:t>
            </w:r>
          </w:p>
        </w:tc>
      </w:tr>
      <w:tr w:rsidR="00672D71" w:rsidRPr="00A8218E" w:rsidTr="00A8218E">
        <w:trPr>
          <w:trHeight w:val="125"/>
        </w:trPr>
        <w:tc>
          <w:tcPr>
            <w:tcW w:w="10804" w:type="dxa"/>
            <w:gridSpan w:val="13"/>
            <w:tcBorders>
              <w:top w:val="nil"/>
              <w:bottom w:val="nil"/>
            </w:tcBorders>
            <w:shd w:val="clear" w:color="auto" w:fill="auto"/>
            <w:vAlign w:val="center"/>
          </w:tcPr>
          <w:p w:rsidR="00CA4AC8" w:rsidRPr="00A8218E" w:rsidRDefault="00CA4AC8" w:rsidP="00CE4EDD">
            <w:pPr>
              <w:spacing w:after="0" w:line="240" w:lineRule="auto"/>
              <w:rPr>
                <w:sz w:val="14"/>
                <w:szCs w:val="14"/>
              </w:rPr>
            </w:pPr>
            <w:r w:rsidRPr="00A8218E">
              <w:rPr>
                <w:rFonts w:ascii="Arial" w:eastAsia="Times New Roman" w:hAnsi="Arial" w:cs="Arial"/>
                <w:sz w:val="14"/>
                <w:szCs w:val="14"/>
                <w:lang w:eastAsia="pt-BR"/>
              </w:rPr>
              <w:t>1. Os dados referem-se a empresas associadas e não associadas à ABRAF.</w:t>
            </w:r>
          </w:p>
        </w:tc>
      </w:tr>
      <w:tr w:rsidR="00672D71" w:rsidRPr="00A8218E" w:rsidTr="00A8218E">
        <w:trPr>
          <w:trHeight w:val="125"/>
        </w:trPr>
        <w:tc>
          <w:tcPr>
            <w:tcW w:w="10804" w:type="dxa"/>
            <w:gridSpan w:val="13"/>
            <w:tcBorders>
              <w:top w:val="nil"/>
              <w:bottom w:val="nil"/>
            </w:tcBorders>
            <w:shd w:val="clear" w:color="auto" w:fill="auto"/>
            <w:vAlign w:val="center"/>
          </w:tcPr>
          <w:p w:rsidR="00CA4AC8" w:rsidRPr="00A8218E" w:rsidRDefault="00CA4AC8" w:rsidP="00356256">
            <w:pPr>
              <w:spacing w:line="240" w:lineRule="auto"/>
              <w:rPr>
                <w:sz w:val="14"/>
                <w:szCs w:val="14"/>
              </w:rPr>
            </w:pPr>
            <w:r w:rsidRPr="00A8218E">
              <w:rPr>
                <w:rFonts w:ascii="Arial" w:eastAsia="Times New Roman" w:hAnsi="Arial" w:cs="Arial"/>
                <w:sz w:val="14"/>
                <w:szCs w:val="14"/>
                <w:lang w:eastAsia="pt-BR"/>
              </w:rPr>
              <w:t>2. Nesta edição do anuário os dados específicos do Acre, Amazonas, Rondônia e Roraima não constam, são incluídos em outros.</w:t>
            </w:r>
          </w:p>
        </w:tc>
      </w:tr>
    </w:tbl>
    <w:p w:rsidR="00EB659A" w:rsidRDefault="00EB659A" w:rsidP="00356256">
      <w:pPr>
        <w:widowControl w:val="0"/>
        <w:spacing w:line="360" w:lineRule="auto"/>
        <w:ind w:firstLine="851"/>
        <w:jc w:val="both"/>
        <w:rPr>
          <w:rFonts w:ascii="Arial" w:eastAsiaTheme="minorEastAsia" w:hAnsi="Arial" w:cs="Arial"/>
          <w:sz w:val="24"/>
          <w:szCs w:val="24"/>
          <w:lang w:eastAsia="pt-BR"/>
        </w:rPr>
      </w:pPr>
    </w:p>
    <w:p w:rsidR="00CA4AC8" w:rsidRPr="00672D71" w:rsidRDefault="00CA4AC8" w:rsidP="00356256">
      <w:pPr>
        <w:widowControl w:val="0"/>
        <w:spacing w:line="360" w:lineRule="auto"/>
        <w:ind w:firstLine="851"/>
        <w:jc w:val="both"/>
        <w:rPr>
          <w:sz w:val="24"/>
          <w:szCs w:val="24"/>
        </w:rPr>
      </w:pPr>
      <w:r w:rsidRPr="00672D71">
        <w:rPr>
          <w:rFonts w:ascii="Arial" w:eastAsiaTheme="minorEastAsia" w:hAnsi="Arial" w:cs="Arial"/>
          <w:sz w:val="24"/>
          <w:szCs w:val="24"/>
          <w:lang w:eastAsia="pt-BR"/>
        </w:rPr>
        <w:t>Na</w:t>
      </w:r>
      <w:r w:rsidR="00DE2EE3" w:rsidRPr="00672D71">
        <w:rPr>
          <w:rFonts w:ascii="Arial" w:eastAsiaTheme="minorEastAsia" w:hAnsi="Arial" w:cs="Arial"/>
          <w:sz w:val="24"/>
          <w:szCs w:val="24"/>
          <w:lang w:eastAsia="pt-BR"/>
        </w:rPr>
        <w:t xml:space="preserve"> série histórica</w:t>
      </w:r>
      <w:r w:rsidR="00B35853" w:rsidRPr="00672D71">
        <w:rPr>
          <w:rFonts w:ascii="Arial" w:eastAsiaTheme="minorEastAsia" w:hAnsi="Arial" w:cs="Arial"/>
          <w:sz w:val="24"/>
          <w:szCs w:val="24"/>
          <w:lang w:eastAsia="pt-BR"/>
        </w:rPr>
        <w:t>,</w:t>
      </w:r>
      <w:r w:rsidR="00EB659A">
        <w:rPr>
          <w:rFonts w:ascii="Arial" w:eastAsiaTheme="minorEastAsia" w:hAnsi="Arial" w:cs="Arial"/>
          <w:sz w:val="24"/>
          <w:szCs w:val="24"/>
          <w:lang w:eastAsia="pt-BR"/>
        </w:rPr>
        <w:t xml:space="preserve"> mostrada na t</w:t>
      </w:r>
      <w:r w:rsidRPr="00672D71">
        <w:rPr>
          <w:rFonts w:ascii="Arial" w:eastAsiaTheme="minorEastAsia" w:hAnsi="Arial" w:cs="Arial"/>
          <w:sz w:val="24"/>
          <w:szCs w:val="24"/>
          <w:lang w:eastAsia="pt-BR"/>
        </w:rPr>
        <w:t xml:space="preserve">abela </w:t>
      </w:r>
      <w:r w:rsidR="00DE2EE3" w:rsidRPr="00672D71">
        <w:rPr>
          <w:rFonts w:ascii="Arial" w:eastAsiaTheme="minorEastAsia" w:hAnsi="Arial" w:cs="Arial"/>
          <w:sz w:val="24"/>
          <w:szCs w:val="24"/>
          <w:lang w:eastAsia="pt-BR"/>
        </w:rPr>
        <w:t>17</w:t>
      </w:r>
      <w:r w:rsidRPr="00672D71">
        <w:rPr>
          <w:rFonts w:ascii="Arial" w:eastAsiaTheme="minorEastAsia" w:hAnsi="Arial" w:cs="Arial"/>
          <w:sz w:val="24"/>
          <w:szCs w:val="24"/>
          <w:lang w:eastAsia="pt-BR"/>
        </w:rPr>
        <w:t xml:space="preserve">, a tendência que se confirma é que os </w:t>
      </w:r>
      <w:r w:rsidR="00203416" w:rsidRPr="00672D71">
        <w:rPr>
          <w:rFonts w:ascii="Arial" w:eastAsiaTheme="minorEastAsia" w:hAnsi="Arial" w:cs="Arial"/>
          <w:sz w:val="24"/>
          <w:szCs w:val="24"/>
          <w:lang w:eastAsia="pt-BR"/>
        </w:rPr>
        <w:t>e</w:t>
      </w:r>
      <w:r w:rsidRPr="00672D71">
        <w:rPr>
          <w:rFonts w:ascii="Arial" w:eastAsiaTheme="minorEastAsia" w:hAnsi="Arial" w:cs="Arial"/>
          <w:sz w:val="24"/>
          <w:szCs w:val="24"/>
          <w:lang w:eastAsia="pt-BR"/>
        </w:rPr>
        <w:t xml:space="preserve">stados </w:t>
      </w:r>
      <w:r w:rsidR="00C65CBD" w:rsidRPr="00672D71">
        <w:rPr>
          <w:rFonts w:ascii="Arial" w:eastAsiaTheme="minorEastAsia" w:hAnsi="Arial" w:cs="Arial"/>
          <w:sz w:val="24"/>
          <w:szCs w:val="24"/>
          <w:lang w:eastAsia="pt-BR"/>
        </w:rPr>
        <w:t>amazônicos</w:t>
      </w:r>
      <w:r w:rsidRPr="00672D71">
        <w:rPr>
          <w:rFonts w:ascii="Arial" w:eastAsiaTheme="minorEastAsia" w:hAnsi="Arial" w:cs="Arial"/>
          <w:sz w:val="24"/>
          <w:szCs w:val="24"/>
          <w:lang w:eastAsia="pt-BR"/>
        </w:rPr>
        <w:t>, paulatinamente, v</w:t>
      </w:r>
      <w:r w:rsidR="00B35853" w:rsidRPr="00672D71">
        <w:rPr>
          <w:rFonts w:ascii="Arial" w:eastAsiaTheme="minorEastAsia" w:hAnsi="Arial" w:cs="Arial"/>
          <w:sz w:val="24"/>
          <w:szCs w:val="24"/>
          <w:lang w:eastAsia="pt-BR"/>
        </w:rPr>
        <w:t>ê</w:t>
      </w:r>
      <w:r w:rsidRPr="00672D71">
        <w:rPr>
          <w:rFonts w:ascii="Arial" w:eastAsiaTheme="minorEastAsia" w:hAnsi="Arial" w:cs="Arial"/>
          <w:sz w:val="24"/>
          <w:szCs w:val="24"/>
          <w:lang w:eastAsia="pt-BR"/>
        </w:rPr>
        <w:t>m implementando uma política de reflorestamento que, em parte, consegue atenuar as perdas históricas oriundas do processo de colonização e exploração das vantagens comparativas locais</w:t>
      </w:r>
      <w:r w:rsidR="00C65CBD" w:rsidRPr="00672D71">
        <w:rPr>
          <w:rFonts w:ascii="Arial" w:eastAsiaTheme="minorEastAsia" w:hAnsi="Arial" w:cs="Arial"/>
          <w:sz w:val="24"/>
          <w:szCs w:val="24"/>
          <w:lang w:eastAsia="pt-BR"/>
        </w:rPr>
        <w:t>, incorporando as áreas já alteradas ao processo produtivo</w:t>
      </w:r>
      <w:r w:rsidR="00447621">
        <w:rPr>
          <w:rFonts w:ascii="Arial" w:eastAsiaTheme="minorEastAsia" w:hAnsi="Arial" w:cs="Arial"/>
          <w:sz w:val="24"/>
          <w:szCs w:val="24"/>
          <w:lang w:eastAsia="pt-BR"/>
        </w:rPr>
        <w:t>. E</w:t>
      </w:r>
      <w:r w:rsidR="00880F64" w:rsidRPr="00672D71">
        <w:rPr>
          <w:rFonts w:ascii="Arial" w:eastAsiaTheme="minorEastAsia" w:hAnsi="Arial" w:cs="Arial"/>
          <w:sz w:val="24"/>
          <w:szCs w:val="24"/>
          <w:lang w:eastAsia="pt-BR"/>
        </w:rPr>
        <w:t>m 2012</w:t>
      </w:r>
      <w:r w:rsidR="00447621">
        <w:rPr>
          <w:rFonts w:ascii="Arial" w:eastAsiaTheme="minorEastAsia" w:hAnsi="Arial" w:cs="Arial"/>
          <w:sz w:val="24"/>
          <w:szCs w:val="24"/>
          <w:lang w:eastAsia="pt-BR"/>
        </w:rPr>
        <w:t>,</w:t>
      </w:r>
      <w:r w:rsidRPr="00672D71">
        <w:rPr>
          <w:rFonts w:ascii="Arial" w:eastAsiaTheme="minorEastAsia" w:hAnsi="Arial" w:cs="Arial"/>
          <w:sz w:val="24"/>
          <w:szCs w:val="24"/>
          <w:lang w:eastAsia="pt-BR"/>
        </w:rPr>
        <w:t xml:space="preserve"> Pará, Maranhão e </w:t>
      </w:r>
      <w:r w:rsidR="00880F64" w:rsidRPr="00672D71">
        <w:rPr>
          <w:rFonts w:ascii="Arial" w:eastAsiaTheme="minorEastAsia" w:hAnsi="Arial" w:cs="Arial"/>
          <w:sz w:val="24"/>
          <w:szCs w:val="24"/>
          <w:lang w:eastAsia="pt-BR"/>
        </w:rPr>
        <w:t>Tocantins</w:t>
      </w:r>
      <w:r w:rsidRPr="00672D71">
        <w:rPr>
          <w:rFonts w:ascii="Arial" w:eastAsiaTheme="minorEastAsia" w:hAnsi="Arial" w:cs="Arial"/>
          <w:sz w:val="24"/>
          <w:szCs w:val="24"/>
          <w:lang w:eastAsia="pt-BR"/>
        </w:rPr>
        <w:t xml:space="preserve">, por questões de compensações naturais, são os </w:t>
      </w:r>
      <w:r w:rsidR="00CE649D" w:rsidRPr="00672D71">
        <w:rPr>
          <w:rFonts w:ascii="Arial" w:eastAsiaTheme="minorEastAsia" w:hAnsi="Arial" w:cs="Arial"/>
          <w:sz w:val="24"/>
          <w:szCs w:val="24"/>
          <w:lang w:eastAsia="pt-BR"/>
        </w:rPr>
        <w:t>e</w:t>
      </w:r>
      <w:r w:rsidRPr="00672D71">
        <w:rPr>
          <w:rFonts w:ascii="Arial" w:eastAsiaTheme="minorEastAsia" w:hAnsi="Arial" w:cs="Arial"/>
          <w:sz w:val="24"/>
          <w:szCs w:val="24"/>
          <w:lang w:eastAsia="pt-BR"/>
        </w:rPr>
        <w:t xml:space="preserve">stados que mais evoluem neste processo de áreas reflorestadas na Região. </w:t>
      </w:r>
    </w:p>
    <w:p w:rsidR="00CA4AC8" w:rsidRPr="00672D71" w:rsidRDefault="00CA4AC8" w:rsidP="00356256">
      <w:pPr>
        <w:pStyle w:val="NormalWeb"/>
        <w:widowControl w:val="0"/>
        <w:shd w:val="clear" w:color="auto" w:fill="FFFFFF"/>
        <w:spacing w:before="0" w:beforeAutospacing="0" w:after="90" w:afterAutospacing="0" w:line="360" w:lineRule="auto"/>
        <w:ind w:firstLine="851"/>
        <w:jc w:val="both"/>
      </w:pPr>
      <w:r w:rsidRPr="00672D71">
        <w:rPr>
          <w:rFonts w:ascii="Arial" w:hAnsi="Arial" w:cs="Arial"/>
        </w:rPr>
        <w:t xml:space="preserve">A priori, a indústria madeireira é tida como </w:t>
      </w:r>
      <w:r w:rsidR="00B35853" w:rsidRPr="00672D71">
        <w:rPr>
          <w:rFonts w:ascii="Arial" w:hAnsi="Arial" w:cs="Arial"/>
        </w:rPr>
        <w:t xml:space="preserve">o </w:t>
      </w:r>
      <w:r w:rsidRPr="00672D71">
        <w:rPr>
          <w:rFonts w:ascii="Arial" w:hAnsi="Arial" w:cs="Arial"/>
        </w:rPr>
        <w:t>principal motivo do desmatamento</w:t>
      </w:r>
      <w:r w:rsidR="00210E2F" w:rsidRPr="00672D71">
        <w:rPr>
          <w:rFonts w:ascii="Arial" w:hAnsi="Arial" w:cs="Arial"/>
        </w:rPr>
        <w:t>. No entanto, e</w:t>
      </w:r>
      <w:r w:rsidRPr="00672D71">
        <w:rPr>
          <w:rFonts w:ascii="Arial" w:hAnsi="Arial" w:cs="Arial"/>
        </w:rPr>
        <w:t>m 2008</w:t>
      </w:r>
      <w:r w:rsidR="00A9504B" w:rsidRPr="00672D71">
        <w:rPr>
          <w:rFonts w:ascii="Arial" w:hAnsi="Arial" w:cs="Arial"/>
        </w:rPr>
        <w:t>,</w:t>
      </w:r>
      <w:r w:rsidR="00210E2F" w:rsidRPr="00672D71">
        <w:rPr>
          <w:rFonts w:ascii="Arial" w:hAnsi="Arial" w:cs="Arial"/>
        </w:rPr>
        <w:t xml:space="preserve"> </w:t>
      </w:r>
      <w:r w:rsidRPr="00672D71">
        <w:rPr>
          <w:rFonts w:ascii="Arial" w:hAnsi="Arial" w:cs="Arial"/>
        </w:rPr>
        <w:t xml:space="preserve">uma grande operação do Governo Federal para fechar madeireiras ilegais </w:t>
      </w:r>
      <w:r w:rsidR="00F179D8" w:rsidRPr="00672D71">
        <w:rPr>
          <w:rFonts w:ascii="Arial" w:hAnsi="Arial" w:cs="Arial"/>
        </w:rPr>
        <w:t>na R</w:t>
      </w:r>
      <w:r w:rsidRPr="00672D71">
        <w:rPr>
          <w:rFonts w:ascii="Arial" w:hAnsi="Arial" w:cs="Arial"/>
        </w:rPr>
        <w:t>egião</w:t>
      </w:r>
      <w:r w:rsidR="00210E2F" w:rsidRPr="00672D71">
        <w:rPr>
          <w:rFonts w:ascii="Arial" w:hAnsi="Arial" w:cs="Arial"/>
        </w:rPr>
        <w:t>, prejudic</w:t>
      </w:r>
      <w:r w:rsidR="00792A84" w:rsidRPr="00672D71">
        <w:rPr>
          <w:rFonts w:ascii="Arial" w:hAnsi="Arial" w:cs="Arial"/>
        </w:rPr>
        <w:t xml:space="preserve">ou </w:t>
      </w:r>
      <w:r w:rsidR="00210E2F" w:rsidRPr="00672D71">
        <w:rPr>
          <w:rFonts w:ascii="Arial" w:hAnsi="Arial" w:cs="Arial"/>
        </w:rPr>
        <w:t>as economias locais</w:t>
      </w:r>
      <w:r w:rsidR="005D7012">
        <w:rPr>
          <w:rFonts w:ascii="Arial" w:hAnsi="Arial" w:cs="Arial"/>
        </w:rPr>
        <w:t xml:space="preserve"> dependentes dessas</w:t>
      </w:r>
      <w:r w:rsidR="00210E2F" w:rsidRPr="00672D71">
        <w:rPr>
          <w:rFonts w:ascii="Arial" w:hAnsi="Arial" w:cs="Arial"/>
        </w:rPr>
        <w:t xml:space="preserve"> atividade</w:t>
      </w:r>
      <w:r w:rsidR="00F268A8">
        <w:rPr>
          <w:rFonts w:ascii="Arial" w:hAnsi="Arial" w:cs="Arial"/>
        </w:rPr>
        <w:t>s</w:t>
      </w:r>
      <w:r w:rsidR="00210E2F" w:rsidRPr="00672D71">
        <w:rPr>
          <w:rFonts w:ascii="Arial" w:hAnsi="Arial" w:cs="Arial"/>
        </w:rPr>
        <w:t xml:space="preserve">, contribuindo para a </w:t>
      </w:r>
      <w:r w:rsidR="00792A84" w:rsidRPr="00672D71">
        <w:rPr>
          <w:rFonts w:ascii="Arial" w:hAnsi="Arial" w:cs="Arial"/>
        </w:rPr>
        <w:t xml:space="preserve">busca de outro </w:t>
      </w:r>
      <w:r w:rsidRPr="00672D71">
        <w:rPr>
          <w:rFonts w:ascii="Arial" w:hAnsi="Arial" w:cs="Arial"/>
        </w:rPr>
        <w:t xml:space="preserve">tipo de </w:t>
      </w:r>
      <w:r w:rsidR="00792A84" w:rsidRPr="00672D71">
        <w:rPr>
          <w:rFonts w:ascii="Arial" w:hAnsi="Arial" w:cs="Arial"/>
        </w:rPr>
        <w:t xml:space="preserve">atividade </w:t>
      </w:r>
      <w:r w:rsidRPr="00672D71">
        <w:rPr>
          <w:rFonts w:ascii="Arial" w:hAnsi="Arial" w:cs="Arial"/>
        </w:rPr>
        <w:t>econ</w:t>
      </w:r>
      <w:r w:rsidR="00792A84" w:rsidRPr="00672D71">
        <w:rPr>
          <w:rFonts w:ascii="Arial" w:hAnsi="Arial" w:cs="Arial"/>
        </w:rPr>
        <w:t>ômica</w:t>
      </w:r>
      <w:r w:rsidRPr="00672D71">
        <w:rPr>
          <w:rFonts w:ascii="Arial" w:hAnsi="Arial" w:cs="Arial"/>
        </w:rPr>
        <w:t xml:space="preserve"> ou ficado dependentes das</w:t>
      </w:r>
      <w:r w:rsidR="00B23550" w:rsidRPr="00672D71">
        <w:rPr>
          <w:rFonts w:ascii="Arial" w:hAnsi="Arial" w:cs="Arial"/>
        </w:rPr>
        <w:t xml:space="preserve"> transferências governamentais.</w:t>
      </w:r>
    </w:p>
    <w:p w:rsidR="00CA4AC8" w:rsidRPr="00672D71" w:rsidRDefault="00CA4AC8" w:rsidP="00D864A6">
      <w:pPr>
        <w:pStyle w:val="NormalWeb"/>
        <w:widowControl w:val="0"/>
        <w:shd w:val="clear" w:color="auto" w:fill="FFFFFF"/>
        <w:spacing w:beforeAutospacing="0" w:after="90" w:afterAutospacing="0" w:line="360" w:lineRule="auto"/>
        <w:ind w:firstLine="851"/>
        <w:jc w:val="both"/>
        <w:rPr>
          <w:rFonts w:ascii="Arial" w:hAnsi="Arial" w:cs="Arial"/>
        </w:rPr>
      </w:pPr>
      <w:r w:rsidRPr="00672D71">
        <w:rPr>
          <w:rFonts w:ascii="Arial" w:hAnsi="Arial" w:cs="Arial"/>
        </w:rPr>
        <w:t>A água também deve ser levada em consideração no quesito desmatamento. Grandes áreas desmatadas pressionam matas ciliares restantes, causando uma concentração que tem forte impacto nos recursos hídricos locais</w:t>
      </w:r>
      <w:r w:rsidR="007042CD" w:rsidRPr="00672D71">
        <w:rPr>
          <w:rFonts w:ascii="Arial" w:hAnsi="Arial" w:cs="Arial"/>
        </w:rPr>
        <w:t>,</w:t>
      </w:r>
      <w:r w:rsidRPr="00672D71">
        <w:rPr>
          <w:rFonts w:ascii="Arial" w:hAnsi="Arial" w:cs="Arial"/>
        </w:rPr>
        <w:t xml:space="preserve"> em termos de erosão, assoreamento, poluição e contaminação. </w:t>
      </w:r>
    </w:p>
    <w:p w:rsidR="00CA4AC8" w:rsidRPr="00672D71" w:rsidRDefault="00CA4AC8" w:rsidP="00D864A6">
      <w:pPr>
        <w:pStyle w:val="NormalWeb"/>
        <w:widowControl w:val="0"/>
        <w:shd w:val="clear" w:color="auto" w:fill="FFFFFF"/>
        <w:spacing w:beforeAutospacing="0" w:after="90" w:afterAutospacing="0" w:line="360" w:lineRule="auto"/>
        <w:ind w:firstLine="851"/>
        <w:jc w:val="both"/>
        <w:rPr>
          <w:rFonts w:ascii="Arial" w:hAnsi="Arial" w:cs="Arial"/>
        </w:rPr>
      </w:pPr>
      <w:r w:rsidRPr="00672D71">
        <w:rPr>
          <w:rFonts w:ascii="Arial" w:hAnsi="Arial" w:cs="Arial"/>
        </w:rPr>
        <w:t>Do mesmo modo, grandes territórios de povoamento adensado, nas médias e grandes cidades amazônicas, apresentam sérios</w:t>
      </w:r>
      <w:r w:rsidR="00FF2BF8" w:rsidRPr="00672D71">
        <w:rPr>
          <w:rFonts w:ascii="Arial" w:hAnsi="Arial" w:cs="Arial"/>
        </w:rPr>
        <w:t xml:space="preserve"> problemas de abastecimento de á</w:t>
      </w:r>
      <w:r w:rsidRPr="00672D71">
        <w:rPr>
          <w:rFonts w:ascii="Arial" w:hAnsi="Arial" w:cs="Arial"/>
        </w:rPr>
        <w:t xml:space="preserve">gua, saneamento e poluição. Iniciativas intensivas em utilização da água devem </w:t>
      </w:r>
      <w:r w:rsidR="00BF316B" w:rsidRPr="00672D71">
        <w:rPr>
          <w:rFonts w:ascii="Arial" w:hAnsi="Arial" w:cs="Arial"/>
        </w:rPr>
        <w:t xml:space="preserve">considerar </w:t>
      </w:r>
      <w:r w:rsidRPr="00672D71">
        <w:rPr>
          <w:rFonts w:ascii="Arial" w:hAnsi="Arial" w:cs="Arial"/>
        </w:rPr>
        <w:t>a questão da “água virtual” (BECKER; STENNER, 2008), que é a quantidade de água contida na produção dos bens comercializáveis, como por exemplo, na pecuária bovina, madeira</w:t>
      </w:r>
      <w:r w:rsidR="007042CD" w:rsidRPr="00672D71">
        <w:rPr>
          <w:rFonts w:ascii="Arial" w:hAnsi="Arial" w:cs="Arial"/>
        </w:rPr>
        <w:t xml:space="preserve"> e biocombustíveis</w:t>
      </w:r>
      <w:r w:rsidRPr="00672D71">
        <w:rPr>
          <w:rFonts w:ascii="Arial" w:hAnsi="Arial" w:cs="Arial"/>
        </w:rPr>
        <w:t xml:space="preserve">.  </w:t>
      </w:r>
    </w:p>
    <w:p w:rsidR="00CA4AC8" w:rsidRPr="00672D71" w:rsidRDefault="00AE19D4" w:rsidP="00D864A6">
      <w:pPr>
        <w:spacing w:line="360" w:lineRule="auto"/>
        <w:ind w:firstLine="851"/>
        <w:jc w:val="both"/>
      </w:pPr>
      <w:r>
        <w:rPr>
          <w:rFonts w:ascii="Arial" w:hAnsi="Arial"/>
          <w:sz w:val="24"/>
          <w:szCs w:val="24"/>
        </w:rPr>
        <w:t>Na d</w:t>
      </w:r>
      <w:r w:rsidR="00CA4AC8" w:rsidRPr="00672D71">
        <w:rPr>
          <w:rFonts w:ascii="Arial" w:hAnsi="Arial"/>
          <w:sz w:val="24"/>
          <w:szCs w:val="24"/>
        </w:rPr>
        <w:t xml:space="preserve">imensão </w:t>
      </w:r>
      <w:r>
        <w:rPr>
          <w:rFonts w:ascii="Arial" w:hAnsi="Arial"/>
          <w:sz w:val="24"/>
          <w:szCs w:val="24"/>
        </w:rPr>
        <w:t>a</w:t>
      </w:r>
      <w:r w:rsidR="00F619E9">
        <w:rPr>
          <w:rFonts w:ascii="Arial" w:hAnsi="Arial"/>
          <w:sz w:val="24"/>
          <w:szCs w:val="24"/>
        </w:rPr>
        <w:t>mbiental</w:t>
      </w:r>
      <w:r w:rsidR="00CA4AC8" w:rsidRPr="00672D71">
        <w:rPr>
          <w:rFonts w:ascii="Arial" w:hAnsi="Arial"/>
          <w:sz w:val="24"/>
          <w:szCs w:val="24"/>
        </w:rPr>
        <w:t xml:space="preserve"> foram expostas duas variáveis. A taxa de </w:t>
      </w:r>
      <w:r w:rsidR="00F619E9">
        <w:rPr>
          <w:rFonts w:ascii="Arial" w:hAnsi="Arial"/>
          <w:sz w:val="24"/>
          <w:szCs w:val="24"/>
        </w:rPr>
        <w:t>desmatamento e a área de</w:t>
      </w:r>
      <w:r w:rsidR="00CA4AC8" w:rsidRPr="00672D71">
        <w:rPr>
          <w:rFonts w:ascii="Arial" w:hAnsi="Arial"/>
          <w:sz w:val="24"/>
          <w:szCs w:val="24"/>
        </w:rPr>
        <w:t xml:space="preserve"> reflorestamento nos estados da Amazônia. Isso mostra as áreas já transformadas pelo homem através da atividade econômica, que correspondem apenas a uma parte do território, principalmente</w:t>
      </w:r>
      <w:r w:rsidR="00D004B6" w:rsidRPr="00672D71">
        <w:rPr>
          <w:rFonts w:ascii="Arial" w:hAnsi="Arial"/>
          <w:sz w:val="24"/>
          <w:szCs w:val="24"/>
        </w:rPr>
        <w:t>, nos E</w:t>
      </w:r>
      <w:r w:rsidR="00CA4AC8" w:rsidRPr="00672D71">
        <w:rPr>
          <w:rFonts w:ascii="Arial" w:hAnsi="Arial"/>
          <w:sz w:val="24"/>
          <w:szCs w:val="24"/>
        </w:rPr>
        <w:t xml:space="preserve">stados do Pará, Mato Grosso, Rondônia e Maranhão.  </w:t>
      </w:r>
    </w:p>
    <w:p w:rsidR="00CA4AC8" w:rsidRPr="00672D71" w:rsidRDefault="00CA4AC8" w:rsidP="00D864A6">
      <w:pPr>
        <w:spacing w:line="360" w:lineRule="auto"/>
        <w:ind w:firstLine="851"/>
        <w:jc w:val="both"/>
        <w:rPr>
          <w:rFonts w:ascii="Arial" w:hAnsi="Arial"/>
          <w:sz w:val="24"/>
          <w:szCs w:val="24"/>
        </w:rPr>
      </w:pPr>
      <w:r w:rsidRPr="00672D71">
        <w:rPr>
          <w:rFonts w:ascii="Arial" w:hAnsi="Arial"/>
          <w:sz w:val="24"/>
          <w:szCs w:val="24"/>
        </w:rPr>
        <w:t>As áreas inexploradas e vistas como “fora” dos processos de crescimento acelerado estão na demarcação de áreas protegidas, que hoje correspondem a 36% do território amazônico</w:t>
      </w:r>
      <w:r w:rsidR="00880F64" w:rsidRPr="00672D71">
        <w:rPr>
          <w:rFonts w:ascii="Arial" w:hAnsi="Arial"/>
          <w:sz w:val="24"/>
          <w:szCs w:val="24"/>
        </w:rPr>
        <w:t xml:space="preserve"> (IBGE, 2015)</w:t>
      </w:r>
      <w:r w:rsidR="00E30BBC" w:rsidRPr="00672D71">
        <w:rPr>
          <w:rFonts w:ascii="Arial" w:hAnsi="Arial"/>
          <w:sz w:val="24"/>
          <w:szCs w:val="24"/>
        </w:rPr>
        <w:t>, sendo as t</w:t>
      </w:r>
      <w:r w:rsidRPr="00672D71">
        <w:rPr>
          <w:rFonts w:ascii="Arial" w:hAnsi="Arial"/>
          <w:sz w:val="24"/>
          <w:szCs w:val="24"/>
        </w:rPr>
        <w:t xml:space="preserve">erras indígenas e </w:t>
      </w:r>
      <w:r w:rsidR="00E30BBC" w:rsidRPr="00672D71">
        <w:rPr>
          <w:rFonts w:ascii="Arial" w:hAnsi="Arial"/>
          <w:sz w:val="24"/>
          <w:szCs w:val="24"/>
        </w:rPr>
        <w:t xml:space="preserve">as </w:t>
      </w:r>
      <w:r w:rsidRPr="00672D71">
        <w:rPr>
          <w:rFonts w:ascii="Arial" w:hAnsi="Arial"/>
          <w:sz w:val="24"/>
          <w:szCs w:val="24"/>
        </w:rPr>
        <w:t>Unidades de Conservação criadas pelo governo federal e que estão excluídas do circuito produtivo tradicional.</w:t>
      </w:r>
    </w:p>
    <w:p w:rsidR="00CA4AC8" w:rsidRPr="00672D71" w:rsidRDefault="009D5625" w:rsidP="00D864A6">
      <w:pPr>
        <w:spacing w:line="360" w:lineRule="auto"/>
        <w:ind w:firstLine="851"/>
        <w:jc w:val="both"/>
        <w:rPr>
          <w:rFonts w:ascii="Arial" w:hAnsi="Arial"/>
          <w:sz w:val="24"/>
          <w:szCs w:val="24"/>
        </w:rPr>
      </w:pPr>
      <w:r w:rsidRPr="00672D71">
        <w:rPr>
          <w:rFonts w:ascii="Arial" w:hAnsi="Arial"/>
          <w:sz w:val="24"/>
          <w:szCs w:val="24"/>
        </w:rPr>
        <w:t xml:space="preserve">Nesses </w:t>
      </w:r>
      <w:r w:rsidR="00CA4AC8" w:rsidRPr="00672D71">
        <w:rPr>
          <w:rFonts w:ascii="Arial" w:hAnsi="Arial"/>
          <w:sz w:val="24"/>
          <w:szCs w:val="24"/>
        </w:rPr>
        <w:t xml:space="preserve">lugares podem florescer atividades inovadoras baseadas na ciência e tecnologia e na incorporação da biodiversidade e dos conhecimentos tradicionais </w:t>
      </w:r>
      <w:r w:rsidR="002F1970" w:rsidRPr="00672D71">
        <w:rPr>
          <w:rFonts w:ascii="Arial" w:hAnsi="Arial"/>
          <w:sz w:val="24"/>
          <w:szCs w:val="24"/>
        </w:rPr>
        <w:t>amazônicos</w:t>
      </w:r>
      <w:r w:rsidR="00CA4AC8" w:rsidRPr="00672D71">
        <w:rPr>
          <w:rFonts w:ascii="Arial" w:hAnsi="Arial"/>
          <w:sz w:val="24"/>
          <w:szCs w:val="24"/>
        </w:rPr>
        <w:t>. É d</w:t>
      </w:r>
      <w:r w:rsidR="00CA4AC8" w:rsidRPr="00672D71">
        <w:rPr>
          <w:rFonts w:ascii="Arial" w:hAnsi="Arial" w:cs="Arial"/>
          <w:sz w:val="24"/>
          <w:szCs w:val="24"/>
        </w:rPr>
        <w:t>esenvolver e vender serviços ambientais ao mundo</w:t>
      </w:r>
      <w:r w:rsidR="00C55957" w:rsidRPr="00672D71">
        <w:rPr>
          <w:rFonts w:ascii="Arial" w:hAnsi="Arial" w:cs="Arial"/>
          <w:sz w:val="24"/>
          <w:szCs w:val="24"/>
        </w:rPr>
        <w:t xml:space="preserve"> (</w:t>
      </w:r>
      <w:r w:rsidR="00CA4AC8" w:rsidRPr="00672D71">
        <w:rPr>
          <w:rFonts w:ascii="Arial" w:hAnsi="Arial"/>
          <w:sz w:val="24"/>
          <w:szCs w:val="24"/>
        </w:rPr>
        <w:t>B</w:t>
      </w:r>
      <w:r w:rsidR="00C55957" w:rsidRPr="00672D71">
        <w:rPr>
          <w:rFonts w:ascii="Arial" w:hAnsi="Arial"/>
          <w:sz w:val="24"/>
          <w:szCs w:val="24"/>
        </w:rPr>
        <w:t xml:space="preserve">ECKER; </w:t>
      </w:r>
      <w:r w:rsidR="00CA4AC8" w:rsidRPr="00672D71">
        <w:rPr>
          <w:rFonts w:ascii="Arial" w:hAnsi="Arial"/>
          <w:sz w:val="24"/>
          <w:szCs w:val="24"/>
        </w:rPr>
        <w:t>S</w:t>
      </w:r>
      <w:r w:rsidR="00C55957" w:rsidRPr="00672D71">
        <w:rPr>
          <w:rFonts w:ascii="Arial" w:hAnsi="Arial"/>
          <w:sz w:val="24"/>
          <w:szCs w:val="24"/>
        </w:rPr>
        <w:t xml:space="preserve">TENNER, 2008), apresentando iniciativas de </w:t>
      </w:r>
      <w:r w:rsidR="00CA4AC8" w:rsidRPr="00672D71">
        <w:rPr>
          <w:rFonts w:ascii="Arial" w:hAnsi="Arial"/>
          <w:sz w:val="24"/>
          <w:szCs w:val="24"/>
        </w:rPr>
        <w:t>aprimorar a bioindústria para o mercado farmacêutico, para além das universidades e centros de pesquisa</w:t>
      </w:r>
      <w:r w:rsidR="00EF7433" w:rsidRPr="00672D71">
        <w:rPr>
          <w:rFonts w:ascii="Arial" w:hAnsi="Arial"/>
          <w:sz w:val="24"/>
          <w:szCs w:val="24"/>
        </w:rPr>
        <w:t>s</w:t>
      </w:r>
      <w:r w:rsidR="00050E91" w:rsidRPr="00672D71">
        <w:rPr>
          <w:rFonts w:ascii="Arial" w:hAnsi="Arial"/>
          <w:sz w:val="24"/>
          <w:szCs w:val="24"/>
        </w:rPr>
        <w:t xml:space="preserve"> tradicionais,</w:t>
      </w:r>
      <w:r w:rsidR="00CA4AC8" w:rsidRPr="00672D71">
        <w:rPr>
          <w:rFonts w:ascii="Arial" w:hAnsi="Arial"/>
          <w:sz w:val="24"/>
          <w:szCs w:val="24"/>
        </w:rPr>
        <w:t xml:space="preserve"> localizados nas capitais, como a Embrapa</w:t>
      </w:r>
      <w:r w:rsidR="00FA5F44" w:rsidRPr="00672D71">
        <w:rPr>
          <w:rFonts w:ascii="Arial" w:hAnsi="Arial"/>
          <w:sz w:val="24"/>
          <w:szCs w:val="24"/>
        </w:rPr>
        <w:t xml:space="preserve"> e </w:t>
      </w:r>
      <w:r w:rsidR="00CA4AC8" w:rsidRPr="00672D71">
        <w:rPr>
          <w:rFonts w:ascii="Arial" w:hAnsi="Arial"/>
          <w:sz w:val="24"/>
          <w:szCs w:val="24"/>
        </w:rPr>
        <w:t>o Centro de Biotecnologia da Amazônia (CBA), que tem como papel auxiliar empresas do</w:t>
      </w:r>
      <w:r w:rsidR="00FE1D9F" w:rsidRPr="00672D71">
        <w:rPr>
          <w:rFonts w:ascii="Arial" w:hAnsi="Arial"/>
          <w:sz w:val="24"/>
          <w:szCs w:val="24"/>
        </w:rPr>
        <w:t xml:space="preserve"> Parque Industrial de Manaus (</w:t>
      </w:r>
      <w:r w:rsidR="00CA4AC8" w:rsidRPr="00672D71">
        <w:rPr>
          <w:rFonts w:ascii="Arial" w:hAnsi="Arial"/>
          <w:sz w:val="24"/>
          <w:szCs w:val="24"/>
        </w:rPr>
        <w:t>PIM</w:t>
      </w:r>
      <w:r w:rsidR="00FE1D9F" w:rsidRPr="00672D71">
        <w:rPr>
          <w:rFonts w:ascii="Arial" w:hAnsi="Arial"/>
          <w:sz w:val="24"/>
          <w:szCs w:val="24"/>
        </w:rPr>
        <w:t>)</w:t>
      </w:r>
      <w:r w:rsidR="00CA4AC8" w:rsidRPr="00672D71">
        <w:rPr>
          <w:rFonts w:ascii="Arial" w:hAnsi="Arial"/>
          <w:sz w:val="24"/>
          <w:szCs w:val="24"/>
        </w:rPr>
        <w:t xml:space="preserve"> no uso de cadeias de biodiversidade.</w:t>
      </w:r>
    </w:p>
    <w:p w:rsidR="00CA4AC8" w:rsidRPr="00672D71" w:rsidRDefault="004F1E9F" w:rsidP="00DF0A41">
      <w:pPr>
        <w:spacing w:line="360" w:lineRule="auto"/>
        <w:ind w:firstLine="851"/>
        <w:jc w:val="both"/>
        <w:rPr>
          <w:rFonts w:ascii="Arial" w:hAnsi="Arial"/>
          <w:sz w:val="24"/>
          <w:szCs w:val="24"/>
        </w:rPr>
      </w:pPr>
      <w:r w:rsidRPr="00672D71">
        <w:rPr>
          <w:rFonts w:ascii="Arial" w:hAnsi="Arial"/>
          <w:sz w:val="24"/>
          <w:szCs w:val="24"/>
        </w:rPr>
        <w:t>Assim, n</w:t>
      </w:r>
      <w:r w:rsidR="005E2F62">
        <w:rPr>
          <w:rFonts w:ascii="Arial" w:hAnsi="Arial"/>
          <w:sz w:val="24"/>
          <w:szCs w:val="24"/>
        </w:rPr>
        <w:t>a d</w:t>
      </w:r>
      <w:r w:rsidR="00CA4AC8" w:rsidRPr="00672D71">
        <w:rPr>
          <w:rFonts w:ascii="Arial" w:hAnsi="Arial"/>
          <w:sz w:val="24"/>
          <w:szCs w:val="24"/>
        </w:rPr>
        <w:t xml:space="preserve">imensão </w:t>
      </w:r>
      <w:r w:rsidR="005E2F62">
        <w:rPr>
          <w:rFonts w:ascii="Arial" w:hAnsi="Arial"/>
          <w:sz w:val="24"/>
          <w:szCs w:val="24"/>
        </w:rPr>
        <w:t>a</w:t>
      </w:r>
      <w:r w:rsidR="00CA4AC8" w:rsidRPr="00672D71">
        <w:rPr>
          <w:rFonts w:ascii="Arial" w:hAnsi="Arial"/>
          <w:sz w:val="24"/>
          <w:szCs w:val="24"/>
        </w:rPr>
        <w:t>mbiental, o diagnóstico mostra que</w:t>
      </w:r>
      <w:r w:rsidR="001E0723" w:rsidRPr="00672D71">
        <w:rPr>
          <w:rFonts w:ascii="Arial" w:hAnsi="Arial"/>
          <w:sz w:val="24"/>
          <w:szCs w:val="24"/>
        </w:rPr>
        <w:t>,</w:t>
      </w:r>
      <w:r w:rsidR="00CA4AC8" w:rsidRPr="00672D71">
        <w:rPr>
          <w:rFonts w:ascii="Arial" w:hAnsi="Arial"/>
          <w:sz w:val="24"/>
          <w:szCs w:val="24"/>
        </w:rPr>
        <w:t xml:space="preserve"> </w:t>
      </w:r>
      <w:r w:rsidR="001E0723" w:rsidRPr="00672D71">
        <w:rPr>
          <w:rFonts w:ascii="Arial" w:hAnsi="Arial"/>
          <w:sz w:val="24"/>
          <w:szCs w:val="24"/>
        </w:rPr>
        <w:t>políticas públicas na Amazônia têm</w:t>
      </w:r>
      <w:r w:rsidR="00EE57EC">
        <w:rPr>
          <w:rFonts w:ascii="Arial" w:hAnsi="Arial"/>
          <w:sz w:val="24"/>
          <w:szCs w:val="24"/>
        </w:rPr>
        <w:t xml:space="preserve"> duas alternativas: a</w:t>
      </w:r>
      <w:r w:rsidR="00CA4AC8" w:rsidRPr="00672D71">
        <w:rPr>
          <w:rFonts w:ascii="Arial" w:hAnsi="Arial"/>
          <w:sz w:val="24"/>
          <w:szCs w:val="24"/>
        </w:rPr>
        <w:t xml:space="preserve">primorar atividades produtivas já existentes sem pressionar a floresta nativa e </w:t>
      </w:r>
      <w:r w:rsidR="002D51C7" w:rsidRPr="00672D71">
        <w:rPr>
          <w:rFonts w:ascii="Arial" w:hAnsi="Arial"/>
          <w:sz w:val="24"/>
          <w:szCs w:val="24"/>
        </w:rPr>
        <w:t>u</w:t>
      </w:r>
      <w:r w:rsidR="00CA4AC8" w:rsidRPr="00672D71">
        <w:rPr>
          <w:rFonts w:ascii="Arial" w:hAnsi="Arial"/>
          <w:sz w:val="24"/>
          <w:szCs w:val="24"/>
        </w:rPr>
        <w:t>tilizar recursos florestais em áreas protegidas</w:t>
      </w:r>
      <w:r w:rsidR="002D51C7" w:rsidRPr="00672D71">
        <w:rPr>
          <w:rFonts w:ascii="Arial" w:hAnsi="Arial"/>
          <w:sz w:val="24"/>
          <w:szCs w:val="24"/>
        </w:rPr>
        <w:t>,</w:t>
      </w:r>
      <w:r w:rsidR="00CA4AC8" w:rsidRPr="00672D71">
        <w:rPr>
          <w:rFonts w:ascii="Arial" w:hAnsi="Arial"/>
          <w:sz w:val="24"/>
          <w:szCs w:val="24"/>
        </w:rPr>
        <w:t xml:space="preserve"> calcadas na ciência e tecnologia, com </w:t>
      </w:r>
      <w:r w:rsidR="002D51C7" w:rsidRPr="00672D71">
        <w:rPr>
          <w:rFonts w:ascii="Arial" w:hAnsi="Arial"/>
          <w:sz w:val="24"/>
          <w:szCs w:val="24"/>
        </w:rPr>
        <w:t xml:space="preserve">a </w:t>
      </w:r>
      <w:r w:rsidR="00CA4AC8" w:rsidRPr="00672D71">
        <w:rPr>
          <w:rFonts w:ascii="Arial" w:hAnsi="Arial"/>
          <w:sz w:val="24"/>
          <w:szCs w:val="24"/>
        </w:rPr>
        <w:t>participação dos povos tradicionais.</w:t>
      </w:r>
    </w:p>
    <w:p w:rsidR="00CA4AC8" w:rsidRPr="00672D71" w:rsidRDefault="00CA4AC8" w:rsidP="00DF0A41">
      <w:pPr>
        <w:spacing w:line="360" w:lineRule="auto"/>
        <w:ind w:firstLine="851"/>
        <w:jc w:val="both"/>
        <w:rPr>
          <w:rFonts w:ascii="Arial" w:hAnsi="Arial"/>
          <w:sz w:val="24"/>
          <w:szCs w:val="24"/>
        </w:rPr>
      </w:pPr>
      <w:r w:rsidRPr="00672D71">
        <w:rPr>
          <w:rFonts w:ascii="Arial" w:hAnsi="Arial"/>
          <w:sz w:val="24"/>
          <w:szCs w:val="24"/>
        </w:rPr>
        <w:t>Continuar com processos econômicos de baixa produtividade, elevado passivo ambiental e diminuta distribuição de renda</w:t>
      </w:r>
      <w:r w:rsidR="009B77A7" w:rsidRPr="00672D71">
        <w:rPr>
          <w:rFonts w:ascii="Arial" w:hAnsi="Arial"/>
          <w:sz w:val="24"/>
          <w:szCs w:val="24"/>
        </w:rPr>
        <w:t>,</w:t>
      </w:r>
      <w:r w:rsidRPr="00672D71">
        <w:rPr>
          <w:rFonts w:ascii="Arial" w:hAnsi="Arial"/>
          <w:sz w:val="24"/>
          <w:szCs w:val="24"/>
        </w:rPr>
        <w:t xml:space="preserve"> não se constitui em alternativa estratégi</w:t>
      </w:r>
      <w:r w:rsidR="00FC500D" w:rsidRPr="00672D71">
        <w:rPr>
          <w:rFonts w:ascii="Arial" w:hAnsi="Arial"/>
          <w:sz w:val="24"/>
          <w:szCs w:val="24"/>
        </w:rPr>
        <w:t>c</w:t>
      </w:r>
      <w:r w:rsidRPr="00672D71">
        <w:rPr>
          <w:rFonts w:ascii="Arial" w:hAnsi="Arial"/>
          <w:sz w:val="24"/>
          <w:szCs w:val="24"/>
        </w:rPr>
        <w:t xml:space="preserve">a de desenvolvimento </w:t>
      </w:r>
      <w:r w:rsidR="00512EED" w:rsidRPr="00672D71">
        <w:rPr>
          <w:rFonts w:ascii="Arial" w:hAnsi="Arial"/>
          <w:sz w:val="24"/>
          <w:szCs w:val="24"/>
        </w:rPr>
        <w:t xml:space="preserve">para </w:t>
      </w:r>
      <w:r w:rsidRPr="00672D71">
        <w:rPr>
          <w:rFonts w:ascii="Arial" w:hAnsi="Arial"/>
          <w:sz w:val="24"/>
          <w:szCs w:val="24"/>
        </w:rPr>
        <w:t xml:space="preserve">a Amazônia. </w:t>
      </w:r>
    </w:p>
    <w:p w:rsidR="00447621" w:rsidRDefault="00447621" w:rsidP="00E54FCB">
      <w:pPr>
        <w:pStyle w:val="Ttulo2"/>
        <w:spacing w:before="0"/>
        <w:ind w:firstLine="0"/>
        <w:rPr>
          <w:rFonts w:ascii="Arial" w:eastAsia="Times New Roman" w:hAnsi="Arial" w:cs="Arial"/>
          <w:b w:val="0"/>
          <w:color w:val="auto"/>
          <w:sz w:val="24"/>
          <w:szCs w:val="24"/>
          <w:lang w:eastAsia="pt-BR"/>
        </w:rPr>
      </w:pPr>
    </w:p>
    <w:p w:rsidR="007C6BDC" w:rsidRPr="00672D71" w:rsidRDefault="00817F08" w:rsidP="00E54FCB">
      <w:pPr>
        <w:pStyle w:val="Ttulo2"/>
        <w:spacing w:before="0"/>
        <w:ind w:firstLine="0"/>
        <w:rPr>
          <w:rFonts w:ascii="Arial" w:hAnsi="Arial" w:cs="Arial"/>
          <w:b w:val="0"/>
          <w:color w:val="auto"/>
          <w:sz w:val="24"/>
          <w:szCs w:val="24"/>
        </w:rPr>
      </w:pPr>
      <w:bookmarkStart w:id="60" w:name="_Toc441503306"/>
      <w:r w:rsidRPr="00672D71">
        <w:rPr>
          <w:rFonts w:ascii="Arial" w:eastAsia="Times New Roman" w:hAnsi="Arial" w:cs="Arial"/>
          <w:b w:val="0"/>
          <w:color w:val="auto"/>
          <w:sz w:val="24"/>
          <w:szCs w:val="24"/>
          <w:lang w:eastAsia="pt-BR"/>
        </w:rPr>
        <w:t xml:space="preserve">2.2 </w:t>
      </w:r>
      <w:r w:rsidR="007C6BDC" w:rsidRPr="00672D71">
        <w:rPr>
          <w:rFonts w:ascii="Arial" w:eastAsia="Times New Roman" w:hAnsi="Arial" w:cs="Arial"/>
          <w:b w:val="0"/>
          <w:color w:val="auto"/>
          <w:sz w:val="24"/>
          <w:szCs w:val="24"/>
          <w:lang w:eastAsia="pt-BR"/>
        </w:rPr>
        <w:t>D</w:t>
      </w:r>
      <w:r w:rsidR="005B0310" w:rsidRPr="00672D71">
        <w:rPr>
          <w:rFonts w:ascii="Arial" w:eastAsia="Times New Roman" w:hAnsi="Arial" w:cs="Arial"/>
          <w:b w:val="0"/>
          <w:color w:val="auto"/>
          <w:sz w:val="24"/>
          <w:szCs w:val="24"/>
          <w:lang w:eastAsia="pt-BR"/>
        </w:rPr>
        <w:t>IMENSÕES SETORIAIS</w:t>
      </w:r>
      <w:bookmarkEnd w:id="60"/>
      <w:r w:rsidR="008F1807" w:rsidRPr="00672D71">
        <w:rPr>
          <w:rFonts w:ascii="Arial" w:eastAsia="Times New Roman" w:hAnsi="Arial" w:cs="Arial"/>
          <w:b w:val="0"/>
          <w:color w:val="auto"/>
          <w:sz w:val="24"/>
          <w:szCs w:val="24"/>
          <w:lang w:eastAsia="pt-BR"/>
        </w:rPr>
        <w:t xml:space="preserve"> </w:t>
      </w:r>
    </w:p>
    <w:p w:rsidR="005516D3" w:rsidRPr="00672D71" w:rsidRDefault="005516D3" w:rsidP="005516D3">
      <w:pPr>
        <w:spacing w:after="0"/>
        <w:rPr>
          <w:rFonts w:ascii="Arial" w:hAnsi="Arial" w:cs="Arial"/>
          <w:b/>
          <w:sz w:val="24"/>
          <w:szCs w:val="24"/>
        </w:rPr>
      </w:pPr>
    </w:p>
    <w:p w:rsidR="005516D3" w:rsidRDefault="005516D3" w:rsidP="00E54FCB">
      <w:pPr>
        <w:spacing w:after="0" w:line="360" w:lineRule="auto"/>
        <w:ind w:firstLine="851"/>
        <w:jc w:val="both"/>
        <w:rPr>
          <w:rFonts w:ascii="Arial" w:hAnsi="Arial" w:cs="Arial"/>
          <w:sz w:val="24"/>
          <w:szCs w:val="24"/>
        </w:rPr>
      </w:pPr>
      <w:r w:rsidRPr="00672D71">
        <w:rPr>
          <w:rFonts w:ascii="Arial" w:hAnsi="Arial" w:cs="Arial"/>
          <w:sz w:val="24"/>
          <w:szCs w:val="24"/>
        </w:rPr>
        <w:t>A discussão das dimensões setoriais internaliza o debate para as questões de grande relevância sobre a problemática amazônica</w:t>
      </w:r>
      <w:r w:rsidR="00154561" w:rsidRPr="00672D71">
        <w:rPr>
          <w:rFonts w:ascii="Arial" w:hAnsi="Arial" w:cs="Arial"/>
          <w:sz w:val="24"/>
          <w:szCs w:val="24"/>
        </w:rPr>
        <w:t>,</w:t>
      </w:r>
      <w:r w:rsidRPr="00672D71">
        <w:rPr>
          <w:rFonts w:ascii="Arial" w:hAnsi="Arial" w:cs="Arial"/>
          <w:sz w:val="24"/>
          <w:szCs w:val="24"/>
        </w:rPr>
        <w:t xml:space="preserve"> </w:t>
      </w:r>
      <w:r w:rsidR="00154561" w:rsidRPr="00672D71">
        <w:rPr>
          <w:rFonts w:ascii="Arial" w:hAnsi="Arial" w:cs="Arial"/>
          <w:sz w:val="24"/>
          <w:szCs w:val="24"/>
        </w:rPr>
        <w:t>a</w:t>
      </w:r>
      <w:r w:rsidRPr="00672D71">
        <w:rPr>
          <w:rFonts w:ascii="Arial" w:hAnsi="Arial" w:cs="Arial"/>
          <w:sz w:val="24"/>
          <w:szCs w:val="24"/>
        </w:rPr>
        <w:t>linha</w:t>
      </w:r>
      <w:r w:rsidR="00154561" w:rsidRPr="00672D71">
        <w:rPr>
          <w:rFonts w:ascii="Arial" w:hAnsi="Arial" w:cs="Arial"/>
          <w:sz w:val="24"/>
          <w:szCs w:val="24"/>
        </w:rPr>
        <w:t>ndo</w:t>
      </w:r>
      <w:r w:rsidRPr="00672D71">
        <w:rPr>
          <w:rFonts w:ascii="Arial" w:hAnsi="Arial" w:cs="Arial"/>
          <w:sz w:val="24"/>
          <w:szCs w:val="24"/>
        </w:rPr>
        <w:t xml:space="preserve"> com o que preconiza a Política Nacional de Desenvolvimento Regional</w:t>
      </w:r>
      <w:r w:rsidR="00154561" w:rsidRPr="00672D71">
        <w:rPr>
          <w:rFonts w:ascii="Arial" w:hAnsi="Arial" w:cs="Arial"/>
          <w:sz w:val="24"/>
          <w:szCs w:val="24"/>
        </w:rPr>
        <w:t xml:space="preserve"> (</w:t>
      </w:r>
      <w:r w:rsidRPr="00672D71">
        <w:rPr>
          <w:rFonts w:ascii="Arial" w:hAnsi="Arial" w:cs="Arial"/>
          <w:sz w:val="24"/>
          <w:szCs w:val="24"/>
        </w:rPr>
        <w:t>PNDR</w:t>
      </w:r>
      <w:r w:rsidR="00154561" w:rsidRPr="00672D71">
        <w:rPr>
          <w:rFonts w:ascii="Arial" w:hAnsi="Arial" w:cs="Arial"/>
          <w:sz w:val="24"/>
          <w:szCs w:val="24"/>
        </w:rPr>
        <w:t>)</w:t>
      </w:r>
      <w:r w:rsidRPr="00672D71">
        <w:rPr>
          <w:rFonts w:ascii="Arial" w:hAnsi="Arial" w:cs="Arial"/>
          <w:sz w:val="24"/>
          <w:szCs w:val="24"/>
        </w:rPr>
        <w:t xml:space="preserve">. </w:t>
      </w:r>
      <w:r w:rsidR="00B942E7" w:rsidRPr="00672D71">
        <w:rPr>
          <w:rFonts w:ascii="Arial" w:hAnsi="Arial" w:cs="Arial"/>
          <w:sz w:val="24"/>
          <w:szCs w:val="24"/>
        </w:rPr>
        <w:t>T</w:t>
      </w:r>
      <w:r w:rsidRPr="00672D71">
        <w:rPr>
          <w:rFonts w:ascii="Arial" w:hAnsi="Arial" w:cs="Arial"/>
          <w:sz w:val="24"/>
          <w:szCs w:val="24"/>
        </w:rPr>
        <w:t xml:space="preserve">rata-se </w:t>
      </w:r>
      <w:r w:rsidR="00B942E7" w:rsidRPr="00672D71">
        <w:rPr>
          <w:rFonts w:ascii="Arial" w:hAnsi="Arial" w:cs="Arial"/>
          <w:sz w:val="24"/>
          <w:szCs w:val="24"/>
        </w:rPr>
        <w:t xml:space="preserve">dos </w:t>
      </w:r>
      <w:r w:rsidRPr="00672D71">
        <w:rPr>
          <w:rFonts w:ascii="Arial" w:hAnsi="Arial" w:cs="Arial"/>
          <w:sz w:val="24"/>
          <w:szCs w:val="24"/>
        </w:rPr>
        <w:t>ei</w:t>
      </w:r>
      <w:r w:rsidR="00C179B6" w:rsidRPr="00672D71">
        <w:rPr>
          <w:rFonts w:ascii="Arial" w:hAnsi="Arial" w:cs="Arial"/>
          <w:sz w:val="24"/>
          <w:szCs w:val="24"/>
        </w:rPr>
        <w:t xml:space="preserve">xos </w:t>
      </w:r>
      <w:r w:rsidRPr="00672D71">
        <w:rPr>
          <w:rFonts w:ascii="Arial" w:hAnsi="Arial" w:cs="Arial"/>
          <w:sz w:val="24"/>
          <w:szCs w:val="24"/>
        </w:rPr>
        <w:t>prioritários</w:t>
      </w:r>
      <w:r w:rsidR="00B942E7" w:rsidRPr="00672D71">
        <w:rPr>
          <w:rFonts w:ascii="Arial" w:hAnsi="Arial" w:cs="Arial"/>
          <w:sz w:val="24"/>
          <w:szCs w:val="24"/>
        </w:rPr>
        <w:t xml:space="preserve"> </w:t>
      </w:r>
      <w:r w:rsidR="00C179B6" w:rsidRPr="00672D71">
        <w:rPr>
          <w:rFonts w:ascii="Arial" w:hAnsi="Arial" w:cs="Arial"/>
          <w:sz w:val="24"/>
          <w:szCs w:val="24"/>
        </w:rPr>
        <w:t>que</w:t>
      </w:r>
      <w:r w:rsidR="00B942E7" w:rsidRPr="00672D71">
        <w:rPr>
          <w:rFonts w:ascii="Arial" w:hAnsi="Arial" w:cs="Arial"/>
          <w:sz w:val="24"/>
          <w:szCs w:val="24"/>
        </w:rPr>
        <w:t>, posteriormente, ser</w:t>
      </w:r>
      <w:r w:rsidR="00C179B6" w:rsidRPr="00672D71">
        <w:rPr>
          <w:rFonts w:ascii="Arial" w:hAnsi="Arial" w:cs="Arial"/>
          <w:sz w:val="24"/>
          <w:szCs w:val="24"/>
        </w:rPr>
        <w:t>ão</w:t>
      </w:r>
      <w:r w:rsidR="00B942E7" w:rsidRPr="00672D71">
        <w:rPr>
          <w:rFonts w:ascii="Arial" w:hAnsi="Arial" w:cs="Arial"/>
          <w:sz w:val="24"/>
          <w:szCs w:val="24"/>
        </w:rPr>
        <w:t xml:space="preserve"> desenvolvidos </w:t>
      </w:r>
      <w:r w:rsidRPr="00672D71">
        <w:rPr>
          <w:rFonts w:ascii="Arial" w:hAnsi="Arial" w:cs="Arial"/>
          <w:sz w:val="24"/>
          <w:szCs w:val="24"/>
        </w:rPr>
        <w:t xml:space="preserve">nos </w:t>
      </w:r>
      <w:r w:rsidR="00B942E7" w:rsidRPr="00672D71">
        <w:rPr>
          <w:rFonts w:ascii="Arial" w:hAnsi="Arial" w:cs="Arial"/>
          <w:sz w:val="24"/>
          <w:szCs w:val="24"/>
        </w:rPr>
        <w:t>P</w:t>
      </w:r>
      <w:r w:rsidRPr="00672D71">
        <w:rPr>
          <w:rFonts w:ascii="Arial" w:hAnsi="Arial" w:cs="Arial"/>
          <w:sz w:val="24"/>
          <w:szCs w:val="24"/>
        </w:rPr>
        <w:t>rogramas definidos</w:t>
      </w:r>
      <w:r w:rsidR="00B942E7" w:rsidRPr="00672D71">
        <w:rPr>
          <w:rFonts w:ascii="Arial" w:hAnsi="Arial" w:cs="Arial"/>
          <w:sz w:val="24"/>
          <w:szCs w:val="24"/>
        </w:rPr>
        <w:t xml:space="preserve"> na seção 10</w:t>
      </w:r>
      <w:r w:rsidRPr="00672D71">
        <w:rPr>
          <w:rFonts w:ascii="Arial" w:hAnsi="Arial" w:cs="Arial"/>
          <w:sz w:val="24"/>
          <w:szCs w:val="24"/>
        </w:rPr>
        <w:t xml:space="preserve">. </w:t>
      </w:r>
    </w:p>
    <w:p w:rsidR="007328AE" w:rsidRPr="00672D71" w:rsidRDefault="007328AE" w:rsidP="00E54FCB">
      <w:pPr>
        <w:spacing w:after="0" w:line="360" w:lineRule="auto"/>
        <w:ind w:firstLine="851"/>
        <w:jc w:val="both"/>
        <w:rPr>
          <w:rFonts w:ascii="Arial" w:hAnsi="Arial" w:cs="Arial"/>
          <w:sz w:val="24"/>
          <w:szCs w:val="24"/>
        </w:rPr>
      </w:pPr>
    </w:p>
    <w:p w:rsidR="005516D3" w:rsidRPr="00672D71" w:rsidRDefault="00817F08" w:rsidP="00E54FCB">
      <w:pPr>
        <w:pStyle w:val="Ttulo3"/>
        <w:spacing w:before="0"/>
        <w:ind w:firstLine="0"/>
        <w:rPr>
          <w:rFonts w:ascii="Arial" w:hAnsi="Arial" w:cs="Arial"/>
          <w:color w:val="auto"/>
          <w:sz w:val="24"/>
          <w:szCs w:val="24"/>
        </w:rPr>
      </w:pPr>
      <w:bookmarkStart w:id="61" w:name="_Toc441503307"/>
      <w:r w:rsidRPr="00672D71">
        <w:rPr>
          <w:rFonts w:ascii="Arial" w:hAnsi="Arial" w:cs="Arial"/>
          <w:color w:val="auto"/>
          <w:sz w:val="24"/>
          <w:szCs w:val="24"/>
        </w:rPr>
        <w:t xml:space="preserve">2.2.1 </w:t>
      </w:r>
      <w:r w:rsidR="005516D3" w:rsidRPr="00672D71">
        <w:rPr>
          <w:rFonts w:ascii="Arial" w:hAnsi="Arial" w:cs="Arial"/>
          <w:color w:val="auto"/>
          <w:sz w:val="24"/>
          <w:szCs w:val="24"/>
        </w:rPr>
        <w:t>Agricultura</w:t>
      </w:r>
      <w:r w:rsidR="00682711" w:rsidRPr="00672D71">
        <w:rPr>
          <w:rFonts w:ascii="Arial" w:hAnsi="Arial" w:cs="Arial"/>
          <w:color w:val="auto"/>
          <w:sz w:val="24"/>
          <w:szCs w:val="24"/>
        </w:rPr>
        <w:t xml:space="preserve"> e Pecuária</w:t>
      </w:r>
      <w:bookmarkEnd w:id="61"/>
    </w:p>
    <w:p w:rsidR="005516D3" w:rsidRPr="00672D71" w:rsidRDefault="005516D3" w:rsidP="005516D3">
      <w:pPr>
        <w:pStyle w:val="PargrafodaLista"/>
        <w:spacing w:after="0"/>
        <w:ind w:left="585"/>
        <w:rPr>
          <w:rFonts w:ascii="Arial" w:hAnsi="Arial" w:cs="Arial"/>
          <w:b/>
          <w:sz w:val="24"/>
          <w:szCs w:val="24"/>
        </w:rPr>
      </w:pPr>
    </w:p>
    <w:p w:rsidR="005516D3" w:rsidRPr="00672D71" w:rsidRDefault="005516D3" w:rsidP="00863BF3">
      <w:pPr>
        <w:suppressAutoHyphens/>
        <w:spacing w:line="360" w:lineRule="auto"/>
        <w:ind w:firstLine="851"/>
        <w:jc w:val="both"/>
        <w:rPr>
          <w:rFonts w:ascii="Arial" w:eastAsia="Arial Unicode MS" w:hAnsi="Arial" w:cs="Arial"/>
          <w:kern w:val="1"/>
          <w:sz w:val="24"/>
          <w:szCs w:val="24"/>
          <w:lang w:eastAsia="ar-SA"/>
        </w:rPr>
      </w:pPr>
      <w:r w:rsidRPr="00672D71">
        <w:rPr>
          <w:rFonts w:ascii="Arial" w:eastAsia="Arial Unicode MS" w:hAnsi="Arial" w:cs="Arial"/>
          <w:kern w:val="1"/>
          <w:sz w:val="24"/>
          <w:szCs w:val="24"/>
          <w:lang w:eastAsia="ar-SA"/>
        </w:rPr>
        <w:t>A Região Amazônica expressa dinâmicas socioeconômicas diferenciadas tanto na pecuária quanto na agricultura. Segundo o I</w:t>
      </w:r>
      <w:r w:rsidR="00CA1423">
        <w:rPr>
          <w:rFonts w:ascii="Arial" w:eastAsia="Arial Unicode MS" w:hAnsi="Arial" w:cs="Arial"/>
          <w:kern w:val="1"/>
          <w:sz w:val="24"/>
          <w:szCs w:val="24"/>
          <w:lang w:eastAsia="ar-SA"/>
        </w:rPr>
        <w:t xml:space="preserve">nstituto de </w:t>
      </w:r>
      <w:r w:rsidRPr="00672D71">
        <w:rPr>
          <w:rFonts w:ascii="Arial" w:eastAsia="Arial Unicode MS" w:hAnsi="Arial" w:cs="Arial"/>
          <w:kern w:val="1"/>
          <w:sz w:val="24"/>
          <w:szCs w:val="24"/>
          <w:lang w:eastAsia="ar-SA"/>
        </w:rPr>
        <w:t>P</w:t>
      </w:r>
      <w:r w:rsidR="00CA1423">
        <w:rPr>
          <w:rFonts w:ascii="Arial" w:eastAsia="Arial Unicode MS" w:hAnsi="Arial" w:cs="Arial"/>
          <w:kern w:val="1"/>
          <w:sz w:val="24"/>
          <w:szCs w:val="24"/>
          <w:lang w:eastAsia="ar-SA"/>
        </w:rPr>
        <w:t xml:space="preserve">esquisa </w:t>
      </w:r>
      <w:r w:rsidRPr="00672D71">
        <w:rPr>
          <w:rFonts w:ascii="Arial" w:eastAsia="Arial Unicode MS" w:hAnsi="Arial" w:cs="Arial"/>
          <w:kern w:val="1"/>
          <w:sz w:val="24"/>
          <w:szCs w:val="24"/>
          <w:lang w:eastAsia="ar-SA"/>
        </w:rPr>
        <w:t>E</w:t>
      </w:r>
      <w:r w:rsidR="00CA1423">
        <w:rPr>
          <w:rFonts w:ascii="Arial" w:eastAsia="Arial Unicode MS" w:hAnsi="Arial" w:cs="Arial"/>
          <w:kern w:val="1"/>
          <w:sz w:val="24"/>
          <w:szCs w:val="24"/>
          <w:lang w:eastAsia="ar-SA"/>
        </w:rPr>
        <w:t xml:space="preserve">conômica </w:t>
      </w:r>
      <w:r w:rsidRPr="00672D71">
        <w:rPr>
          <w:rFonts w:ascii="Arial" w:eastAsia="Arial Unicode MS" w:hAnsi="Arial" w:cs="Arial"/>
          <w:kern w:val="1"/>
          <w:sz w:val="24"/>
          <w:szCs w:val="24"/>
          <w:lang w:eastAsia="ar-SA"/>
        </w:rPr>
        <w:t>A</w:t>
      </w:r>
      <w:r w:rsidR="00CA1423">
        <w:rPr>
          <w:rFonts w:ascii="Arial" w:eastAsia="Arial Unicode MS" w:hAnsi="Arial" w:cs="Arial"/>
          <w:kern w:val="1"/>
          <w:sz w:val="24"/>
          <w:szCs w:val="24"/>
          <w:lang w:eastAsia="ar-SA"/>
        </w:rPr>
        <w:t>plicada</w:t>
      </w:r>
      <w:r w:rsidRPr="00672D71">
        <w:rPr>
          <w:rFonts w:ascii="Arial" w:eastAsia="Arial Unicode MS" w:hAnsi="Arial" w:cs="Arial"/>
          <w:kern w:val="1"/>
          <w:sz w:val="24"/>
          <w:szCs w:val="24"/>
          <w:lang w:eastAsia="ar-SA"/>
        </w:rPr>
        <w:t xml:space="preserve"> (</w:t>
      </w:r>
      <w:r w:rsidR="00CA1423">
        <w:rPr>
          <w:rFonts w:ascii="Arial" w:eastAsia="Arial Unicode MS" w:hAnsi="Arial" w:cs="Arial"/>
          <w:kern w:val="1"/>
          <w:sz w:val="24"/>
          <w:szCs w:val="24"/>
          <w:lang w:eastAsia="ar-SA"/>
        </w:rPr>
        <w:t xml:space="preserve">IPEA, </w:t>
      </w:r>
      <w:r w:rsidRPr="00672D71">
        <w:rPr>
          <w:rFonts w:ascii="Arial" w:eastAsia="Arial Unicode MS" w:hAnsi="Arial" w:cs="Arial"/>
          <w:kern w:val="1"/>
          <w:sz w:val="24"/>
          <w:szCs w:val="24"/>
          <w:lang w:eastAsia="ar-SA"/>
        </w:rPr>
        <w:t>2013)</w:t>
      </w:r>
      <w:r w:rsidR="00816357" w:rsidRPr="00672D71">
        <w:rPr>
          <w:rFonts w:ascii="Arial" w:eastAsia="Arial Unicode MS" w:hAnsi="Arial" w:cs="Arial"/>
          <w:kern w:val="1"/>
          <w:sz w:val="24"/>
          <w:szCs w:val="24"/>
          <w:lang w:eastAsia="ar-SA"/>
        </w:rPr>
        <w:t>,</w:t>
      </w:r>
      <w:r w:rsidRPr="00672D71">
        <w:rPr>
          <w:rFonts w:ascii="Arial" w:eastAsia="Arial Unicode MS" w:hAnsi="Arial" w:cs="Arial"/>
          <w:kern w:val="1"/>
          <w:sz w:val="24"/>
          <w:szCs w:val="24"/>
          <w:lang w:eastAsia="ar-SA"/>
        </w:rPr>
        <w:t xml:space="preserve"> o rápido crescimento da produção de grãos e de bovinos coloca a Região como a principal frente de expansão das atividades agropecuárias brasileiras, com taxas superiores à média nacional, a exemplo do rebanho bovino onde o Censo Agropecuário 2006</w:t>
      </w:r>
      <w:r w:rsidR="00503935" w:rsidRPr="00672D71">
        <w:rPr>
          <w:rFonts w:ascii="Arial" w:eastAsia="Arial Unicode MS" w:hAnsi="Arial" w:cs="Arial"/>
          <w:kern w:val="1"/>
          <w:sz w:val="24"/>
          <w:szCs w:val="24"/>
          <w:lang w:eastAsia="ar-SA"/>
        </w:rPr>
        <w:t>,</w:t>
      </w:r>
      <w:r w:rsidRPr="00672D71">
        <w:rPr>
          <w:rFonts w:ascii="Arial" w:eastAsia="Arial Unicode MS" w:hAnsi="Arial" w:cs="Arial"/>
          <w:kern w:val="1"/>
          <w:sz w:val="24"/>
          <w:szCs w:val="24"/>
          <w:lang w:eastAsia="ar-SA"/>
        </w:rPr>
        <w:t xml:space="preserve"> registrou um crescimento de 59,3%, da área plantada com pastagem em 27% e a produção de grãos, especialmente a soja, cuja área plantada teve acréscimo de 141%, no período intercensitário. </w:t>
      </w:r>
    </w:p>
    <w:p w:rsidR="0043485E" w:rsidRPr="00672D71" w:rsidRDefault="00847EAE" w:rsidP="007328AE">
      <w:pPr>
        <w:spacing w:before="240" w:after="0" w:line="360" w:lineRule="auto"/>
        <w:ind w:firstLine="851"/>
        <w:jc w:val="both"/>
        <w:rPr>
          <w:rFonts w:ascii="Arial" w:hAnsi="Arial" w:cs="Arial"/>
          <w:sz w:val="24"/>
          <w:szCs w:val="24"/>
        </w:rPr>
      </w:pPr>
      <w:r w:rsidRPr="00672D71">
        <w:rPr>
          <w:rFonts w:ascii="Arial" w:eastAsia="Arial Unicode MS" w:hAnsi="Arial" w:cs="Arial"/>
          <w:kern w:val="1"/>
          <w:sz w:val="24"/>
          <w:szCs w:val="24"/>
          <w:lang w:eastAsia="ar-SA"/>
        </w:rPr>
        <w:t xml:space="preserve">Agricultura e pecuária </w:t>
      </w:r>
      <w:r w:rsidR="005516D3" w:rsidRPr="00672D71">
        <w:rPr>
          <w:rFonts w:ascii="Arial" w:eastAsia="Arial Unicode MS" w:hAnsi="Arial" w:cs="Arial"/>
          <w:kern w:val="1"/>
          <w:sz w:val="24"/>
          <w:szCs w:val="24"/>
          <w:lang w:eastAsia="ar-SA"/>
        </w:rPr>
        <w:t>são atividades de larga escala e que geralmente envolvem grandes áreas. Em 2013, segundo PAM/IBGE</w:t>
      </w:r>
      <w:r w:rsidR="002F6013" w:rsidRPr="00672D71">
        <w:rPr>
          <w:rFonts w:ascii="Arial" w:eastAsia="Arial Unicode MS" w:hAnsi="Arial" w:cs="Arial"/>
          <w:kern w:val="1"/>
          <w:sz w:val="24"/>
          <w:szCs w:val="24"/>
          <w:lang w:eastAsia="ar-SA"/>
        </w:rPr>
        <w:t xml:space="preserve"> (</w:t>
      </w:r>
      <w:r w:rsidR="005516D3" w:rsidRPr="00672D71">
        <w:rPr>
          <w:rFonts w:ascii="Arial" w:eastAsia="Arial Unicode MS" w:hAnsi="Arial" w:cs="Arial"/>
          <w:kern w:val="1"/>
          <w:sz w:val="24"/>
          <w:szCs w:val="24"/>
          <w:lang w:eastAsia="ar-SA"/>
        </w:rPr>
        <w:t>2015</w:t>
      </w:r>
      <w:r w:rsidR="002F6013" w:rsidRPr="00672D71">
        <w:rPr>
          <w:rFonts w:ascii="Arial" w:eastAsia="Arial Unicode MS" w:hAnsi="Arial" w:cs="Arial"/>
          <w:kern w:val="1"/>
          <w:sz w:val="24"/>
          <w:szCs w:val="24"/>
          <w:lang w:eastAsia="ar-SA"/>
        </w:rPr>
        <w:t>)</w:t>
      </w:r>
      <w:r w:rsidR="005516D3" w:rsidRPr="00672D71">
        <w:rPr>
          <w:rFonts w:ascii="Arial" w:eastAsia="Arial Unicode MS" w:hAnsi="Arial" w:cs="Arial"/>
          <w:kern w:val="1"/>
          <w:sz w:val="24"/>
          <w:szCs w:val="24"/>
          <w:lang w:eastAsia="ar-SA"/>
        </w:rPr>
        <w:t xml:space="preserve"> a área plantada com lavouras temporárias na Região Amazônica foi de 17.067.616 ha, </w:t>
      </w:r>
      <w:r w:rsidR="00403664">
        <w:rPr>
          <w:rFonts w:ascii="Arial" w:eastAsia="Arial Unicode MS" w:hAnsi="Arial" w:cs="Arial"/>
          <w:kern w:val="1"/>
          <w:sz w:val="24"/>
          <w:szCs w:val="24"/>
          <w:lang w:eastAsia="ar-SA"/>
        </w:rPr>
        <w:t xml:space="preserve">o que </w:t>
      </w:r>
      <w:r w:rsidR="000C134F">
        <w:rPr>
          <w:rFonts w:ascii="Arial" w:eastAsia="Arial Unicode MS" w:hAnsi="Arial" w:cs="Arial"/>
          <w:kern w:val="1"/>
          <w:sz w:val="24"/>
          <w:szCs w:val="24"/>
          <w:lang w:eastAsia="ar-SA"/>
        </w:rPr>
        <w:t>representa</w:t>
      </w:r>
      <w:r w:rsidR="00403664">
        <w:rPr>
          <w:rFonts w:ascii="Arial" w:eastAsia="Arial Unicode MS" w:hAnsi="Arial" w:cs="Arial"/>
          <w:kern w:val="1"/>
          <w:sz w:val="24"/>
          <w:szCs w:val="24"/>
          <w:lang w:eastAsia="ar-SA"/>
        </w:rPr>
        <w:t xml:space="preserve"> </w:t>
      </w:r>
      <w:r w:rsidR="005516D3" w:rsidRPr="00672D71">
        <w:rPr>
          <w:rFonts w:ascii="Arial" w:eastAsia="Arial Unicode MS" w:hAnsi="Arial" w:cs="Arial"/>
          <w:kern w:val="1"/>
          <w:sz w:val="24"/>
          <w:szCs w:val="24"/>
          <w:lang w:eastAsia="ar-SA"/>
        </w:rPr>
        <w:t>25,7% da área cultivada no Brasil</w:t>
      </w:r>
      <w:r w:rsidR="00242FB4">
        <w:rPr>
          <w:rFonts w:ascii="Arial" w:eastAsia="Arial Unicode MS" w:hAnsi="Arial" w:cs="Arial"/>
          <w:kern w:val="1"/>
          <w:sz w:val="24"/>
          <w:szCs w:val="24"/>
          <w:lang w:eastAsia="ar-SA"/>
        </w:rPr>
        <w:t xml:space="preserve"> nesse tipo de atividade</w:t>
      </w:r>
      <w:r w:rsidR="005516D3" w:rsidRPr="00672D71">
        <w:rPr>
          <w:rFonts w:ascii="Arial" w:eastAsia="Arial Unicode MS" w:hAnsi="Arial" w:cs="Arial"/>
          <w:kern w:val="1"/>
          <w:sz w:val="24"/>
          <w:szCs w:val="24"/>
          <w:lang w:eastAsia="ar-SA"/>
        </w:rPr>
        <w:t xml:space="preserve">, com destaque para soja, milho e arroz. </w:t>
      </w:r>
      <w:r w:rsidR="0043485E" w:rsidRPr="00672D71">
        <w:rPr>
          <w:rFonts w:ascii="Arial" w:hAnsi="Arial" w:cs="Arial"/>
          <w:sz w:val="24"/>
          <w:szCs w:val="24"/>
        </w:rPr>
        <w:t xml:space="preserve">Mato Grosso, pelas razões de acumulações na sua formação de riqueza, é o </w:t>
      </w:r>
      <w:r w:rsidR="0043485E">
        <w:rPr>
          <w:rFonts w:ascii="Arial" w:hAnsi="Arial" w:cs="Arial"/>
          <w:sz w:val="24"/>
          <w:szCs w:val="24"/>
        </w:rPr>
        <w:t>e</w:t>
      </w:r>
      <w:r w:rsidR="0043485E" w:rsidRPr="00672D71">
        <w:rPr>
          <w:rFonts w:ascii="Arial" w:hAnsi="Arial" w:cs="Arial"/>
          <w:sz w:val="24"/>
          <w:szCs w:val="24"/>
        </w:rPr>
        <w:t xml:space="preserve">stado que mais se destaca neste tipo de cultura, seguido pelo Maranhão e Pará. </w:t>
      </w:r>
    </w:p>
    <w:p w:rsidR="005516D3" w:rsidRDefault="005516D3" w:rsidP="00863BF3">
      <w:pPr>
        <w:suppressAutoHyphens/>
        <w:spacing w:line="360" w:lineRule="auto"/>
        <w:ind w:firstLine="851"/>
        <w:jc w:val="both"/>
        <w:rPr>
          <w:rFonts w:ascii="Arial" w:eastAsia="Arial Unicode MS" w:hAnsi="Arial" w:cs="Arial"/>
          <w:kern w:val="1"/>
          <w:sz w:val="24"/>
          <w:szCs w:val="24"/>
          <w:lang w:eastAsia="ar-SA"/>
        </w:rPr>
      </w:pPr>
      <w:r w:rsidRPr="00672D71">
        <w:rPr>
          <w:rFonts w:ascii="Arial" w:eastAsia="Arial Unicode MS" w:hAnsi="Arial" w:cs="Arial"/>
          <w:kern w:val="1"/>
          <w:sz w:val="24"/>
          <w:szCs w:val="24"/>
          <w:lang w:eastAsia="ar-SA"/>
        </w:rPr>
        <w:t xml:space="preserve">A área ocupada com culturas permanentes foi de 562.710 ha, correspondente a 9,3% da ocupação com essas atividades no território nacional, destacando-se café, açaí, banana, cacau, </w:t>
      </w:r>
      <w:r w:rsidR="000C134F" w:rsidRPr="00672D71">
        <w:rPr>
          <w:rFonts w:ascii="Arial" w:eastAsia="Arial Unicode MS" w:hAnsi="Arial" w:cs="Arial"/>
          <w:kern w:val="1"/>
          <w:sz w:val="24"/>
          <w:szCs w:val="24"/>
          <w:lang w:eastAsia="ar-SA"/>
        </w:rPr>
        <w:t>coco-da-baía</w:t>
      </w:r>
      <w:r w:rsidRPr="00672D71">
        <w:rPr>
          <w:rFonts w:ascii="Arial" w:eastAsia="Arial Unicode MS" w:hAnsi="Arial" w:cs="Arial"/>
          <w:kern w:val="1"/>
          <w:sz w:val="24"/>
          <w:szCs w:val="24"/>
          <w:lang w:eastAsia="ar-SA"/>
        </w:rPr>
        <w:t xml:space="preserve"> e dendê.  </w:t>
      </w:r>
    </w:p>
    <w:tbl>
      <w:tblPr>
        <w:tblW w:w="0" w:type="auto"/>
        <w:tblInd w:w="55" w:type="dxa"/>
        <w:tblCellMar>
          <w:left w:w="70" w:type="dxa"/>
          <w:right w:w="70" w:type="dxa"/>
        </w:tblCellMar>
        <w:tblLook w:val="04A0" w:firstRow="1" w:lastRow="0" w:firstColumn="1" w:lastColumn="0" w:noHBand="0" w:noVBand="1"/>
      </w:tblPr>
      <w:tblGrid>
        <w:gridCol w:w="1634"/>
        <w:gridCol w:w="1308"/>
        <w:gridCol w:w="1386"/>
        <w:gridCol w:w="1347"/>
        <w:gridCol w:w="1347"/>
        <w:gridCol w:w="1386"/>
        <w:gridCol w:w="1308"/>
      </w:tblGrid>
      <w:tr w:rsidR="00EB6E6B" w:rsidRPr="00672D71" w:rsidTr="00931FEF">
        <w:trPr>
          <w:trHeight w:val="198"/>
        </w:trPr>
        <w:tc>
          <w:tcPr>
            <w:tcW w:w="0" w:type="auto"/>
            <w:gridSpan w:val="7"/>
            <w:tcBorders>
              <w:top w:val="nil"/>
              <w:left w:val="nil"/>
              <w:bottom w:val="nil"/>
              <w:right w:val="nil"/>
            </w:tcBorders>
            <w:shd w:val="clear" w:color="auto" w:fill="auto"/>
            <w:noWrap/>
            <w:vAlign w:val="center"/>
            <w:hideMark/>
          </w:tcPr>
          <w:p w:rsidR="00EB6E6B" w:rsidRPr="00672D71" w:rsidRDefault="00302BB7" w:rsidP="00931FEF">
            <w:pPr>
              <w:spacing w:after="0" w:line="240" w:lineRule="auto"/>
              <w:jc w:val="center"/>
              <w:rPr>
                <w:rFonts w:ascii="Arial" w:eastAsia="Times New Roman" w:hAnsi="Arial" w:cs="Arial"/>
                <w:b/>
                <w:bCs/>
                <w:lang w:eastAsia="pt-BR"/>
              </w:rPr>
            </w:pPr>
            <w:r>
              <w:rPr>
                <w:rFonts w:ascii="Arial" w:eastAsia="Times New Roman" w:hAnsi="Arial" w:cs="Arial"/>
                <w:b/>
                <w:bCs/>
                <w:sz w:val="20"/>
                <w:lang w:eastAsia="pt-BR"/>
              </w:rPr>
              <w:t>Tabela 18</w:t>
            </w:r>
            <w:r w:rsidR="00EB6E6B" w:rsidRPr="00672D71">
              <w:rPr>
                <w:rFonts w:ascii="Arial" w:eastAsia="Times New Roman" w:hAnsi="Arial" w:cs="Arial"/>
                <w:b/>
                <w:bCs/>
                <w:sz w:val="20"/>
                <w:lang w:eastAsia="pt-BR"/>
              </w:rPr>
              <w:t xml:space="preserve"> - Área plantada de culturas permanente e temporária nos estados da Amazônia, 2011-2013</w:t>
            </w:r>
          </w:p>
        </w:tc>
      </w:tr>
      <w:tr w:rsidR="00EB6E6B" w:rsidRPr="00672D71" w:rsidTr="00931FEF">
        <w:trPr>
          <w:trHeight w:val="198"/>
        </w:trPr>
        <w:tc>
          <w:tcPr>
            <w:tcW w:w="0" w:type="auto"/>
            <w:vMerge w:val="restart"/>
            <w:tcBorders>
              <w:top w:val="single" w:sz="4" w:space="0" w:color="auto"/>
              <w:left w:val="nil"/>
              <w:bottom w:val="single" w:sz="4" w:space="0" w:color="000000"/>
              <w:right w:val="nil"/>
            </w:tcBorders>
            <w:shd w:val="clear" w:color="auto" w:fill="auto"/>
            <w:vAlign w:val="center"/>
            <w:hideMark/>
          </w:tcPr>
          <w:p w:rsidR="00EB6E6B" w:rsidRPr="00672D71" w:rsidRDefault="00EB6E6B" w:rsidP="00931FEF">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Unidade da Federação</w:t>
            </w:r>
          </w:p>
        </w:tc>
        <w:tc>
          <w:tcPr>
            <w:tcW w:w="0" w:type="auto"/>
            <w:gridSpan w:val="2"/>
            <w:tcBorders>
              <w:top w:val="single" w:sz="4" w:space="0" w:color="auto"/>
              <w:left w:val="nil"/>
              <w:bottom w:val="nil"/>
              <w:right w:val="nil"/>
            </w:tcBorders>
            <w:shd w:val="clear" w:color="auto" w:fill="auto"/>
            <w:noWrap/>
            <w:vAlign w:val="center"/>
            <w:hideMark/>
          </w:tcPr>
          <w:p w:rsidR="00EB6E6B" w:rsidRPr="00672D71" w:rsidRDefault="00EB6E6B" w:rsidP="00931FEF">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2011</w:t>
            </w:r>
          </w:p>
        </w:tc>
        <w:tc>
          <w:tcPr>
            <w:tcW w:w="0" w:type="auto"/>
            <w:gridSpan w:val="2"/>
            <w:tcBorders>
              <w:top w:val="single" w:sz="4" w:space="0" w:color="auto"/>
              <w:left w:val="nil"/>
              <w:bottom w:val="nil"/>
              <w:right w:val="nil"/>
            </w:tcBorders>
            <w:shd w:val="clear" w:color="auto" w:fill="auto"/>
            <w:noWrap/>
            <w:vAlign w:val="center"/>
            <w:hideMark/>
          </w:tcPr>
          <w:p w:rsidR="00EB6E6B" w:rsidRPr="00672D71" w:rsidRDefault="00EB6E6B" w:rsidP="00931FEF">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2012</w:t>
            </w:r>
          </w:p>
        </w:tc>
        <w:tc>
          <w:tcPr>
            <w:tcW w:w="0" w:type="auto"/>
            <w:gridSpan w:val="2"/>
            <w:tcBorders>
              <w:top w:val="single" w:sz="4" w:space="0" w:color="auto"/>
              <w:left w:val="nil"/>
              <w:bottom w:val="nil"/>
              <w:right w:val="nil"/>
            </w:tcBorders>
            <w:shd w:val="clear" w:color="auto" w:fill="auto"/>
            <w:noWrap/>
            <w:vAlign w:val="center"/>
            <w:hideMark/>
          </w:tcPr>
          <w:p w:rsidR="00EB6E6B" w:rsidRPr="00672D71" w:rsidRDefault="00EB6E6B" w:rsidP="00931FEF">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2013</w:t>
            </w:r>
          </w:p>
        </w:tc>
      </w:tr>
      <w:tr w:rsidR="00EB6E6B" w:rsidRPr="00672D71" w:rsidTr="00931FEF">
        <w:trPr>
          <w:trHeight w:val="198"/>
        </w:trPr>
        <w:tc>
          <w:tcPr>
            <w:tcW w:w="0" w:type="auto"/>
            <w:vMerge/>
            <w:tcBorders>
              <w:top w:val="single" w:sz="4" w:space="0" w:color="auto"/>
              <w:left w:val="nil"/>
              <w:bottom w:val="single" w:sz="4" w:space="0" w:color="000000"/>
              <w:right w:val="nil"/>
            </w:tcBorders>
            <w:shd w:val="clear" w:color="auto" w:fill="auto"/>
            <w:vAlign w:val="center"/>
            <w:hideMark/>
          </w:tcPr>
          <w:p w:rsidR="00EB6E6B" w:rsidRPr="00672D71" w:rsidRDefault="00EB6E6B" w:rsidP="00931FEF">
            <w:pPr>
              <w:spacing w:after="0" w:line="240" w:lineRule="auto"/>
              <w:rPr>
                <w:rFonts w:ascii="Arial" w:eastAsia="Times New Roman" w:hAnsi="Arial" w:cs="Arial"/>
                <w:b/>
                <w:bCs/>
                <w:sz w:val="14"/>
                <w:szCs w:val="14"/>
                <w:lang w:eastAsia="pt-BR"/>
              </w:rPr>
            </w:pPr>
          </w:p>
        </w:tc>
        <w:tc>
          <w:tcPr>
            <w:tcW w:w="0" w:type="auto"/>
            <w:gridSpan w:val="2"/>
            <w:tcBorders>
              <w:top w:val="single" w:sz="4" w:space="0" w:color="auto"/>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Área plantada (ha)</w:t>
            </w:r>
          </w:p>
        </w:tc>
        <w:tc>
          <w:tcPr>
            <w:tcW w:w="0" w:type="auto"/>
            <w:gridSpan w:val="2"/>
            <w:tcBorders>
              <w:top w:val="single" w:sz="4" w:space="0" w:color="auto"/>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Área plantada (ha)</w:t>
            </w:r>
          </w:p>
        </w:tc>
        <w:tc>
          <w:tcPr>
            <w:tcW w:w="0" w:type="auto"/>
            <w:gridSpan w:val="2"/>
            <w:tcBorders>
              <w:top w:val="single" w:sz="4" w:space="0" w:color="auto"/>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Área plantada (ha)</w:t>
            </w:r>
          </w:p>
        </w:tc>
      </w:tr>
      <w:tr w:rsidR="00EB6E6B" w:rsidRPr="00672D71" w:rsidTr="00931FEF">
        <w:trPr>
          <w:trHeight w:val="198"/>
        </w:trPr>
        <w:tc>
          <w:tcPr>
            <w:tcW w:w="0" w:type="auto"/>
            <w:vMerge/>
            <w:tcBorders>
              <w:top w:val="single" w:sz="4" w:space="0" w:color="auto"/>
              <w:left w:val="nil"/>
              <w:bottom w:val="single" w:sz="4" w:space="0" w:color="000000"/>
              <w:right w:val="nil"/>
            </w:tcBorders>
            <w:shd w:val="clear" w:color="auto" w:fill="auto"/>
            <w:vAlign w:val="center"/>
            <w:hideMark/>
          </w:tcPr>
          <w:p w:rsidR="00EB6E6B" w:rsidRPr="00672D71" w:rsidRDefault="00EB6E6B" w:rsidP="00931FEF">
            <w:pPr>
              <w:spacing w:after="0" w:line="240" w:lineRule="auto"/>
              <w:rPr>
                <w:rFonts w:ascii="Arial" w:eastAsia="Times New Roman" w:hAnsi="Arial" w:cs="Arial"/>
                <w:b/>
                <w:bCs/>
                <w:sz w:val="14"/>
                <w:szCs w:val="14"/>
                <w:lang w:eastAsia="pt-BR"/>
              </w:rPr>
            </w:pPr>
          </w:p>
        </w:tc>
        <w:tc>
          <w:tcPr>
            <w:tcW w:w="0" w:type="auto"/>
            <w:tcBorders>
              <w:top w:val="nil"/>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Temporária</w:t>
            </w:r>
          </w:p>
        </w:tc>
        <w:tc>
          <w:tcPr>
            <w:tcW w:w="0" w:type="auto"/>
            <w:tcBorders>
              <w:top w:val="nil"/>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Permanente</w:t>
            </w:r>
          </w:p>
        </w:tc>
        <w:tc>
          <w:tcPr>
            <w:tcW w:w="0" w:type="auto"/>
            <w:tcBorders>
              <w:top w:val="nil"/>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Temporária</w:t>
            </w:r>
          </w:p>
        </w:tc>
        <w:tc>
          <w:tcPr>
            <w:tcW w:w="0" w:type="auto"/>
            <w:tcBorders>
              <w:top w:val="nil"/>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Permanente</w:t>
            </w:r>
          </w:p>
        </w:tc>
        <w:tc>
          <w:tcPr>
            <w:tcW w:w="0" w:type="auto"/>
            <w:tcBorders>
              <w:top w:val="nil"/>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Temporária</w:t>
            </w:r>
          </w:p>
        </w:tc>
        <w:tc>
          <w:tcPr>
            <w:tcW w:w="0" w:type="auto"/>
            <w:tcBorders>
              <w:top w:val="nil"/>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Permanente</w:t>
            </w:r>
          </w:p>
        </w:tc>
      </w:tr>
      <w:tr w:rsidR="00EB6E6B" w:rsidRPr="00672D71" w:rsidTr="00931FEF">
        <w:trPr>
          <w:trHeight w:val="198"/>
        </w:trPr>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Acre</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121.043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11.158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135.180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11.748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118.489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12.287 </w:t>
            </w:r>
          </w:p>
        </w:tc>
      </w:tr>
      <w:tr w:rsidR="00EB6E6B" w:rsidRPr="00672D71" w:rsidTr="00931FEF">
        <w:trPr>
          <w:trHeight w:val="198"/>
        </w:trPr>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Amazonas</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155.078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42.089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145.647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42.484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135.550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40.605 </w:t>
            </w:r>
          </w:p>
        </w:tc>
      </w:tr>
      <w:tr w:rsidR="00EB6E6B" w:rsidRPr="00672D71" w:rsidTr="00931FEF">
        <w:trPr>
          <w:trHeight w:val="198"/>
        </w:trPr>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Amapá</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25.076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3.488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20.925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3.763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24.280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3.840 </w:t>
            </w:r>
          </w:p>
        </w:tc>
      </w:tr>
      <w:tr w:rsidR="00EB6E6B" w:rsidRPr="00672D71" w:rsidTr="00931FEF">
        <w:trPr>
          <w:trHeight w:val="198"/>
        </w:trPr>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Maranhão</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1.751.843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36.584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1.795.760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34.431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1.845.490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33.043 </w:t>
            </w:r>
          </w:p>
        </w:tc>
      </w:tr>
      <w:tr w:rsidR="00EB6E6B" w:rsidRPr="00672D71" w:rsidTr="00931FEF">
        <w:trPr>
          <w:trHeight w:val="198"/>
        </w:trPr>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Mato Grosso</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9.884.223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57.060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11.262.263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56.909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12.723.490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55.885 </w:t>
            </w:r>
          </w:p>
        </w:tc>
      </w:tr>
      <w:tr w:rsidR="00EB6E6B" w:rsidRPr="00672D71" w:rsidTr="00931FEF">
        <w:trPr>
          <w:trHeight w:val="198"/>
        </w:trPr>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Pará</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795.974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255.425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818.833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262.859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888.463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260.846 </w:t>
            </w:r>
          </w:p>
        </w:tc>
      </w:tr>
      <w:tr w:rsidR="00EB6E6B" w:rsidRPr="00672D71" w:rsidTr="00931FEF">
        <w:trPr>
          <w:trHeight w:val="198"/>
        </w:trPr>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Rondônia</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546.051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192.528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476.280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165.744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447.793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138.275 </w:t>
            </w:r>
          </w:p>
        </w:tc>
      </w:tr>
      <w:tr w:rsidR="00EB6E6B" w:rsidRPr="00672D71" w:rsidTr="00931FEF">
        <w:trPr>
          <w:trHeight w:val="198"/>
        </w:trPr>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Roraima</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42.135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7.529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43.508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8.646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49.804 </w:t>
            </w:r>
          </w:p>
        </w:tc>
        <w:tc>
          <w:tcPr>
            <w:tcW w:w="0" w:type="auto"/>
            <w:tcBorders>
              <w:top w:val="nil"/>
              <w:left w:val="nil"/>
              <w:bottom w:val="nil"/>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12.624 </w:t>
            </w:r>
          </w:p>
        </w:tc>
      </w:tr>
      <w:tr w:rsidR="00EB6E6B" w:rsidRPr="00672D71" w:rsidTr="00C806D1">
        <w:trPr>
          <w:trHeight w:val="198"/>
        </w:trPr>
        <w:tc>
          <w:tcPr>
            <w:tcW w:w="0" w:type="auto"/>
            <w:tcBorders>
              <w:top w:val="nil"/>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Tocantins</w:t>
            </w:r>
          </w:p>
        </w:tc>
        <w:tc>
          <w:tcPr>
            <w:tcW w:w="0" w:type="auto"/>
            <w:tcBorders>
              <w:top w:val="nil"/>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705.878 </w:t>
            </w:r>
          </w:p>
        </w:tc>
        <w:tc>
          <w:tcPr>
            <w:tcW w:w="0" w:type="auto"/>
            <w:tcBorders>
              <w:top w:val="nil"/>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6.398 </w:t>
            </w:r>
          </w:p>
        </w:tc>
        <w:tc>
          <w:tcPr>
            <w:tcW w:w="0" w:type="auto"/>
            <w:tcBorders>
              <w:top w:val="nil"/>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730.965 </w:t>
            </w:r>
          </w:p>
        </w:tc>
        <w:tc>
          <w:tcPr>
            <w:tcW w:w="0" w:type="auto"/>
            <w:tcBorders>
              <w:top w:val="nil"/>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6.486 </w:t>
            </w:r>
          </w:p>
        </w:tc>
        <w:tc>
          <w:tcPr>
            <w:tcW w:w="0" w:type="auto"/>
            <w:tcBorders>
              <w:top w:val="nil"/>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834.257 </w:t>
            </w:r>
          </w:p>
        </w:tc>
        <w:tc>
          <w:tcPr>
            <w:tcW w:w="0" w:type="auto"/>
            <w:tcBorders>
              <w:top w:val="nil"/>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5.305 </w:t>
            </w:r>
          </w:p>
        </w:tc>
      </w:tr>
      <w:tr w:rsidR="00EB6E6B" w:rsidRPr="00672D71" w:rsidTr="00C806D1">
        <w:trPr>
          <w:trHeight w:val="198"/>
        </w:trPr>
        <w:tc>
          <w:tcPr>
            <w:tcW w:w="0" w:type="auto"/>
            <w:tcBorders>
              <w:top w:val="single" w:sz="4" w:space="0" w:color="auto"/>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Amazônia </w:t>
            </w:r>
          </w:p>
        </w:tc>
        <w:tc>
          <w:tcPr>
            <w:tcW w:w="0" w:type="auto"/>
            <w:tcBorders>
              <w:top w:val="single" w:sz="4" w:space="0" w:color="auto"/>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14.027.301 </w:t>
            </w:r>
          </w:p>
        </w:tc>
        <w:tc>
          <w:tcPr>
            <w:tcW w:w="0" w:type="auto"/>
            <w:tcBorders>
              <w:top w:val="single" w:sz="4" w:space="0" w:color="auto"/>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612.259 </w:t>
            </w:r>
          </w:p>
        </w:tc>
        <w:tc>
          <w:tcPr>
            <w:tcW w:w="0" w:type="auto"/>
            <w:tcBorders>
              <w:top w:val="single" w:sz="4" w:space="0" w:color="auto"/>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15.429.361 </w:t>
            </w:r>
          </w:p>
        </w:tc>
        <w:tc>
          <w:tcPr>
            <w:tcW w:w="0" w:type="auto"/>
            <w:tcBorders>
              <w:top w:val="single" w:sz="4" w:space="0" w:color="auto"/>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593.070 </w:t>
            </w:r>
          </w:p>
        </w:tc>
        <w:tc>
          <w:tcPr>
            <w:tcW w:w="0" w:type="auto"/>
            <w:tcBorders>
              <w:top w:val="single" w:sz="4" w:space="0" w:color="auto"/>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17.067.616 </w:t>
            </w:r>
          </w:p>
        </w:tc>
        <w:tc>
          <w:tcPr>
            <w:tcW w:w="0" w:type="auto"/>
            <w:tcBorders>
              <w:top w:val="single" w:sz="4" w:space="0" w:color="auto"/>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562.710 </w:t>
            </w:r>
          </w:p>
        </w:tc>
      </w:tr>
      <w:tr w:rsidR="00EB6E6B" w:rsidRPr="00672D71" w:rsidTr="00C806D1">
        <w:trPr>
          <w:trHeight w:val="198"/>
        </w:trPr>
        <w:tc>
          <w:tcPr>
            <w:tcW w:w="0" w:type="auto"/>
            <w:tcBorders>
              <w:top w:val="single" w:sz="4" w:space="0" w:color="auto"/>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Brasil</w:t>
            </w:r>
          </w:p>
        </w:tc>
        <w:tc>
          <w:tcPr>
            <w:tcW w:w="0" w:type="auto"/>
            <w:tcBorders>
              <w:top w:val="single" w:sz="4" w:space="0" w:color="auto"/>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61.850.072 </w:t>
            </w:r>
          </w:p>
        </w:tc>
        <w:tc>
          <w:tcPr>
            <w:tcW w:w="0" w:type="auto"/>
            <w:tcBorders>
              <w:top w:val="single" w:sz="4" w:space="0" w:color="auto"/>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6.319.491 </w:t>
            </w:r>
          </w:p>
        </w:tc>
        <w:tc>
          <w:tcPr>
            <w:tcW w:w="0" w:type="auto"/>
            <w:tcBorders>
              <w:top w:val="single" w:sz="4" w:space="0" w:color="auto"/>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63.005.046 </w:t>
            </w:r>
          </w:p>
        </w:tc>
        <w:tc>
          <w:tcPr>
            <w:tcW w:w="0" w:type="auto"/>
            <w:tcBorders>
              <w:top w:val="single" w:sz="4" w:space="0" w:color="auto"/>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6.191.127 </w:t>
            </w:r>
          </w:p>
        </w:tc>
        <w:tc>
          <w:tcPr>
            <w:tcW w:w="0" w:type="auto"/>
            <w:tcBorders>
              <w:top w:val="single" w:sz="4" w:space="0" w:color="auto"/>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66 406 024 </w:t>
            </w:r>
          </w:p>
        </w:tc>
        <w:tc>
          <w:tcPr>
            <w:tcW w:w="0" w:type="auto"/>
            <w:tcBorders>
              <w:top w:val="single" w:sz="4" w:space="0" w:color="auto"/>
              <w:left w:val="nil"/>
              <w:bottom w:val="single" w:sz="4" w:space="0" w:color="auto"/>
              <w:right w:val="nil"/>
            </w:tcBorders>
            <w:shd w:val="clear" w:color="auto" w:fill="auto"/>
            <w:noWrap/>
            <w:vAlign w:val="center"/>
            <w:hideMark/>
          </w:tcPr>
          <w:p w:rsidR="00EB6E6B" w:rsidRPr="00672D71" w:rsidRDefault="00EB6E6B" w:rsidP="00931FEF">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6 028 110 </w:t>
            </w:r>
          </w:p>
        </w:tc>
      </w:tr>
      <w:tr w:rsidR="00EB6E6B" w:rsidRPr="00672D71" w:rsidTr="00931FEF">
        <w:trPr>
          <w:trHeight w:val="198"/>
        </w:trPr>
        <w:tc>
          <w:tcPr>
            <w:tcW w:w="0" w:type="auto"/>
            <w:gridSpan w:val="7"/>
            <w:tcBorders>
              <w:top w:val="single" w:sz="4" w:space="0" w:color="auto"/>
              <w:left w:val="nil"/>
              <w:bottom w:val="nil"/>
              <w:right w:val="nil"/>
            </w:tcBorders>
            <w:shd w:val="clear" w:color="auto" w:fill="auto"/>
            <w:noWrap/>
            <w:vAlign w:val="center"/>
            <w:hideMark/>
          </w:tcPr>
          <w:p w:rsidR="00EB6E6B" w:rsidRPr="00672D71" w:rsidRDefault="00EB6E6B" w:rsidP="00931FEF">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PAM/IBGE</w:t>
            </w:r>
            <w:r w:rsidR="002E1644">
              <w:rPr>
                <w:rFonts w:ascii="Arial" w:eastAsia="Times New Roman" w:hAnsi="Arial" w:cs="Arial"/>
                <w:sz w:val="16"/>
                <w:szCs w:val="16"/>
                <w:lang w:eastAsia="pt-BR"/>
              </w:rPr>
              <w:t>(2015)</w:t>
            </w:r>
            <w:r w:rsidRPr="00672D71">
              <w:rPr>
                <w:rFonts w:ascii="Arial" w:eastAsia="Times New Roman" w:hAnsi="Arial" w:cs="Arial"/>
                <w:sz w:val="16"/>
                <w:szCs w:val="16"/>
                <w:lang w:eastAsia="pt-BR"/>
              </w:rPr>
              <w:t>.</w:t>
            </w:r>
          </w:p>
        </w:tc>
      </w:tr>
    </w:tbl>
    <w:p w:rsidR="00EB6E6B" w:rsidRDefault="00EB6E6B" w:rsidP="00863BF3">
      <w:pPr>
        <w:suppressAutoHyphens/>
        <w:spacing w:line="360" w:lineRule="auto"/>
        <w:ind w:firstLine="851"/>
        <w:jc w:val="both"/>
        <w:rPr>
          <w:rFonts w:ascii="Arial" w:eastAsia="Arial Unicode MS" w:hAnsi="Arial" w:cs="Arial"/>
          <w:kern w:val="1"/>
          <w:sz w:val="24"/>
          <w:szCs w:val="24"/>
          <w:lang w:eastAsia="ar-SA"/>
        </w:rPr>
      </w:pPr>
    </w:p>
    <w:p w:rsidR="00D1692D" w:rsidRDefault="0043485E" w:rsidP="0043485E">
      <w:pPr>
        <w:spacing w:before="240" w:after="0" w:line="360" w:lineRule="auto"/>
        <w:jc w:val="both"/>
        <w:rPr>
          <w:rFonts w:ascii="Arial" w:eastAsia="Arial Unicode MS" w:hAnsi="Arial" w:cs="Arial"/>
          <w:kern w:val="1"/>
          <w:sz w:val="24"/>
          <w:szCs w:val="24"/>
          <w:lang w:eastAsia="ar-SA"/>
        </w:rPr>
      </w:pPr>
      <w:r w:rsidRPr="00672D71">
        <w:rPr>
          <w:rFonts w:ascii="Arial" w:hAnsi="Arial" w:cs="Arial"/>
          <w:sz w:val="24"/>
          <w:szCs w:val="24"/>
        </w:rPr>
        <w:tab/>
      </w:r>
      <w:r w:rsidR="005516D3" w:rsidRPr="00672D71">
        <w:rPr>
          <w:rFonts w:ascii="Arial" w:eastAsia="Arial Unicode MS" w:hAnsi="Arial" w:cs="Arial"/>
          <w:kern w:val="1"/>
          <w:sz w:val="24"/>
          <w:szCs w:val="24"/>
          <w:lang w:eastAsia="ar-SA"/>
        </w:rPr>
        <w:t>Com relação à pecuária</w:t>
      </w:r>
      <w:r w:rsidR="00172E28">
        <w:rPr>
          <w:rFonts w:ascii="Arial" w:eastAsia="Arial Unicode MS" w:hAnsi="Arial" w:cs="Arial"/>
          <w:kern w:val="1"/>
          <w:sz w:val="24"/>
          <w:szCs w:val="24"/>
          <w:lang w:eastAsia="ar-SA"/>
        </w:rPr>
        <w:t xml:space="preserve"> bovina</w:t>
      </w:r>
      <w:r w:rsidR="005516D3" w:rsidRPr="00672D71">
        <w:rPr>
          <w:rFonts w:ascii="Arial" w:eastAsia="Arial Unicode MS" w:hAnsi="Arial" w:cs="Arial"/>
          <w:kern w:val="1"/>
          <w:sz w:val="24"/>
          <w:szCs w:val="24"/>
          <w:lang w:eastAsia="ar-SA"/>
        </w:rPr>
        <w:t xml:space="preserve">, </w:t>
      </w:r>
      <w:r w:rsidR="00172E28">
        <w:rPr>
          <w:rFonts w:ascii="Arial" w:eastAsia="Arial Unicode MS" w:hAnsi="Arial" w:cs="Arial"/>
          <w:kern w:val="1"/>
          <w:sz w:val="24"/>
          <w:szCs w:val="24"/>
          <w:lang w:eastAsia="ar-SA"/>
        </w:rPr>
        <w:t xml:space="preserve">a tabela 19 retrata o rebanho bovino a nível regional e nacional. Em 2013, </w:t>
      </w:r>
      <w:r w:rsidR="005516D3" w:rsidRPr="00672D71">
        <w:rPr>
          <w:rFonts w:ascii="Arial" w:eastAsia="Arial Unicode MS" w:hAnsi="Arial" w:cs="Arial"/>
          <w:kern w:val="1"/>
          <w:sz w:val="24"/>
          <w:szCs w:val="24"/>
          <w:lang w:eastAsia="ar-SA"/>
        </w:rPr>
        <w:t xml:space="preserve">o rebanho bovino brasileiro </w:t>
      </w:r>
      <w:r w:rsidR="00172E28">
        <w:rPr>
          <w:rFonts w:ascii="Arial" w:eastAsia="Arial Unicode MS" w:hAnsi="Arial" w:cs="Arial"/>
          <w:kern w:val="1"/>
          <w:sz w:val="24"/>
          <w:szCs w:val="24"/>
          <w:lang w:eastAsia="ar-SA"/>
        </w:rPr>
        <w:t>era de 211.764.292 cabeças e a Amazônia contribuía com 38,11% desse total</w:t>
      </w:r>
      <w:r w:rsidR="00797CC7">
        <w:rPr>
          <w:rFonts w:ascii="Arial" w:eastAsia="Arial Unicode MS" w:hAnsi="Arial" w:cs="Arial"/>
          <w:kern w:val="1"/>
          <w:sz w:val="24"/>
          <w:szCs w:val="24"/>
          <w:lang w:eastAsia="ar-SA"/>
        </w:rPr>
        <w:t>. Dentre os estados com maior produção nesse setor estão Mato Grosso, Pará e Rondônia, com 35,18%, 23,74% e 15,28%, respectivamente.</w:t>
      </w:r>
      <w:r w:rsidR="005516D3" w:rsidRPr="00672D71">
        <w:rPr>
          <w:rFonts w:ascii="Arial" w:eastAsia="Arial Unicode MS" w:hAnsi="Arial" w:cs="Arial"/>
          <w:kern w:val="1"/>
          <w:sz w:val="24"/>
          <w:szCs w:val="24"/>
          <w:lang w:eastAsia="ar-SA"/>
        </w:rPr>
        <w:t xml:space="preserve"> </w:t>
      </w:r>
    </w:p>
    <w:p w:rsidR="007328AE" w:rsidRDefault="007328AE" w:rsidP="00D1692D">
      <w:pPr>
        <w:spacing w:after="0"/>
        <w:jc w:val="center"/>
        <w:rPr>
          <w:rFonts w:ascii="Arial" w:eastAsia="Times New Roman" w:hAnsi="Arial" w:cs="Arial"/>
          <w:b/>
          <w:bCs/>
          <w:sz w:val="20"/>
          <w:szCs w:val="20"/>
          <w:lang w:eastAsia="pt-BR"/>
        </w:rPr>
      </w:pPr>
    </w:p>
    <w:p w:rsidR="00D1692D" w:rsidRDefault="00D1692D" w:rsidP="00D1692D">
      <w:pPr>
        <w:spacing w:after="0"/>
        <w:jc w:val="center"/>
        <w:rPr>
          <w:rFonts w:ascii="Arial" w:hAnsi="Arial" w:cs="Arial"/>
          <w:b/>
          <w:color w:val="000000"/>
          <w:sz w:val="20"/>
          <w:szCs w:val="20"/>
          <w:shd w:val="clear" w:color="auto" w:fill="FDFDFD"/>
        </w:rPr>
      </w:pPr>
      <w:r w:rsidRPr="002940AD">
        <w:rPr>
          <w:rFonts w:ascii="Arial" w:eastAsia="Times New Roman" w:hAnsi="Arial" w:cs="Arial"/>
          <w:b/>
          <w:bCs/>
          <w:sz w:val="20"/>
          <w:szCs w:val="20"/>
          <w:lang w:eastAsia="pt-BR"/>
        </w:rPr>
        <w:t>Tabela 1</w:t>
      </w:r>
      <w:r>
        <w:rPr>
          <w:rFonts w:ascii="Arial" w:eastAsia="Times New Roman" w:hAnsi="Arial" w:cs="Arial"/>
          <w:b/>
          <w:bCs/>
          <w:sz w:val="20"/>
          <w:szCs w:val="20"/>
          <w:lang w:eastAsia="pt-BR"/>
        </w:rPr>
        <w:t>9</w:t>
      </w:r>
      <w:r w:rsidRPr="002940AD">
        <w:rPr>
          <w:rFonts w:ascii="Arial" w:eastAsia="Times New Roman" w:hAnsi="Arial" w:cs="Arial"/>
          <w:b/>
          <w:bCs/>
          <w:sz w:val="20"/>
          <w:szCs w:val="20"/>
          <w:lang w:eastAsia="pt-BR"/>
        </w:rPr>
        <w:t xml:space="preserve"> - E</w:t>
      </w:r>
      <w:r w:rsidRPr="002940AD">
        <w:rPr>
          <w:rFonts w:ascii="Arial" w:hAnsi="Arial" w:cs="Arial"/>
          <w:b/>
          <w:color w:val="000000"/>
          <w:sz w:val="20"/>
          <w:szCs w:val="20"/>
          <w:shd w:val="clear" w:color="auto" w:fill="FDFDFD"/>
        </w:rPr>
        <w:t>fetivo do rebanho bovino (cabeça</w:t>
      </w:r>
      <w:r>
        <w:rPr>
          <w:rFonts w:ascii="Arial" w:hAnsi="Arial" w:cs="Arial"/>
          <w:b/>
          <w:color w:val="000000"/>
          <w:sz w:val="20"/>
          <w:szCs w:val="20"/>
          <w:shd w:val="clear" w:color="auto" w:fill="FDFDFD"/>
        </w:rPr>
        <w:t>s) nos Estados da Amazônia, 2007</w:t>
      </w:r>
      <w:r w:rsidRPr="002940AD">
        <w:rPr>
          <w:rFonts w:ascii="Arial" w:hAnsi="Arial" w:cs="Arial"/>
          <w:b/>
          <w:color w:val="000000"/>
          <w:sz w:val="20"/>
          <w:szCs w:val="20"/>
          <w:shd w:val="clear" w:color="auto" w:fill="FDFDFD"/>
        </w:rPr>
        <w:t>-2013</w:t>
      </w:r>
    </w:p>
    <w:p w:rsidR="00302BB7" w:rsidRDefault="00D1692D" w:rsidP="00D1692D">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noProof/>
          <w:kern w:val="1"/>
          <w:sz w:val="24"/>
          <w:szCs w:val="24"/>
          <w:lang w:eastAsia="pt-BR"/>
        </w:rPr>
        <mc:AlternateContent>
          <mc:Choice Requires="wps">
            <w:drawing>
              <wp:anchor distT="0" distB="0" distL="114300" distR="114300" simplePos="0" relativeHeight="251691008" behindDoc="0" locked="0" layoutInCell="1" allowOverlap="1" wp14:anchorId="5D2FB6A7" wp14:editId="0A7F1D3B">
                <wp:simplePos x="0" y="0"/>
                <wp:positionH relativeFrom="column">
                  <wp:posOffset>-105613</wp:posOffset>
                </wp:positionH>
                <wp:positionV relativeFrom="paragraph">
                  <wp:posOffset>51739</wp:posOffset>
                </wp:positionV>
                <wp:extent cx="6276340" cy="2333549"/>
                <wp:effectExtent l="0" t="0" r="0" b="0"/>
                <wp:wrapNone/>
                <wp:docPr id="25" name="Caixa de texto 25"/>
                <wp:cNvGraphicFramePr/>
                <a:graphic xmlns:a="http://schemas.openxmlformats.org/drawingml/2006/main">
                  <a:graphicData uri="http://schemas.microsoft.com/office/word/2010/wordprocessingShape">
                    <wps:wsp>
                      <wps:cNvSpPr txBox="1"/>
                      <wps:spPr>
                        <a:xfrm>
                          <a:off x="0" y="0"/>
                          <a:ext cx="6276340" cy="23335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855" w:type="pct"/>
                              <w:jc w:val="center"/>
                              <w:tblCellMar>
                                <w:left w:w="70" w:type="dxa"/>
                                <w:right w:w="70" w:type="dxa"/>
                              </w:tblCellMar>
                              <w:tblLook w:val="04A0" w:firstRow="1" w:lastRow="0" w:firstColumn="1" w:lastColumn="0" w:noHBand="0" w:noVBand="1"/>
                            </w:tblPr>
                            <w:tblGrid>
                              <w:gridCol w:w="1132"/>
                              <w:gridCol w:w="1105"/>
                              <w:gridCol w:w="1105"/>
                              <w:gridCol w:w="1105"/>
                              <w:gridCol w:w="1105"/>
                              <w:gridCol w:w="1105"/>
                              <w:gridCol w:w="1105"/>
                              <w:gridCol w:w="1105"/>
                              <w:gridCol w:w="592"/>
                            </w:tblGrid>
                            <w:tr w:rsidR="00B14158" w:rsidRPr="00B1420F" w:rsidTr="00402552">
                              <w:trPr>
                                <w:trHeight w:val="198"/>
                                <w:jc w:val="center"/>
                              </w:trPr>
                              <w:tc>
                                <w:tcPr>
                                  <w:tcW w:w="598" w:type="pct"/>
                                  <w:tcBorders>
                                    <w:top w:val="single" w:sz="4" w:space="0" w:color="auto"/>
                                    <w:left w:val="nil"/>
                                    <w:bottom w:val="single" w:sz="4" w:space="0" w:color="auto"/>
                                    <w:right w:val="nil"/>
                                  </w:tcBorders>
                                  <w:shd w:val="clear" w:color="auto" w:fill="auto"/>
                                  <w:vAlign w:val="center"/>
                                  <w:hideMark/>
                                </w:tcPr>
                                <w:p w:rsidR="00B14158" w:rsidRPr="00B1420F" w:rsidRDefault="00B14158" w:rsidP="00C771CA">
                                  <w:pPr>
                                    <w:spacing w:after="0" w:line="240" w:lineRule="auto"/>
                                    <w:jc w:val="center"/>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Unidade da Federação</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2007</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2008</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2009</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2010</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2011</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2012</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2013</w:t>
                                  </w:r>
                                </w:p>
                              </w:tc>
                              <w:tc>
                                <w:tcPr>
                                  <w:tcW w:w="313" w:type="pct"/>
                                  <w:tcBorders>
                                    <w:top w:val="single" w:sz="4" w:space="0" w:color="auto"/>
                                    <w:left w:val="nil"/>
                                    <w:bottom w:val="single" w:sz="4" w:space="0" w:color="auto"/>
                                    <w:right w:val="nil"/>
                                  </w:tcBorders>
                                  <w:shd w:val="clear" w:color="auto" w:fill="auto"/>
                                  <w:vAlign w:val="center"/>
                                  <w:hideMark/>
                                </w:tcPr>
                                <w:p w:rsidR="00B14158" w:rsidRPr="00B1420F" w:rsidRDefault="00B14158" w:rsidP="00C771CA">
                                  <w:pPr>
                                    <w:spacing w:after="0" w:line="240" w:lineRule="auto"/>
                                    <w:jc w:val="center"/>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Taxa anual 2005-2010 (%)</w:t>
                                  </w:r>
                                </w:p>
                              </w:tc>
                            </w:tr>
                            <w:tr w:rsidR="00B14158" w:rsidRPr="00B1420F" w:rsidTr="00402552">
                              <w:trPr>
                                <w:trHeight w:val="198"/>
                                <w:jc w:val="center"/>
                              </w:trPr>
                              <w:tc>
                                <w:tcPr>
                                  <w:tcW w:w="598"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rPr>
                                      <w:rFonts w:ascii="Arial" w:eastAsia="Times New Roman" w:hAnsi="Arial" w:cs="Arial"/>
                                      <w:sz w:val="16"/>
                                      <w:szCs w:val="16"/>
                                      <w:lang w:eastAsia="pt-BR"/>
                                    </w:rPr>
                                  </w:pPr>
                                  <w:r w:rsidRPr="00B1420F">
                                    <w:rPr>
                                      <w:rFonts w:ascii="Arial" w:eastAsia="Times New Roman" w:hAnsi="Arial" w:cs="Arial"/>
                                      <w:sz w:val="16"/>
                                      <w:szCs w:val="16"/>
                                      <w:lang w:eastAsia="pt-BR"/>
                                    </w:rPr>
                                    <w:t>Acre</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2.315.798</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2.425.687</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2.511.285</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2.578.460</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2.549.497</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2.634.467</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2.697.489</w:t>
                                  </w:r>
                                </w:p>
                              </w:tc>
                              <w:tc>
                                <w:tcPr>
                                  <w:tcW w:w="313"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sz w:val="16"/>
                                      <w:szCs w:val="16"/>
                                      <w:lang w:eastAsia="pt-BR"/>
                                    </w:rPr>
                                  </w:pPr>
                                  <w:r w:rsidRPr="00B1420F">
                                    <w:rPr>
                                      <w:rFonts w:ascii="Arial" w:eastAsia="Times New Roman" w:hAnsi="Arial" w:cs="Arial"/>
                                      <w:sz w:val="16"/>
                                      <w:szCs w:val="16"/>
                                      <w:lang w:eastAsia="pt-BR"/>
                                    </w:rPr>
                                    <w:t>1,72</w:t>
                                  </w:r>
                                </w:p>
                              </w:tc>
                            </w:tr>
                            <w:tr w:rsidR="00B14158" w:rsidRPr="00B1420F" w:rsidTr="00402552">
                              <w:trPr>
                                <w:trHeight w:val="198"/>
                                <w:jc w:val="center"/>
                              </w:trPr>
                              <w:tc>
                                <w:tcPr>
                                  <w:tcW w:w="598"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rPr>
                                      <w:rFonts w:ascii="Arial" w:eastAsia="Times New Roman" w:hAnsi="Arial" w:cs="Arial"/>
                                      <w:sz w:val="16"/>
                                      <w:szCs w:val="16"/>
                                      <w:lang w:eastAsia="pt-BR"/>
                                    </w:rPr>
                                  </w:pPr>
                                  <w:r w:rsidRPr="00B1420F">
                                    <w:rPr>
                                      <w:rFonts w:ascii="Arial" w:eastAsia="Times New Roman" w:hAnsi="Arial" w:cs="Arial"/>
                                      <w:sz w:val="16"/>
                                      <w:szCs w:val="16"/>
                                      <w:lang w:eastAsia="pt-BR"/>
                                    </w:rPr>
                                    <w:t>Amapá</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103.170</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95.803</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104.977</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114.773</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127.499</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142.825</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154.967</w:t>
                                  </w:r>
                                </w:p>
                              </w:tc>
                              <w:tc>
                                <w:tcPr>
                                  <w:tcW w:w="313"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sz w:val="16"/>
                                      <w:szCs w:val="16"/>
                                      <w:lang w:eastAsia="pt-BR"/>
                                    </w:rPr>
                                  </w:pPr>
                                  <w:r w:rsidRPr="00B1420F">
                                    <w:rPr>
                                      <w:rFonts w:ascii="Arial" w:eastAsia="Times New Roman" w:hAnsi="Arial" w:cs="Arial"/>
                                      <w:sz w:val="16"/>
                                      <w:szCs w:val="16"/>
                                      <w:lang w:eastAsia="pt-BR"/>
                                    </w:rPr>
                                    <w:t>5,39</w:t>
                                  </w:r>
                                </w:p>
                              </w:tc>
                            </w:tr>
                            <w:tr w:rsidR="00B14158" w:rsidRPr="00B1420F" w:rsidTr="00402552">
                              <w:trPr>
                                <w:trHeight w:val="198"/>
                                <w:jc w:val="center"/>
                              </w:trPr>
                              <w:tc>
                                <w:tcPr>
                                  <w:tcW w:w="598"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rPr>
                                      <w:rFonts w:ascii="Arial" w:eastAsia="Times New Roman" w:hAnsi="Arial" w:cs="Arial"/>
                                      <w:sz w:val="16"/>
                                      <w:szCs w:val="16"/>
                                      <w:lang w:eastAsia="pt-BR"/>
                                    </w:rPr>
                                  </w:pPr>
                                  <w:r w:rsidRPr="00B1420F">
                                    <w:rPr>
                                      <w:rFonts w:ascii="Arial" w:eastAsia="Times New Roman" w:hAnsi="Arial" w:cs="Arial"/>
                                      <w:sz w:val="16"/>
                                      <w:szCs w:val="16"/>
                                      <w:lang w:eastAsia="pt-BR"/>
                                    </w:rPr>
                                    <w:t>Amazonas</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1.208.652</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1.312.352</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1.350.816</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1.360.800</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1.439.597</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1.445.739</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1.470.537</w:t>
                                  </w:r>
                                </w:p>
                              </w:tc>
                              <w:tc>
                                <w:tcPr>
                                  <w:tcW w:w="313"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sz w:val="16"/>
                                      <w:szCs w:val="16"/>
                                      <w:lang w:eastAsia="pt-BR"/>
                                    </w:rPr>
                                  </w:pPr>
                                  <w:r w:rsidRPr="00B1420F">
                                    <w:rPr>
                                      <w:rFonts w:ascii="Arial" w:eastAsia="Times New Roman" w:hAnsi="Arial" w:cs="Arial"/>
                                      <w:sz w:val="16"/>
                                      <w:szCs w:val="16"/>
                                      <w:lang w:eastAsia="pt-BR"/>
                                    </w:rPr>
                                    <w:t>2,31</w:t>
                                  </w:r>
                                </w:p>
                              </w:tc>
                            </w:tr>
                            <w:tr w:rsidR="00B14158" w:rsidRPr="00B1420F" w:rsidTr="00402552">
                              <w:trPr>
                                <w:trHeight w:val="198"/>
                                <w:jc w:val="center"/>
                              </w:trPr>
                              <w:tc>
                                <w:tcPr>
                                  <w:tcW w:w="598"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rPr>
                                      <w:rFonts w:ascii="Arial" w:eastAsia="Times New Roman" w:hAnsi="Arial" w:cs="Arial"/>
                                      <w:sz w:val="16"/>
                                      <w:szCs w:val="16"/>
                                      <w:lang w:eastAsia="pt-BR"/>
                                    </w:rPr>
                                  </w:pPr>
                                  <w:r w:rsidRPr="00B1420F">
                                    <w:rPr>
                                      <w:rFonts w:ascii="Arial" w:eastAsia="Times New Roman" w:hAnsi="Arial" w:cs="Arial"/>
                                      <w:sz w:val="16"/>
                                      <w:szCs w:val="16"/>
                                      <w:lang w:eastAsia="pt-BR"/>
                                    </w:rPr>
                                    <w:t>Maranhão</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6.609.438</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6.816.338</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6.885.265</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6.979.844</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7.264.106</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7.490.942</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7.611.324</w:t>
                                  </w:r>
                                </w:p>
                              </w:tc>
                              <w:tc>
                                <w:tcPr>
                                  <w:tcW w:w="313"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sz w:val="16"/>
                                      <w:szCs w:val="16"/>
                                      <w:lang w:eastAsia="pt-BR"/>
                                    </w:rPr>
                                  </w:pPr>
                                  <w:r w:rsidRPr="00B1420F">
                                    <w:rPr>
                                      <w:rFonts w:ascii="Arial" w:eastAsia="Times New Roman" w:hAnsi="Arial" w:cs="Arial"/>
                                      <w:sz w:val="16"/>
                                      <w:szCs w:val="16"/>
                                      <w:lang w:eastAsia="pt-BR"/>
                                    </w:rPr>
                                    <w:t>1,86</w:t>
                                  </w:r>
                                </w:p>
                              </w:tc>
                            </w:tr>
                            <w:tr w:rsidR="00B14158" w:rsidRPr="00B1420F" w:rsidTr="00402552">
                              <w:trPr>
                                <w:trHeight w:val="198"/>
                                <w:jc w:val="center"/>
                              </w:trPr>
                              <w:tc>
                                <w:tcPr>
                                  <w:tcW w:w="598"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rPr>
                                      <w:rFonts w:ascii="Arial" w:eastAsia="Times New Roman" w:hAnsi="Arial" w:cs="Arial"/>
                                      <w:sz w:val="16"/>
                                      <w:szCs w:val="16"/>
                                      <w:lang w:eastAsia="pt-BR"/>
                                    </w:rPr>
                                  </w:pPr>
                                  <w:r w:rsidRPr="00B1420F">
                                    <w:rPr>
                                      <w:rFonts w:ascii="Arial" w:eastAsia="Times New Roman" w:hAnsi="Arial" w:cs="Arial"/>
                                      <w:sz w:val="16"/>
                                      <w:szCs w:val="16"/>
                                      <w:lang w:eastAsia="pt-BR"/>
                                    </w:rPr>
                                    <w:t>Mato Grosso</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25.683.031</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26.018.216</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27.357.089</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28.757.438</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29.265.718</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28.740.802</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28.395.205</w:t>
                                  </w:r>
                                </w:p>
                              </w:tc>
                              <w:tc>
                                <w:tcPr>
                                  <w:tcW w:w="313"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sz w:val="16"/>
                                      <w:szCs w:val="16"/>
                                      <w:lang w:eastAsia="pt-BR"/>
                                    </w:rPr>
                                  </w:pPr>
                                  <w:r w:rsidRPr="00B1420F">
                                    <w:rPr>
                                      <w:rFonts w:ascii="Arial" w:eastAsia="Times New Roman" w:hAnsi="Arial" w:cs="Arial"/>
                                      <w:sz w:val="16"/>
                                      <w:szCs w:val="16"/>
                                      <w:lang w:eastAsia="pt-BR"/>
                                    </w:rPr>
                                    <w:t>0,71</w:t>
                                  </w:r>
                                </w:p>
                              </w:tc>
                            </w:tr>
                            <w:tr w:rsidR="00B14158" w:rsidRPr="00B1420F" w:rsidTr="00402552">
                              <w:trPr>
                                <w:trHeight w:val="198"/>
                                <w:jc w:val="center"/>
                              </w:trPr>
                              <w:tc>
                                <w:tcPr>
                                  <w:tcW w:w="598"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rPr>
                                      <w:rFonts w:ascii="Arial" w:eastAsia="Times New Roman" w:hAnsi="Arial" w:cs="Arial"/>
                                      <w:sz w:val="16"/>
                                      <w:szCs w:val="16"/>
                                      <w:lang w:eastAsia="pt-BR"/>
                                    </w:rPr>
                                  </w:pPr>
                                  <w:r w:rsidRPr="00B1420F">
                                    <w:rPr>
                                      <w:rFonts w:ascii="Arial" w:eastAsia="Times New Roman" w:hAnsi="Arial" w:cs="Arial"/>
                                      <w:sz w:val="16"/>
                                      <w:szCs w:val="16"/>
                                      <w:lang w:eastAsia="pt-BR"/>
                                    </w:rPr>
                                    <w:t>Pará</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15.353.989</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16.240.697</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16.856.561</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17.633.339</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18.262.547</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18.605.051</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19.165.028</w:t>
                                  </w:r>
                                </w:p>
                              </w:tc>
                              <w:tc>
                                <w:tcPr>
                                  <w:tcW w:w="313"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sz w:val="16"/>
                                      <w:szCs w:val="16"/>
                                      <w:lang w:eastAsia="pt-BR"/>
                                    </w:rPr>
                                  </w:pPr>
                                  <w:r w:rsidRPr="00B1420F">
                                    <w:rPr>
                                      <w:rFonts w:ascii="Arial" w:eastAsia="Times New Roman" w:hAnsi="Arial" w:cs="Arial"/>
                                      <w:sz w:val="16"/>
                                      <w:szCs w:val="16"/>
                                      <w:lang w:eastAsia="pt-BR"/>
                                    </w:rPr>
                                    <w:t>0,66</w:t>
                                  </w:r>
                                </w:p>
                              </w:tc>
                            </w:tr>
                            <w:tr w:rsidR="00B14158" w:rsidRPr="00B1420F" w:rsidTr="00402552">
                              <w:trPr>
                                <w:trHeight w:val="198"/>
                                <w:jc w:val="center"/>
                              </w:trPr>
                              <w:tc>
                                <w:tcPr>
                                  <w:tcW w:w="598"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rPr>
                                      <w:rFonts w:ascii="Arial" w:eastAsia="Times New Roman" w:hAnsi="Arial" w:cs="Arial"/>
                                      <w:sz w:val="16"/>
                                      <w:szCs w:val="16"/>
                                      <w:lang w:eastAsia="pt-BR"/>
                                    </w:rPr>
                                  </w:pPr>
                                  <w:r w:rsidRPr="00B1420F">
                                    <w:rPr>
                                      <w:rFonts w:ascii="Arial" w:eastAsia="Times New Roman" w:hAnsi="Arial" w:cs="Arial"/>
                                      <w:sz w:val="16"/>
                                      <w:szCs w:val="16"/>
                                      <w:lang w:eastAsia="pt-BR"/>
                                    </w:rPr>
                                    <w:t>Rondônia</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11.007.613</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11.176.201</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11.532.891</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11.842.073</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12.182.259</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12.218.437</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12.329.971</w:t>
                                  </w:r>
                                </w:p>
                              </w:tc>
                              <w:tc>
                                <w:tcPr>
                                  <w:tcW w:w="313"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sz w:val="16"/>
                                      <w:szCs w:val="16"/>
                                      <w:lang w:eastAsia="pt-BR"/>
                                    </w:rPr>
                                  </w:pPr>
                                  <w:r w:rsidRPr="00B1420F">
                                    <w:rPr>
                                      <w:rFonts w:ascii="Arial" w:eastAsia="Times New Roman" w:hAnsi="Arial" w:cs="Arial"/>
                                      <w:sz w:val="16"/>
                                      <w:szCs w:val="16"/>
                                      <w:lang w:eastAsia="pt-BR"/>
                                    </w:rPr>
                                    <w:t>0,92</w:t>
                                  </w:r>
                                </w:p>
                              </w:tc>
                            </w:tr>
                            <w:tr w:rsidR="00B14158" w:rsidRPr="00B1420F" w:rsidTr="00402552">
                              <w:trPr>
                                <w:trHeight w:val="198"/>
                                <w:jc w:val="center"/>
                              </w:trPr>
                              <w:tc>
                                <w:tcPr>
                                  <w:tcW w:w="598"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rPr>
                                      <w:rFonts w:ascii="Arial" w:eastAsia="Times New Roman" w:hAnsi="Arial" w:cs="Arial"/>
                                      <w:sz w:val="16"/>
                                      <w:szCs w:val="16"/>
                                      <w:lang w:eastAsia="pt-BR"/>
                                    </w:rPr>
                                  </w:pPr>
                                  <w:r w:rsidRPr="00B1420F">
                                    <w:rPr>
                                      <w:rFonts w:ascii="Arial" w:eastAsia="Times New Roman" w:hAnsi="Arial" w:cs="Arial"/>
                                      <w:sz w:val="16"/>
                                      <w:szCs w:val="16"/>
                                      <w:lang w:eastAsia="pt-BR"/>
                                    </w:rPr>
                                    <w:t>Roraima</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481.100</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476.200</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475.380</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577.050</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651.511</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686.491</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747.045</w:t>
                                  </w:r>
                                </w:p>
                              </w:tc>
                              <w:tc>
                                <w:tcPr>
                                  <w:tcW w:w="313"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sz w:val="16"/>
                                      <w:szCs w:val="16"/>
                                      <w:lang w:eastAsia="pt-BR"/>
                                    </w:rPr>
                                  </w:pPr>
                                  <w:r w:rsidRPr="00B1420F">
                                    <w:rPr>
                                      <w:rFonts w:ascii="Arial" w:eastAsia="Times New Roman" w:hAnsi="Arial" w:cs="Arial"/>
                                      <w:sz w:val="16"/>
                                      <w:szCs w:val="16"/>
                                      <w:lang w:eastAsia="pt-BR"/>
                                    </w:rPr>
                                    <w:t>4,40</w:t>
                                  </w:r>
                                </w:p>
                              </w:tc>
                            </w:tr>
                            <w:tr w:rsidR="00B14158" w:rsidRPr="00B1420F" w:rsidTr="00C806D1">
                              <w:trPr>
                                <w:trHeight w:val="198"/>
                                <w:jc w:val="center"/>
                              </w:trPr>
                              <w:tc>
                                <w:tcPr>
                                  <w:tcW w:w="598" w:type="pct"/>
                                  <w:tcBorders>
                                    <w:top w:val="nil"/>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rPr>
                                      <w:rFonts w:ascii="Arial" w:eastAsia="Times New Roman" w:hAnsi="Arial" w:cs="Arial"/>
                                      <w:sz w:val="16"/>
                                      <w:szCs w:val="16"/>
                                      <w:lang w:eastAsia="pt-BR"/>
                                    </w:rPr>
                                  </w:pPr>
                                  <w:r w:rsidRPr="00B1420F">
                                    <w:rPr>
                                      <w:rFonts w:ascii="Arial" w:eastAsia="Times New Roman" w:hAnsi="Arial" w:cs="Arial"/>
                                      <w:sz w:val="16"/>
                                      <w:szCs w:val="16"/>
                                      <w:lang w:eastAsia="pt-BR"/>
                                    </w:rPr>
                                    <w:t>Tocantins</w:t>
                                  </w:r>
                                </w:p>
                              </w:tc>
                              <w:tc>
                                <w:tcPr>
                                  <w:tcW w:w="584" w:type="pct"/>
                                  <w:tcBorders>
                                    <w:top w:val="nil"/>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7.395.450</w:t>
                                  </w:r>
                                </w:p>
                              </w:tc>
                              <w:tc>
                                <w:tcPr>
                                  <w:tcW w:w="584" w:type="pct"/>
                                  <w:tcBorders>
                                    <w:top w:val="nil"/>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7.392.515</w:t>
                                  </w:r>
                                </w:p>
                              </w:tc>
                              <w:tc>
                                <w:tcPr>
                                  <w:tcW w:w="584" w:type="pct"/>
                                  <w:tcBorders>
                                    <w:top w:val="nil"/>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7.605.249</w:t>
                                  </w:r>
                                </w:p>
                              </w:tc>
                              <w:tc>
                                <w:tcPr>
                                  <w:tcW w:w="584" w:type="pct"/>
                                  <w:tcBorders>
                                    <w:top w:val="nil"/>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7.994.200</w:t>
                                  </w:r>
                                </w:p>
                              </w:tc>
                              <w:tc>
                                <w:tcPr>
                                  <w:tcW w:w="584" w:type="pct"/>
                                  <w:tcBorders>
                                    <w:top w:val="nil"/>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8.025.400</w:t>
                                  </w:r>
                                </w:p>
                              </w:tc>
                              <w:tc>
                                <w:tcPr>
                                  <w:tcW w:w="584" w:type="pct"/>
                                  <w:tcBorders>
                                    <w:top w:val="nil"/>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8.082.336</w:t>
                                  </w:r>
                                </w:p>
                              </w:tc>
                              <w:tc>
                                <w:tcPr>
                                  <w:tcW w:w="584" w:type="pct"/>
                                  <w:tcBorders>
                                    <w:top w:val="nil"/>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8.140.580</w:t>
                                  </w:r>
                                </w:p>
                              </w:tc>
                              <w:tc>
                                <w:tcPr>
                                  <w:tcW w:w="313" w:type="pct"/>
                                  <w:tcBorders>
                                    <w:top w:val="nil"/>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sz w:val="16"/>
                                      <w:szCs w:val="16"/>
                                      <w:lang w:eastAsia="pt-BR"/>
                                    </w:rPr>
                                  </w:pPr>
                                  <w:r w:rsidRPr="00B1420F">
                                    <w:rPr>
                                      <w:rFonts w:ascii="Arial" w:eastAsia="Times New Roman" w:hAnsi="Arial" w:cs="Arial"/>
                                      <w:sz w:val="16"/>
                                      <w:szCs w:val="16"/>
                                      <w:lang w:eastAsia="pt-BR"/>
                                    </w:rPr>
                                    <w:t>0,25</w:t>
                                  </w:r>
                                </w:p>
                              </w:tc>
                            </w:tr>
                            <w:tr w:rsidR="00B14158" w:rsidRPr="00B1420F" w:rsidTr="00C806D1">
                              <w:trPr>
                                <w:trHeight w:val="198"/>
                                <w:jc w:val="center"/>
                              </w:trPr>
                              <w:tc>
                                <w:tcPr>
                                  <w:tcW w:w="598"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Amazônia</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70.158.241</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71.954.009</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74.679.513</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77.837.977</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79.768.134</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80.047.090</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80.712.146</w:t>
                                  </w:r>
                                </w:p>
                              </w:tc>
                              <w:tc>
                                <w:tcPr>
                                  <w:tcW w:w="313"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sz w:val="16"/>
                                      <w:szCs w:val="16"/>
                                      <w:lang w:eastAsia="pt-BR"/>
                                    </w:rPr>
                                  </w:pPr>
                                  <w:r w:rsidRPr="00B1420F">
                                    <w:rPr>
                                      <w:rFonts w:ascii="Arial" w:eastAsia="Times New Roman" w:hAnsi="Arial" w:cs="Arial"/>
                                      <w:sz w:val="16"/>
                                      <w:szCs w:val="16"/>
                                      <w:lang w:eastAsia="pt-BR"/>
                                    </w:rPr>
                                    <w:t>0,88</w:t>
                                  </w:r>
                                </w:p>
                              </w:tc>
                            </w:tr>
                            <w:tr w:rsidR="00B14158" w:rsidRPr="00B1420F" w:rsidTr="00C806D1">
                              <w:trPr>
                                <w:trHeight w:val="198"/>
                                <w:jc w:val="center"/>
                              </w:trPr>
                              <w:tc>
                                <w:tcPr>
                                  <w:tcW w:w="598"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Brasil</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199.752.014</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202.306.731</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205.307.954</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209.541.109</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212.797.824</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211.279.082</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211.764.292</w:t>
                                  </w:r>
                                </w:p>
                              </w:tc>
                              <w:tc>
                                <w:tcPr>
                                  <w:tcW w:w="313"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sz w:val="16"/>
                                      <w:szCs w:val="16"/>
                                      <w:lang w:eastAsia="pt-BR"/>
                                    </w:rPr>
                                  </w:pPr>
                                  <w:r w:rsidRPr="00B1420F">
                                    <w:rPr>
                                      <w:rFonts w:ascii="Arial" w:eastAsia="Times New Roman" w:hAnsi="Arial" w:cs="Arial"/>
                                      <w:sz w:val="16"/>
                                      <w:szCs w:val="16"/>
                                      <w:lang w:eastAsia="pt-BR"/>
                                    </w:rPr>
                                    <w:t>0,24</w:t>
                                  </w:r>
                                </w:p>
                              </w:tc>
                            </w:tr>
                          </w:tbl>
                          <w:p w:rsidR="00B14158" w:rsidRDefault="00B14158" w:rsidP="00573456">
                            <w:pPr>
                              <w:suppressAutoHyphens/>
                              <w:spacing w:line="360" w:lineRule="auto"/>
                              <w:jc w:val="both"/>
                              <w:rPr>
                                <w:rFonts w:ascii="Arial" w:eastAsia="Arial Unicode MS" w:hAnsi="Arial" w:cs="Arial"/>
                                <w:kern w:val="1"/>
                                <w:sz w:val="24"/>
                                <w:szCs w:val="24"/>
                                <w:lang w:eastAsia="ar-SA"/>
                              </w:rPr>
                            </w:pPr>
                            <w:r w:rsidRPr="00F60780">
                              <w:rPr>
                                <w:rFonts w:ascii="Arial" w:eastAsia="Times New Roman" w:hAnsi="Arial" w:cs="Arial"/>
                                <w:color w:val="000000"/>
                                <w:sz w:val="16"/>
                                <w:szCs w:val="16"/>
                                <w:lang w:eastAsia="pt-BR"/>
                              </w:rPr>
                              <w:t>Fonte: PPM/IBGE (2015).</w:t>
                            </w:r>
                          </w:p>
                          <w:p w:rsidR="00B14158" w:rsidRDefault="00B14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5" o:spid="_x0000_s1026" type="#_x0000_t202" style="position:absolute;left:0;text-align:left;margin-left:-8.3pt;margin-top:4.05pt;width:494.2pt;height:183.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" fillcolor="white [3201]" stroked="f" strokeweight=".5pt">
                <v:textbox>
                  <w:txbxContent>
                    <w:tbl>
                      <w:tblPr>
                        <w:tblW w:w="4855" w:type="pct"/>
                        <w:jc w:val="center"/>
                        <w:tblCellMar>
                          <w:left w:w="70" w:type="dxa"/>
                          <w:right w:w="70" w:type="dxa"/>
                        </w:tblCellMar>
                        <w:tblLook w:val="04A0" w:firstRow="1" w:lastRow="0" w:firstColumn="1" w:lastColumn="0" w:noHBand="0" w:noVBand="1"/>
                      </w:tblPr>
                      <w:tblGrid>
                        <w:gridCol w:w="1132"/>
                        <w:gridCol w:w="1105"/>
                        <w:gridCol w:w="1105"/>
                        <w:gridCol w:w="1105"/>
                        <w:gridCol w:w="1105"/>
                        <w:gridCol w:w="1105"/>
                        <w:gridCol w:w="1105"/>
                        <w:gridCol w:w="1105"/>
                        <w:gridCol w:w="592"/>
                      </w:tblGrid>
                      <w:tr w:rsidR="00B14158" w:rsidRPr="00B1420F" w:rsidTr="00402552">
                        <w:trPr>
                          <w:trHeight w:val="198"/>
                          <w:jc w:val="center"/>
                        </w:trPr>
                        <w:tc>
                          <w:tcPr>
                            <w:tcW w:w="598" w:type="pct"/>
                            <w:tcBorders>
                              <w:top w:val="single" w:sz="4" w:space="0" w:color="auto"/>
                              <w:left w:val="nil"/>
                              <w:bottom w:val="single" w:sz="4" w:space="0" w:color="auto"/>
                              <w:right w:val="nil"/>
                            </w:tcBorders>
                            <w:shd w:val="clear" w:color="auto" w:fill="auto"/>
                            <w:vAlign w:val="center"/>
                            <w:hideMark/>
                          </w:tcPr>
                          <w:p w:rsidR="00B14158" w:rsidRPr="00B1420F" w:rsidRDefault="00B14158" w:rsidP="00C771CA">
                            <w:pPr>
                              <w:spacing w:after="0" w:line="240" w:lineRule="auto"/>
                              <w:jc w:val="center"/>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Unidade da Federação</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2007</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2008</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2009</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2010</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2011</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2012</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2013</w:t>
                            </w:r>
                          </w:p>
                        </w:tc>
                        <w:tc>
                          <w:tcPr>
                            <w:tcW w:w="313" w:type="pct"/>
                            <w:tcBorders>
                              <w:top w:val="single" w:sz="4" w:space="0" w:color="auto"/>
                              <w:left w:val="nil"/>
                              <w:bottom w:val="single" w:sz="4" w:space="0" w:color="auto"/>
                              <w:right w:val="nil"/>
                            </w:tcBorders>
                            <w:shd w:val="clear" w:color="auto" w:fill="auto"/>
                            <w:vAlign w:val="center"/>
                            <w:hideMark/>
                          </w:tcPr>
                          <w:p w:rsidR="00B14158" w:rsidRPr="00B1420F" w:rsidRDefault="00B14158" w:rsidP="00C771CA">
                            <w:pPr>
                              <w:spacing w:after="0" w:line="240" w:lineRule="auto"/>
                              <w:jc w:val="center"/>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Taxa anual 2005-2010 (%)</w:t>
                            </w:r>
                          </w:p>
                        </w:tc>
                      </w:tr>
                      <w:tr w:rsidR="00B14158" w:rsidRPr="00B1420F" w:rsidTr="00402552">
                        <w:trPr>
                          <w:trHeight w:val="198"/>
                          <w:jc w:val="center"/>
                        </w:trPr>
                        <w:tc>
                          <w:tcPr>
                            <w:tcW w:w="598"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rPr>
                                <w:rFonts w:ascii="Arial" w:eastAsia="Times New Roman" w:hAnsi="Arial" w:cs="Arial"/>
                                <w:sz w:val="16"/>
                                <w:szCs w:val="16"/>
                                <w:lang w:eastAsia="pt-BR"/>
                              </w:rPr>
                            </w:pPr>
                            <w:r w:rsidRPr="00B1420F">
                              <w:rPr>
                                <w:rFonts w:ascii="Arial" w:eastAsia="Times New Roman" w:hAnsi="Arial" w:cs="Arial"/>
                                <w:sz w:val="16"/>
                                <w:szCs w:val="16"/>
                                <w:lang w:eastAsia="pt-BR"/>
                              </w:rPr>
                              <w:t>Acre</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2.315.798</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2.425.687</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2.511.285</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2.578.460</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2.549.497</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2.634.467</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2.697.489</w:t>
                            </w:r>
                          </w:p>
                        </w:tc>
                        <w:tc>
                          <w:tcPr>
                            <w:tcW w:w="313"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sz w:val="16"/>
                                <w:szCs w:val="16"/>
                                <w:lang w:eastAsia="pt-BR"/>
                              </w:rPr>
                            </w:pPr>
                            <w:r w:rsidRPr="00B1420F">
                              <w:rPr>
                                <w:rFonts w:ascii="Arial" w:eastAsia="Times New Roman" w:hAnsi="Arial" w:cs="Arial"/>
                                <w:sz w:val="16"/>
                                <w:szCs w:val="16"/>
                                <w:lang w:eastAsia="pt-BR"/>
                              </w:rPr>
                              <w:t>1,72</w:t>
                            </w:r>
                          </w:p>
                        </w:tc>
                      </w:tr>
                      <w:tr w:rsidR="00B14158" w:rsidRPr="00B1420F" w:rsidTr="00402552">
                        <w:trPr>
                          <w:trHeight w:val="198"/>
                          <w:jc w:val="center"/>
                        </w:trPr>
                        <w:tc>
                          <w:tcPr>
                            <w:tcW w:w="598"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rPr>
                                <w:rFonts w:ascii="Arial" w:eastAsia="Times New Roman" w:hAnsi="Arial" w:cs="Arial"/>
                                <w:sz w:val="16"/>
                                <w:szCs w:val="16"/>
                                <w:lang w:eastAsia="pt-BR"/>
                              </w:rPr>
                            </w:pPr>
                            <w:r w:rsidRPr="00B1420F">
                              <w:rPr>
                                <w:rFonts w:ascii="Arial" w:eastAsia="Times New Roman" w:hAnsi="Arial" w:cs="Arial"/>
                                <w:sz w:val="16"/>
                                <w:szCs w:val="16"/>
                                <w:lang w:eastAsia="pt-BR"/>
                              </w:rPr>
                              <w:t>Amapá</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103.170</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95.803</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104.977</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114.773</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127.499</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142.825</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154.967</w:t>
                            </w:r>
                          </w:p>
                        </w:tc>
                        <w:tc>
                          <w:tcPr>
                            <w:tcW w:w="313"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sz w:val="16"/>
                                <w:szCs w:val="16"/>
                                <w:lang w:eastAsia="pt-BR"/>
                              </w:rPr>
                            </w:pPr>
                            <w:r w:rsidRPr="00B1420F">
                              <w:rPr>
                                <w:rFonts w:ascii="Arial" w:eastAsia="Times New Roman" w:hAnsi="Arial" w:cs="Arial"/>
                                <w:sz w:val="16"/>
                                <w:szCs w:val="16"/>
                                <w:lang w:eastAsia="pt-BR"/>
                              </w:rPr>
                              <w:t>5,39</w:t>
                            </w:r>
                          </w:p>
                        </w:tc>
                      </w:tr>
                      <w:tr w:rsidR="00B14158" w:rsidRPr="00B1420F" w:rsidTr="00402552">
                        <w:trPr>
                          <w:trHeight w:val="198"/>
                          <w:jc w:val="center"/>
                        </w:trPr>
                        <w:tc>
                          <w:tcPr>
                            <w:tcW w:w="598"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rPr>
                                <w:rFonts w:ascii="Arial" w:eastAsia="Times New Roman" w:hAnsi="Arial" w:cs="Arial"/>
                                <w:sz w:val="16"/>
                                <w:szCs w:val="16"/>
                                <w:lang w:eastAsia="pt-BR"/>
                              </w:rPr>
                            </w:pPr>
                            <w:r w:rsidRPr="00B1420F">
                              <w:rPr>
                                <w:rFonts w:ascii="Arial" w:eastAsia="Times New Roman" w:hAnsi="Arial" w:cs="Arial"/>
                                <w:sz w:val="16"/>
                                <w:szCs w:val="16"/>
                                <w:lang w:eastAsia="pt-BR"/>
                              </w:rPr>
                              <w:t>Amazonas</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1.208.652</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1.312.352</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1.350.816</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1.360.800</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1.439.597</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1.445.739</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1.470.537</w:t>
                            </w:r>
                          </w:p>
                        </w:tc>
                        <w:tc>
                          <w:tcPr>
                            <w:tcW w:w="313"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sz w:val="16"/>
                                <w:szCs w:val="16"/>
                                <w:lang w:eastAsia="pt-BR"/>
                              </w:rPr>
                            </w:pPr>
                            <w:r w:rsidRPr="00B1420F">
                              <w:rPr>
                                <w:rFonts w:ascii="Arial" w:eastAsia="Times New Roman" w:hAnsi="Arial" w:cs="Arial"/>
                                <w:sz w:val="16"/>
                                <w:szCs w:val="16"/>
                                <w:lang w:eastAsia="pt-BR"/>
                              </w:rPr>
                              <w:t>2,31</w:t>
                            </w:r>
                          </w:p>
                        </w:tc>
                      </w:tr>
                      <w:tr w:rsidR="00B14158" w:rsidRPr="00B1420F" w:rsidTr="00402552">
                        <w:trPr>
                          <w:trHeight w:val="198"/>
                          <w:jc w:val="center"/>
                        </w:trPr>
                        <w:tc>
                          <w:tcPr>
                            <w:tcW w:w="598"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rPr>
                                <w:rFonts w:ascii="Arial" w:eastAsia="Times New Roman" w:hAnsi="Arial" w:cs="Arial"/>
                                <w:sz w:val="16"/>
                                <w:szCs w:val="16"/>
                                <w:lang w:eastAsia="pt-BR"/>
                              </w:rPr>
                            </w:pPr>
                            <w:r w:rsidRPr="00B1420F">
                              <w:rPr>
                                <w:rFonts w:ascii="Arial" w:eastAsia="Times New Roman" w:hAnsi="Arial" w:cs="Arial"/>
                                <w:sz w:val="16"/>
                                <w:szCs w:val="16"/>
                                <w:lang w:eastAsia="pt-BR"/>
                              </w:rPr>
                              <w:t>Maranhão</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6.609.438</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6.816.338</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6.885.265</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6.979.844</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7.264.106</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7.490.942</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7.611.324</w:t>
                            </w:r>
                          </w:p>
                        </w:tc>
                        <w:tc>
                          <w:tcPr>
                            <w:tcW w:w="313"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sz w:val="16"/>
                                <w:szCs w:val="16"/>
                                <w:lang w:eastAsia="pt-BR"/>
                              </w:rPr>
                            </w:pPr>
                            <w:r w:rsidRPr="00B1420F">
                              <w:rPr>
                                <w:rFonts w:ascii="Arial" w:eastAsia="Times New Roman" w:hAnsi="Arial" w:cs="Arial"/>
                                <w:sz w:val="16"/>
                                <w:szCs w:val="16"/>
                                <w:lang w:eastAsia="pt-BR"/>
                              </w:rPr>
                              <w:t>1,86</w:t>
                            </w:r>
                          </w:p>
                        </w:tc>
                      </w:tr>
                      <w:tr w:rsidR="00B14158" w:rsidRPr="00B1420F" w:rsidTr="00402552">
                        <w:trPr>
                          <w:trHeight w:val="198"/>
                          <w:jc w:val="center"/>
                        </w:trPr>
                        <w:tc>
                          <w:tcPr>
                            <w:tcW w:w="598"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rPr>
                                <w:rFonts w:ascii="Arial" w:eastAsia="Times New Roman" w:hAnsi="Arial" w:cs="Arial"/>
                                <w:sz w:val="16"/>
                                <w:szCs w:val="16"/>
                                <w:lang w:eastAsia="pt-BR"/>
                              </w:rPr>
                            </w:pPr>
                            <w:r w:rsidRPr="00B1420F">
                              <w:rPr>
                                <w:rFonts w:ascii="Arial" w:eastAsia="Times New Roman" w:hAnsi="Arial" w:cs="Arial"/>
                                <w:sz w:val="16"/>
                                <w:szCs w:val="16"/>
                                <w:lang w:eastAsia="pt-BR"/>
                              </w:rPr>
                              <w:t>Mato Grosso</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25.683.031</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26.018.216</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27.357.089</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28.757.438</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29.265.718</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28.740.802</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28.395.205</w:t>
                            </w:r>
                          </w:p>
                        </w:tc>
                        <w:tc>
                          <w:tcPr>
                            <w:tcW w:w="313"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sz w:val="16"/>
                                <w:szCs w:val="16"/>
                                <w:lang w:eastAsia="pt-BR"/>
                              </w:rPr>
                            </w:pPr>
                            <w:r w:rsidRPr="00B1420F">
                              <w:rPr>
                                <w:rFonts w:ascii="Arial" w:eastAsia="Times New Roman" w:hAnsi="Arial" w:cs="Arial"/>
                                <w:sz w:val="16"/>
                                <w:szCs w:val="16"/>
                                <w:lang w:eastAsia="pt-BR"/>
                              </w:rPr>
                              <w:t>0,71</w:t>
                            </w:r>
                          </w:p>
                        </w:tc>
                      </w:tr>
                      <w:tr w:rsidR="00B14158" w:rsidRPr="00B1420F" w:rsidTr="00402552">
                        <w:trPr>
                          <w:trHeight w:val="198"/>
                          <w:jc w:val="center"/>
                        </w:trPr>
                        <w:tc>
                          <w:tcPr>
                            <w:tcW w:w="598"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rPr>
                                <w:rFonts w:ascii="Arial" w:eastAsia="Times New Roman" w:hAnsi="Arial" w:cs="Arial"/>
                                <w:sz w:val="16"/>
                                <w:szCs w:val="16"/>
                                <w:lang w:eastAsia="pt-BR"/>
                              </w:rPr>
                            </w:pPr>
                            <w:r w:rsidRPr="00B1420F">
                              <w:rPr>
                                <w:rFonts w:ascii="Arial" w:eastAsia="Times New Roman" w:hAnsi="Arial" w:cs="Arial"/>
                                <w:sz w:val="16"/>
                                <w:szCs w:val="16"/>
                                <w:lang w:eastAsia="pt-BR"/>
                              </w:rPr>
                              <w:t>Pará</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15.353.989</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16.240.697</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16.856.561</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17.633.339</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18.262.547</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18.605.051</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19.165.028</w:t>
                            </w:r>
                          </w:p>
                        </w:tc>
                        <w:tc>
                          <w:tcPr>
                            <w:tcW w:w="313"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sz w:val="16"/>
                                <w:szCs w:val="16"/>
                                <w:lang w:eastAsia="pt-BR"/>
                              </w:rPr>
                            </w:pPr>
                            <w:r w:rsidRPr="00B1420F">
                              <w:rPr>
                                <w:rFonts w:ascii="Arial" w:eastAsia="Times New Roman" w:hAnsi="Arial" w:cs="Arial"/>
                                <w:sz w:val="16"/>
                                <w:szCs w:val="16"/>
                                <w:lang w:eastAsia="pt-BR"/>
                              </w:rPr>
                              <w:t>0,66</w:t>
                            </w:r>
                          </w:p>
                        </w:tc>
                      </w:tr>
                      <w:tr w:rsidR="00B14158" w:rsidRPr="00B1420F" w:rsidTr="00402552">
                        <w:trPr>
                          <w:trHeight w:val="198"/>
                          <w:jc w:val="center"/>
                        </w:trPr>
                        <w:tc>
                          <w:tcPr>
                            <w:tcW w:w="598"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rPr>
                                <w:rFonts w:ascii="Arial" w:eastAsia="Times New Roman" w:hAnsi="Arial" w:cs="Arial"/>
                                <w:sz w:val="16"/>
                                <w:szCs w:val="16"/>
                                <w:lang w:eastAsia="pt-BR"/>
                              </w:rPr>
                            </w:pPr>
                            <w:r w:rsidRPr="00B1420F">
                              <w:rPr>
                                <w:rFonts w:ascii="Arial" w:eastAsia="Times New Roman" w:hAnsi="Arial" w:cs="Arial"/>
                                <w:sz w:val="16"/>
                                <w:szCs w:val="16"/>
                                <w:lang w:eastAsia="pt-BR"/>
                              </w:rPr>
                              <w:t>Rondônia</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11.007.613</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11.176.201</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11.532.891</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11.842.073</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12.182.259</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12.218.437</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12.329.971</w:t>
                            </w:r>
                          </w:p>
                        </w:tc>
                        <w:tc>
                          <w:tcPr>
                            <w:tcW w:w="313"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sz w:val="16"/>
                                <w:szCs w:val="16"/>
                                <w:lang w:eastAsia="pt-BR"/>
                              </w:rPr>
                            </w:pPr>
                            <w:r w:rsidRPr="00B1420F">
                              <w:rPr>
                                <w:rFonts w:ascii="Arial" w:eastAsia="Times New Roman" w:hAnsi="Arial" w:cs="Arial"/>
                                <w:sz w:val="16"/>
                                <w:szCs w:val="16"/>
                                <w:lang w:eastAsia="pt-BR"/>
                              </w:rPr>
                              <w:t>0,92</w:t>
                            </w:r>
                          </w:p>
                        </w:tc>
                      </w:tr>
                      <w:tr w:rsidR="00B14158" w:rsidRPr="00B1420F" w:rsidTr="00402552">
                        <w:trPr>
                          <w:trHeight w:val="198"/>
                          <w:jc w:val="center"/>
                        </w:trPr>
                        <w:tc>
                          <w:tcPr>
                            <w:tcW w:w="598"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rPr>
                                <w:rFonts w:ascii="Arial" w:eastAsia="Times New Roman" w:hAnsi="Arial" w:cs="Arial"/>
                                <w:sz w:val="16"/>
                                <w:szCs w:val="16"/>
                                <w:lang w:eastAsia="pt-BR"/>
                              </w:rPr>
                            </w:pPr>
                            <w:r w:rsidRPr="00B1420F">
                              <w:rPr>
                                <w:rFonts w:ascii="Arial" w:eastAsia="Times New Roman" w:hAnsi="Arial" w:cs="Arial"/>
                                <w:sz w:val="16"/>
                                <w:szCs w:val="16"/>
                                <w:lang w:eastAsia="pt-BR"/>
                              </w:rPr>
                              <w:t>Roraima</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481.100</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476.200</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475.380</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577.050</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651.511</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686.491</w:t>
                            </w:r>
                          </w:p>
                        </w:tc>
                        <w:tc>
                          <w:tcPr>
                            <w:tcW w:w="584"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747.045</w:t>
                            </w:r>
                          </w:p>
                        </w:tc>
                        <w:tc>
                          <w:tcPr>
                            <w:tcW w:w="313" w:type="pct"/>
                            <w:tcBorders>
                              <w:top w:val="nil"/>
                              <w:left w:val="nil"/>
                              <w:bottom w:val="nil"/>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sz w:val="16"/>
                                <w:szCs w:val="16"/>
                                <w:lang w:eastAsia="pt-BR"/>
                              </w:rPr>
                            </w:pPr>
                            <w:r w:rsidRPr="00B1420F">
                              <w:rPr>
                                <w:rFonts w:ascii="Arial" w:eastAsia="Times New Roman" w:hAnsi="Arial" w:cs="Arial"/>
                                <w:sz w:val="16"/>
                                <w:szCs w:val="16"/>
                                <w:lang w:eastAsia="pt-BR"/>
                              </w:rPr>
                              <w:t>4,40</w:t>
                            </w:r>
                          </w:p>
                        </w:tc>
                      </w:tr>
                      <w:tr w:rsidR="00B14158" w:rsidRPr="00B1420F" w:rsidTr="00C806D1">
                        <w:trPr>
                          <w:trHeight w:val="198"/>
                          <w:jc w:val="center"/>
                        </w:trPr>
                        <w:tc>
                          <w:tcPr>
                            <w:tcW w:w="598" w:type="pct"/>
                            <w:tcBorders>
                              <w:top w:val="nil"/>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rPr>
                                <w:rFonts w:ascii="Arial" w:eastAsia="Times New Roman" w:hAnsi="Arial" w:cs="Arial"/>
                                <w:sz w:val="16"/>
                                <w:szCs w:val="16"/>
                                <w:lang w:eastAsia="pt-BR"/>
                              </w:rPr>
                            </w:pPr>
                            <w:r w:rsidRPr="00B1420F">
                              <w:rPr>
                                <w:rFonts w:ascii="Arial" w:eastAsia="Times New Roman" w:hAnsi="Arial" w:cs="Arial"/>
                                <w:sz w:val="16"/>
                                <w:szCs w:val="16"/>
                                <w:lang w:eastAsia="pt-BR"/>
                              </w:rPr>
                              <w:t>Tocantins</w:t>
                            </w:r>
                          </w:p>
                        </w:tc>
                        <w:tc>
                          <w:tcPr>
                            <w:tcW w:w="584" w:type="pct"/>
                            <w:tcBorders>
                              <w:top w:val="nil"/>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7.395.450</w:t>
                            </w:r>
                          </w:p>
                        </w:tc>
                        <w:tc>
                          <w:tcPr>
                            <w:tcW w:w="584" w:type="pct"/>
                            <w:tcBorders>
                              <w:top w:val="nil"/>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7.392.515</w:t>
                            </w:r>
                          </w:p>
                        </w:tc>
                        <w:tc>
                          <w:tcPr>
                            <w:tcW w:w="584" w:type="pct"/>
                            <w:tcBorders>
                              <w:top w:val="nil"/>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7.605.249</w:t>
                            </w:r>
                          </w:p>
                        </w:tc>
                        <w:tc>
                          <w:tcPr>
                            <w:tcW w:w="584" w:type="pct"/>
                            <w:tcBorders>
                              <w:top w:val="nil"/>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7.994.200</w:t>
                            </w:r>
                          </w:p>
                        </w:tc>
                        <w:tc>
                          <w:tcPr>
                            <w:tcW w:w="584" w:type="pct"/>
                            <w:tcBorders>
                              <w:top w:val="nil"/>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8.025.400</w:t>
                            </w:r>
                          </w:p>
                        </w:tc>
                        <w:tc>
                          <w:tcPr>
                            <w:tcW w:w="584" w:type="pct"/>
                            <w:tcBorders>
                              <w:top w:val="nil"/>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8.082.336</w:t>
                            </w:r>
                          </w:p>
                        </w:tc>
                        <w:tc>
                          <w:tcPr>
                            <w:tcW w:w="584" w:type="pct"/>
                            <w:tcBorders>
                              <w:top w:val="nil"/>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sz w:val="16"/>
                                <w:szCs w:val="16"/>
                                <w:lang w:eastAsia="pt-BR"/>
                              </w:rPr>
                            </w:pPr>
                            <w:r w:rsidRPr="00B1420F">
                              <w:rPr>
                                <w:rFonts w:ascii="Arial" w:eastAsia="Times New Roman" w:hAnsi="Arial" w:cs="Arial"/>
                                <w:sz w:val="16"/>
                                <w:szCs w:val="16"/>
                                <w:lang w:eastAsia="pt-BR"/>
                              </w:rPr>
                              <w:t>8.140.580</w:t>
                            </w:r>
                          </w:p>
                        </w:tc>
                        <w:tc>
                          <w:tcPr>
                            <w:tcW w:w="313" w:type="pct"/>
                            <w:tcBorders>
                              <w:top w:val="nil"/>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sz w:val="16"/>
                                <w:szCs w:val="16"/>
                                <w:lang w:eastAsia="pt-BR"/>
                              </w:rPr>
                            </w:pPr>
                            <w:r w:rsidRPr="00B1420F">
                              <w:rPr>
                                <w:rFonts w:ascii="Arial" w:eastAsia="Times New Roman" w:hAnsi="Arial" w:cs="Arial"/>
                                <w:sz w:val="16"/>
                                <w:szCs w:val="16"/>
                                <w:lang w:eastAsia="pt-BR"/>
                              </w:rPr>
                              <w:t>0,25</w:t>
                            </w:r>
                          </w:p>
                        </w:tc>
                      </w:tr>
                      <w:tr w:rsidR="00B14158" w:rsidRPr="00B1420F" w:rsidTr="00C806D1">
                        <w:trPr>
                          <w:trHeight w:val="198"/>
                          <w:jc w:val="center"/>
                        </w:trPr>
                        <w:tc>
                          <w:tcPr>
                            <w:tcW w:w="598"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Amazônia</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70.158.241</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71.954.009</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74.679.513</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77.837.977</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79.768.134</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80.047.090</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80.712.146</w:t>
                            </w:r>
                          </w:p>
                        </w:tc>
                        <w:tc>
                          <w:tcPr>
                            <w:tcW w:w="313"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sz w:val="16"/>
                                <w:szCs w:val="16"/>
                                <w:lang w:eastAsia="pt-BR"/>
                              </w:rPr>
                            </w:pPr>
                            <w:r w:rsidRPr="00B1420F">
                              <w:rPr>
                                <w:rFonts w:ascii="Arial" w:eastAsia="Times New Roman" w:hAnsi="Arial" w:cs="Arial"/>
                                <w:sz w:val="16"/>
                                <w:szCs w:val="16"/>
                                <w:lang w:eastAsia="pt-BR"/>
                              </w:rPr>
                              <w:t>0,88</w:t>
                            </w:r>
                          </w:p>
                        </w:tc>
                      </w:tr>
                      <w:tr w:rsidR="00B14158" w:rsidRPr="00B1420F" w:rsidTr="00C806D1">
                        <w:trPr>
                          <w:trHeight w:val="198"/>
                          <w:jc w:val="center"/>
                        </w:trPr>
                        <w:tc>
                          <w:tcPr>
                            <w:tcW w:w="598"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Brasil</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199.752.014</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202.306.731</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205.307.954</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209.541.109</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212.797.824</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211.279.082</w:t>
                            </w:r>
                          </w:p>
                        </w:tc>
                        <w:tc>
                          <w:tcPr>
                            <w:tcW w:w="584"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right"/>
                              <w:rPr>
                                <w:rFonts w:ascii="Arial" w:eastAsia="Times New Roman" w:hAnsi="Arial" w:cs="Arial"/>
                                <w:b/>
                                <w:bCs/>
                                <w:sz w:val="16"/>
                                <w:szCs w:val="16"/>
                                <w:lang w:eastAsia="pt-BR"/>
                              </w:rPr>
                            </w:pPr>
                            <w:r w:rsidRPr="00B1420F">
                              <w:rPr>
                                <w:rFonts w:ascii="Arial" w:eastAsia="Times New Roman" w:hAnsi="Arial" w:cs="Arial"/>
                                <w:b/>
                                <w:bCs/>
                                <w:sz w:val="16"/>
                                <w:szCs w:val="16"/>
                                <w:lang w:eastAsia="pt-BR"/>
                              </w:rPr>
                              <w:t>211.764.292</w:t>
                            </w:r>
                          </w:p>
                        </w:tc>
                        <w:tc>
                          <w:tcPr>
                            <w:tcW w:w="313" w:type="pct"/>
                            <w:tcBorders>
                              <w:top w:val="single" w:sz="4" w:space="0" w:color="auto"/>
                              <w:left w:val="nil"/>
                              <w:bottom w:val="single" w:sz="4" w:space="0" w:color="auto"/>
                              <w:right w:val="nil"/>
                            </w:tcBorders>
                            <w:shd w:val="clear" w:color="auto" w:fill="auto"/>
                            <w:noWrap/>
                            <w:vAlign w:val="center"/>
                            <w:hideMark/>
                          </w:tcPr>
                          <w:p w:rsidR="00B14158" w:rsidRPr="00B1420F" w:rsidRDefault="00B14158" w:rsidP="00C771CA">
                            <w:pPr>
                              <w:spacing w:after="0" w:line="240" w:lineRule="auto"/>
                              <w:jc w:val="center"/>
                              <w:rPr>
                                <w:rFonts w:ascii="Arial" w:eastAsia="Times New Roman" w:hAnsi="Arial" w:cs="Arial"/>
                                <w:sz w:val="16"/>
                                <w:szCs w:val="16"/>
                                <w:lang w:eastAsia="pt-BR"/>
                              </w:rPr>
                            </w:pPr>
                            <w:r w:rsidRPr="00B1420F">
                              <w:rPr>
                                <w:rFonts w:ascii="Arial" w:eastAsia="Times New Roman" w:hAnsi="Arial" w:cs="Arial"/>
                                <w:sz w:val="16"/>
                                <w:szCs w:val="16"/>
                                <w:lang w:eastAsia="pt-BR"/>
                              </w:rPr>
                              <w:t>0,24</w:t>
                            </w:r>
                          </w:p>
                        </w:tc>
                      </w:tr>
                    </w:tbl>
                    <w:p w:rsidR="00B14158" w:rsidRDefault="00B14158" w:rsidP="00573456">
                      <w:pPr>
                        <w:suppressAutoHyphens/>
                        <w:spacing w:line="360" w:lineRule="auto"/>
                        <w:jc w:val="both"/>
                        <w:rPr>
                          <w:rFonts w:ascii="Arial" w:eastAsia="Arial Unicode MS" w:hAnsi="Arial" w:cs="Arial"/>
                          <w:kern w:val="1"/>
                          <w:sz w:val="24"/>
                          <w:szCs w:val="24"/>
                          <w:lang w:eastAsia="ar-SA"/>
                        </w:rPr>
                      </w:pPr>
                      <w:r w:rsidRPr="00F60780">
                        <w:rPr>
                          <w:rFonts w:ascii="Arial" w:eastAsia="Times New Roman" w:hAnsi="Arial" w:cs="Arial"/>
                          <w:color w:val="000000"/>
                          <w:sz w:val="16"/>
                          <w:szCs w:val="16"/>
                          <w:lang w:eastAsia="pt-BR"/>
                        </w:rPr>
                        <w:t>Fonte: PPM/IBGE (2015).</w:t>
                      </w:r>
                    </w:p>
                    <w:p w:rsidR="00B14158" w:rsidRDefault="00B14158"/>
                  </w:txbxContent>
                </v:textbox>
              </v:shape>
            </w:pict>
          </mc:Fallback>
        </mc:AlternateContent>
      </w:r>
    </w:p>
    <w:p w:rsidR="00302BB7" w:rsidRDefault="00302BB7" w:rsidP="00863BF3">
      <w:pPr>
        <w:suppressAutoHyphens/>
        <w:spacing w:line="360" w:lineRule="auto"/>
        <w:ind w:firstLine="851"/>
        <w:jc w:val="both"/>
        <w:rPr>
          <w:rFonts w:ascii="Arial" w:eastAsia="Arial Unicode MS" w:hAnsi="Arial" w:cs="Arial"/>
          <w:kern w:val="1"/>
          <w:sz w:val="24"/>
          <w:szCs w:val="24"/>
          <w:lang w:eastAsia="ar-SA"/>
        </w:rPr>
      </w:pPr>
    </w:p>
    <w:p w:rsidR="00302BB7" w:rsidRDefault="00302BB7" w:rsidP="00863BF3">
      <w:pPr>
        <w:suppressAutoHyphens/>
        <w:spacing w:line="360" w:lineRule="auto"/>
        <w:ind w:firstLine="851"/>
        <w:jc w:val="both"/>
        <w:rPr>
          <w:rFonts w:ascii="Arial" w:eastAsia="Arial Unicode MS" w:hAnsi="Arial" w:cs="Arial"/>
          <w:kern w:val="1"/>
          <w:sz w:val="24"/>
          <w:szCs w:val="24"/>
          <w:lang w:eastAsia="ar-SA"/>
        </w:rPr>
      </w:pPr>
    </w:p>
    <w:p w:rsidR="00302BB7" w:rsidRDefault="00302BB7" w:rsidP="00863BF3">
      <w:pPr>
        <w:suppressAutoHyphens/>
        <w:spacing w:line="360" w:lineRule="auto"/>
        <w:ind w:firstLine="851"/>
        <w:jc w:val="both"/>
        <w:rPr>
          <w:rFonts w:ascii="Arial" w:eastAsia="Arial Unicode MS" w:hAnsi="Arial" w:cs="Arial"/>
          <w:kern w:val="1"/>
          <w:sz w:val="24"/>
          <w:szCs w:val="24"/>
          <w:lang w:eastAsia="ar-SA"/>
        </w:rPr>
      </w:pPr>
    </w:p>
    <w:p w:rsidR="00302BB7" w:rsidRDefault="00302BB7" w:rsidP="00863BF3">
      <w:pPr>
        <w:suppressAutoHyphens/>
        <w:spacing w:line="360" w:lineRule="auto"/>
        <w:ind w:firstLine="851"/>
        <w:jc w:val="both"/>
        <w:rPr>
          <w:rFonts w:ascii="Arial" w:eastAsia="Arial Unicode MS" w:hAnsi="Arial" w:cs="Arial"/>
          <w:kern w:val="1"/>
          <w:sz w:val="24"/>
          <w:szCs w:val="24"/>
          <w:lang w:eastAsia="ar-SA"/>
        </w:rPr>
      </w:pPr>
    </w:p>
    <w:p w:rsidR="00302BB7" w:rsidRDefault="00302BB7" w:rsidP="00863BF3">
      <w:pPr>
        <w:suppressAutoHyphens/>
        <w:spacing w:line="360" w:lineRule="auto"/>
        <w:ind w:firstLine="851"/>
        <w:jc w:val="both"/>
        <w:rPr>
          <w:rFonts w:ascii="Arial" w:eastAsia="Arial Unicode MS" w:hAnsi="Arial" w:cs="Arial"/>
          <w:kern w:val="1"/>
          <w:sz w:val="24"/>
          <w:szCs w:val="24"/>
          <w:lang w:eastAsia="ar-SA"/>
        </w:rPr>
      </w:pPr>
    </w:p>
    <w:p w:rsidR="005516D3" w:rsidRPr="00672D71" w:rsidRDefault="00797CC7" w:rsidP="00797CC7">
      <w:pPr>
        <w:suppressAutoHyphens/>
        <w:spacing w:line="360" w:lineRule="auto"/>
        <w:ind w:firstLine="851"/>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Uma tendência observada nos últimos anos é que a</w:t>
      </w:r>
      <w:r w:rsidR="005516D3" w:rsidRPr="00672D71">
        <w:rPr>
          <w:rFonts w:ascii="Arial" w:eastAsia="Arial Unicode MS" w:hAnsi="Arial" w:cs="Arial"/>
          <w:kern w:val="1"/>
          <w:sz w:val="24"/>
          <w:szCs w:val="24"/>
          <w:lang w:eastAsia="ar-SA"/>
        </w:rPr>
        <w:t xml:space="preserve"> pecuária tem se deslocado em direção ao Norte do país, em parte devido </w:t>
      </w:r>
      <w:r w:rsidR="00864AB8" w:rsidRPr="00672D71">
        <w:rPr>
          <w:rFonts w:ascii="Arial" w:eastAsia="Arial Unicode MS" w:hAnsi="Arial" w:cs="Arial"/>
          <w:kern w:val="1"/>
          <w:sz w:val="24"/>
          <w:szCs w:val="24"/>
          <w:lang w:eastAsia="ar-SA"/>
        </w:rPr>
        <w:t>à</w:t>
      </w:r>
      <w:r w:rsidR="005516D3" w:rsidRPr="00672D71">
        <w:rPr>
          <w:rFonts w:ascii="Arial" w:eastAsia="Arial Unicode MS" w:hAnsi="Arial" w:cs="Arial"/>
          <w:kern w:val="1"/>
          <w:sz w:val="24"/>
          <w:szCs w:val="24"/>
          <w:lang w:eastAsia="ar-SA"/>
        </w:rPr>
        <w:t xml:space="preserve"> disputa por área com as lavouras de cana, soja e milho no Centro-Sul (PPM/IBGE, 2015). Nota-se que a atividade pecuária predominante na Amazônia é a bovinocultura de corte, desenvolvida</w:t>
      </w:r>
      <w:r w:rsidR="00635611" w:rsidRPr="00672D71">
        <w:rPr>
          <w:rFonts w:ascii="Arial" w:eastAsia="Arial Unicode MS" w:hAnsi="Arial" w:cs="Arial"/>
          <w:kern w:val="1"/>
          <w:sz w:val="24"/>
          <w:szCs w:val="24"/>
          <w:lang w:eastAsia="ar-SA"/>
        </w:rPr>
        <w:t>,</w:t>
      </w:r>
      <w:r w:rsidR="005516D3" w:rsidRPr="00672D71">
        <w:rPr>
          <w:rFonts w:ascii="Arial" w:eastAsia="Arial Unicode MS" w:hAnsi="Arial" w:cs="Arial"/>
          <w:kern w:val="1"/>
          <w:sz w:val="24"/>
          <w:szCs w:val="24"/>
          <w:lang w:eastAsia="ar-SA"/>
        </w:rPr>
        <w:t xml:space="preserve"> em grande parte</w:t>
      </w:r>
      <w:r w:rsidR="00635611" w:rsidRPr="00672D71">
        <w:rPr>
          <w:rFonts w:ascii="Arial" w:eastAsia="Arial Unicode MS" w:hAnsi="Arial" w:cs="Arial"/>
          <w:kern w:val="1"/>
          <w:sz w:val="24"/>
          <w:szCs w:val="24"/>
          <w:lang w:eastAsia="ar-SA"/>
        </w:rPr>
        <w:t>,</w:t>
      </w:r>
      <w:r w:rsidR="005516D3" w:rsidRPr="00672D71">
        <w:rPr>
          <w:rFonts w:ascii="Arial" w:eastAsia="Arial Unicode MS" w:hAnsi="Arial" w:cs="Arial"/>
          <w:kern w:val="1"/>
          <w:sz w:val="24"/>
          <w:szCs w:val="24"/>
          <w:lang w:eastAsia="ar-SA"/>
        </w:rPr>
        <w:t xml:space="preserve"> de maneira extensiva</w:t>
      </w:r>
      <w:r w:rsidR="00C538C9">
        <w:rPr>
          <w:rFonts w:ascii="Arial" w:eastAsia="Arial Unicode MS" w:hAnsi="Arial" w:cs="Arial"/>
          <w:kern w:val="1"/>
          <w:sz w:val="24"/>
          <w:szCs w:val="24"/>
          <w:lang w:eastAsia="ar-SA"/>
        </w:rPr>
        <w:t>.</w:t>
      </w:r>
      <w:r w:rsidR="00E84F3E">
        <w:rPr>
          <w:rFonts w:ascii="Arial" w:eastAsia="Arial Unicode MS" w:hAnsi="Arial" w:cs="Arial"/>
          <w:kern w:val="1"/>
          <w:sz w:val="24"/>
          <w:szCs w:val="24"/>
          <w:lang w:eastAsia="ar-SA"/>
        </w:rPr>
        <w:t xml:space="preserve"> É t</w:t>
      </w:r>
      <w:r w:rsidR="00C538C9">
        <w:rPr>
          <w:rFonts w:ascii="Arial" w:eastAsia="Arial Unicode MS" w:hAnsi="Arial" w:cs="Arial"/>
          <w:kern w:val="1"/>
          <w:sz w:val="24"/>
          <w:szCs w:val="24"/>
          <w:lang w:eastAsia="ar-SA"/>
        </w:rPr>
        <w:t>ambém</w:t>
      </w:r>
      <w:r w:rsidR="005516D3" w:rsidRPr="00672D71">
        <w:rPr>
          <w:rFonts w:ascii="Arial" w:eastAsia="Arial Unicode MS" w:hAnsi="Arial" w:cs="Arial"/>
          <w:kern w:val="1"/>
          <w:sz w:val="24"/>
          <w:szCs w:val="24"/>
          <w:lang w:eastAsia="ar-SA"/>
        </w:rPr>
        <w:t xml:space="preserve"> </w:t>
      </w:r>
      <w:r w:rsidR="00F0681E">
        <w:rPr>
          <w:rFonts w:ascii="Arial" w:eastAsia="Arial Unicode MS" w:hAnsi="Arial" w:cs="Arial"/>
          <w:kern w:val="1"/>
          <w:sz w:val="24"/>
          <w:szCs w:val="24"/>
          <w:lang w:eastAsia="ar-SA"/>
        </w:rPr>
        <w:t>nessa Região que</w:t>
      </w:r>
      <w:r w:rsidR="005516D3" w:rsidRPr="00672D71">
        <w:rPr>
          <w:rFonts w:ascii="Arial" w:eastAsia="Arial Unicode MS" w:hAnsi="Arial" w:cs="Arial"/>
          <w:kern w:val="1"/>
          <w:sz w:val="24"/>
          <w:szCs w:val="24"/>
          <w:lang w:eastAsia="ar-SA"/>
        </w:rPr>
        <w:t xml:space="preserve"> se encontra o maior efetivo de bubalinos (búfalos), com 909.407 cabeças, em 2013, </w:t>
      </w:r>
      <w:r w:rsidR="00635611" w:rsidRPr="00672D71">
        <w:rPr>
          <w:rFonts w:ascii="Arial" w:eastAsia="Arial Unicode MS" w:hAnsi="Arial" w:cs="Arial"/>
          <w:kern w:val="1"/>
          <w:sz w:val="24"/>
          <w:szCs w:val="24"/>
          <w:lang w:eastAsia="ar-SA"/>
        </w:rPr>
        <w:t xml:space="preserve">com </w:t>
      </w:r>
      <w:r w:rsidR="005516D3" w:rsidRPr="00672D71">
        <w:rPr>
          <w:rFonts w:ascii="Arial" w:eastAsia="Arial Unicode MS" w:hAnsi="Arial" w:cs="Arial"/>
          <w:kern w:val="1"/>
          <w:sz w:val="24"/>
          <w:szCs w:val="24"/>
          <w:lang w:eastAsia="ar-SA"/>
        </w:rPr>
        <w:t>72,06% do total nacional</w:t>
      </w:r>
      <w:r w:rsidR="00011651">
        <w:rPr>
          <w:rFonts w:ascii="Arial" w:eastAsia="Arial Unicode MS" w:hAnsi="Arial" w:cs="Arial"/>
          <w:kern w:val="1"/>
          <w:sz w:val="24"/>
          <w:szCs w:val="24"/>
          <w:lang w:eastAsia="ar-SA"/>
        </w:rPr>
        <w:t>, conforme demonstra a tabela 20</w:t>
      </w:r>
      <w:r w:rsidR="005516D3" w:rsidRPr="00672D71">
        <w:rPr>
          <w:rFonts w:ascii="Arial" w:eastAsia="Arial Unicode MS" w:hAnsi="Arial" w:cs="Arial"/>
          <w:kern w:val="1"/>
          <w:sz w:val="24"/>
          <w:szCs w:val="24"/>
          <w:lang w:eastAsia="ar-SA"/>
        </w:rPr>
        <w:t>. O Estado do Pará detém o maior rebanho bubalino correspondente a 35,98% do total brasileiro que em 2013, foi de 1.261.922 cabeças (PPM/IBGE,</w:t>
      </w:r>
      <w:r w:rsidR="002F6013" w:rsidRPr="00672D71">
        <w:rPr>
          <w:rFonts w:ascii="Arial" w:eastAsia="Arial Unicode MS" w:hAnsi="Arial" w:cs="Arial"/>
          <w:kern w:val="1"/>
          <w:sz w:val="24"/>
          <w:szCs w:val="24"/>
          <w:lang w:eastAsia="ar-SA"/>
        </w:rPr>
        <w:t xml:space="preserve"> </w:t>
      </w:r>
      <w:r w:rsidR="005516D3" w:rsidRPr="00672D71">
        <w:rPr>
          <w:rFonts w:ascii="Arial" w:eastAsia="Arial Unicode MS" w:hAnsi="Arial" w:cs="Arial"/>
          <w:kern w:val="1"/>
          <w:sz w:val="24"/>
          <w:szCs w:val="24"/>
          <w:lang w:eastAsia="ar-SA"/>
        </w:rPr>
        <w:t xml:space="preserve">2015). </w:t>
      </w:r>
    </w:p>
    <w:p w:rsidR="005516D3" w:rsidRPr="00672D71" w:rsidRDefault="005516D3" w:rsidP="00EB471A">
      <w:pPr>
        <w:suppressAutoHyphens/>
        <w:spacing w:line="360" w:lineRule="auto"/>
        <w:jc w:val="both"/>
        <w:rPr>
          <w:rFonts w:ascii="Arial" w:hAnsi="Arial" w:cs="Arial"/>
          <w:sz w:val="24"/>
          <w:szCs w:val="24"/>
        </w:rPr>
      </w:pPr>
      <w:r w:rsidRPr="00672D71">
        <w:rPr>
          <w:rFonts w:ascii="Arial" w:eastAsia="Arial Unicode MS" w:hAnsi="Arial" w:cs="Arial"/>
          <w:kern w:val="1"/>
          <w:sz w:val="24"/>
          <w:szCs w:val="24"/>
          <w:lang w:eastAsia="ar-SA"/>
        </w:rPr>
        <w:tab/>
        <w:t xml:space="preserve"> </w:t>
      </w:r>
      <w:r w:rsidRPr="00672D71">
        <w:rPr>
          <w:rFonts w:ascii="Arial" w:hAnsi="Arial" w:cs="Arial"/>
          <w:sz w:val="24"/>
          <w:szCs w:val="24"/>
        </w:rPr>
        <w:t xml:space="preserve">A </w:t>
      </w:r>
      <w:r w:rsidR="00E33282">
        <w:rPr>
          <w:rFonts w:ascii="Arial" w:hAnsi="Arial" w:cs="Arial"/>
          <w:sz w:val="24"/>
          <w:szCs w:val="24"/>
        </w:rPr>
        <w:t xml:space="preserve">tabela 20 apresenta, ainda, </w:t>
      </w:r>
      <w:r w:rsidRPr="00672D71">
        <w:rPr>
          <w:rFonts w:ascii="Arial" w:hAnsi="Arial" w:cs="Arial"/>
          <w:sz w:val="24"/>
          <w:szCs w:val="24"/>
        </w:rPr>
        <w:t>a pecuária envolvendo outros rebanhos e dentro de duas temporalidades distintas</w:t>
      </w:r>
      <w:r w:rsidR="007D526D">
        <w:rPr>
          <w:rFonts w:ascii="Arial" w:hAnsi="Arial" w:cs="Arial"/>
          <w:sz w:val="24"/>
          <w:szCs w:val="24"/>
        </w:rPr>
        <w:t>,</w:t>
      </w:r>
      <w:r w:rsidRPr="00672D71">
        <w:rPr>
          <w:rFonts w:ascii="Arial" w:hAnsi="Arial" w:cs="Arial"/>
          <w:sz w:val="24"/>
          <w:szCs w:val="24"/>
        </w:rPr>
        <w:t xml:space="preserve"> 2005 e 2013. </w:t>
      </w:r>
      <w:r w:rsidR="00E33282">
        <w:rPr>
          <w:rFonts w:ascii="Arial" w:hAnsi="Arial" w:cs="Arial"/>
          <w:sz w:val="24"/>
          <w:szCs w:val="24"/>
        </w:rPr>
        <w:t>Na comparação entre os dois anos</w:t>
      </w:r>
      <w:r w:rsidRPr="00672D71">
        <w:rPr>
          <w:rFonts w:ascii="Arial" w:hAnsi="Arial" w:cs="Arial"/>
          <w:sz w:val="24"/>
          <w:szCs w:val="24"/>
        </w:rPr>
        <w:t>, o que se pode perceber é que a força competitiva dos rebanhos assinalado</w:t>
      </w:r>
      <w:r w:rsidR="00962A8B" w:rsidRPr="00672D71">
        <w:rPr>
          <w:rFonts w:ascii="Arial" w:hAnsi="Arial" w:cs="Arial"/>
          <w:sz w:val="24"/>
          <w:szCs w:val="24"/>
        </w:rPr>
        <w:t xml:space="preserve">s </w:t>
      </w:r>
      <w:r w:rsidRPr="00672D71">
        <w:rPr>
          <w:rFonts w:ascii="Arial" w:hAnsi="Arial" w:cs="Arial"/>
          <w:sz w:val="24"/>
          <w:szCs w:val="24"/>
        </w:rPr>
        <w:t>ocorre muito mais na produção suína e de equinos</w:t>
      </w:r>
      <w:r w:rsidR="00666CC6" w:rsidRPr="00672D71">
        <w:rPr>
          <w:rFonts w:ascii="Arial" w:hAnsi="Arial" w:cs="Arial"/>
          <w:sz w:val="24"/>
          <w:szCs w:val="24"/>
        </w:rPr>
        <w:t>, sem desconsiderar a produção de f</w:t>
      </w:r>
      <w:r w:rsidRPr="00672D71">
        <w:rPr>
          <w:rFonts w:ascii="Arial" w:hAnsi="Arial" w:cs="Arial"/>
          <w:sz w:val="24"/>
          <w:szCs w:val="24"/>
        </w:rPr>
        <w:t xml:space="preserve">rangos e galinhas. </w:t>
      </w:r>
    </w:p>
    <w:tbl>
      <w:tblPr>
        <w:tblW w:w="5000" w:type="pct"/>
        <w:tblLayout w:type="fixed"/>
        <w:tblCellMar>
          <w:left w:w="70" w:type="dxa"/>
          <w:right w:w="70" w:type="dxa"/>
        </w:tblCellMar>
        <w:tblLook w:val="04A0" w:firstRow="1" w:lastRow="0" w:firstColumn="1" w:lastColumn="0" w:noHBand="0" w:noVBand="1"/>
      </w:tblPr>
      <w:tblGrid>
        <w:gridCol w:w="898"/>
        <w:gridCol w:w="728"/>
        <w:gridCol w:w="728"/>
        <w:gridCol w:w="728"/>
        <w:gridCol w:w="728"/>
        <w:gridCol w:w="803"/>
        <w:gridCol w:w="803"/>
        <w:gridCol w:w="803"/>
        <w:gridCol w:w="942"/>
        <w:gridCol w:w="809"/>
        <w:gridCol w:w="1139"/>
        <w:gridCol w:w="952"/>
      </w:tblGrid>
      <w:tr w:rsidR="00672D71" w:rsidRPr="00672D71" w:rsidTr="00422A56">
        <w:trPr>
          <w:trHeight w:val="198"/>
        </w:trPr>
        <w:tc>
          <w:tcPr>
            <w:tcW w:w="5000" w:type="pct"/>
            <w:gridSpan w:val="12"/>
            <w:tcBorders>
              <w:top w:val="nil"/>
              <w:left w:val="nil"/>
              <w:bottom w:val="single" w:sz="8" w:space="0" w:color="auto"/>
              <w:right w:val="nil"/>
            </w:tcBorders>
            <w:shd w:val="clear" w:color="auto" w:fill="auto"/>
            <w:noWrap/>
            <w:vAlign w:val="center"/>
            <w:hideMark/>
          </w:tcPr>
          <w:p w:rsidR="005516D3" w:rsidRPr="00672D71" w:rsidRDefault="00FB2355" w:rsidP="00573435">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Tabela 20</w:t>
            </w:r>
            <w:r w:rsidR="005516D3" w:rsidRPr="00672D71">
              <w:rPr>
                <w:rFonts w:ascii="Arial" w:eastAsia="Times New Roman" w:hAnsi="Arial" w:cs="Arial"/>
                <w:b/>
                <w:bCs/>
                <w:sz w:val="20"/>
                <w:szCs w:val="20"/>
                <w:lang w:eastAsia="pt-BR"/>
              </w:rPr>
              <w:t xml:space="preserve"> - Efetivo dos rebanhos (cabeças) nos estados da Amazônia, 2005 e 2013</w:t>
            </w:r>
          </w:p>
        </w:tc>
      </w:tr>
      <w:tr w:rsidR="00672D71" w:rsidRPr="00672D71" w:rsidTr="00422A56">
        <w:trPr>
          <w:trHeight w:val="198"/>
        </w:trPr>
        <w:tc>
          <w:tcPr>
            <w:tcW w:w="446" w:type="pct"/>
            <w:vMerge w:val="restart"/>
            <w:tcBorders>
              <w:top w:val="nil"/>
              <w:left w:val="nil"/>
              <w:bottom w:val="single" w:sz="8" w:space="0" w:color="000000"/>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Unidade da Federação</w:t>
            </w:r>
          </w:p>
        </w:tc>
        <w:tc>
          <w:tcPr>
            <w:tcW w:w="4554" w:type="pct"/>
            <w:gridSpan w:val="11"/>
            <w:tcBorders>
              <w:top w:val="single" w:sz="8" w:space="0" w:color="auto"/>
              <w:left w:val="nil"/>
              <w:bottom w:val="single" w:sz="8" w:space="0" w:color="000000"/>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2005</w:t>
            </w:r>
          </w:p>
        </w:tc>
      </w:tr>
      <w:tr w:rsidR="00672D71" w:rsidRPr="00672D71" w:rsidTr="00863BF3">
        <w:trPr>
          <w:trHeight w:val="198"/>
        </w:trPr>
        <w:tc>
          <w:tcPr>
            <w:tcW w:w="446" w:type="pct"/>
            <w:vMerge/>
            <w:tcBorders>
              <w:top w:val="nil"/>
              <w:left w:val="nil"/>
              <w:bottom w:val="single" w:sz="8" w:space="0" w:color="000000"/>
              <w:right w:val="nil"/>
            </w:tcBorders>
            <w:shd w:val="clear" w:color="auto" w:fill="auto"/>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p>
        </w:tc>
        <w:tc>
          <w:tcPr>
            <w:tcW w:w="362" w:type="pct"/>
            <w:tcBorders>
              <w:top w:val="nil"/>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Equino</w:t>
            </w:r>
          </w:p>
        </w:tc>
        <w:tc>
          <w:tcPr>
            <w:tcW w:w="362" w:type="pct"/>
            <w:tcBorders>
              <w:top w:val="nil"/>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Bubalino</w:t>
            </w:r>
          </w:p>
        </w:tc>
        <w:tc>
          <w:tcPr>
            <w:tcW w:w="362" w:type="pct"/>
            <w:tcBorders>
              <w:top w:val="nil"/>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Asinino</w:t>
            </w:r>
          </w:p>
        </w:tc>
        <w:tc>
          <w:tcPr>
            <w:tcW w:w="362" w:type="pct"/>
            <w:tcBorders>
              <w:top w:val="nil"/>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Muar</w:t>
            </w:r>
          </w:p>
        </w:tc>
        <w:tc>
          <w:tcPr>
            <w:tcW w:w="399" w:type="pct"/>
            <w:tcBorders>
              <w:top w:val="nil"/>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Suíno</w:t>
            </w:r>
          </w:p>
        </w:tc>
        <w:tc>
          <w:tcPr>
            <w:tcW w:w="399" w:type="pct"/>
            <w:tcBorders>
              <w:top w:val="nil"/>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Caprino</w:t>
            </w:r>
          </w:p>
        </w:tc>
        <w:tc>
          <w:tcPr>
            <w:tcW w:w="399" w:type="pct"/>
            <w:tcBorders>
              <w:top w:val="nil"/>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Ovino</w:t>
            </w:r>
          </w:p>
        </w:tc>
        <w:tc>
          <w:tcPr>
            <w:tcW w:w="468" w:type="pct"/>
            <w:tcBorders>
              <w:top w:val="nil"/>
              <w:left w:val="nil"/>
              <w:bottom w:val="single" w:sz="8"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Galos, frangas, frangos e pintos</w:t>
            </w:r>
          </w:p>
        </w:tc>
        <w:tc>
          <w:tcPr>
            <w:tcW w:w="402" w:type="pct"/>
            <w:tcBorders>
              <w:top w:val="nil"/>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Galinhas</w:t>
            </w:r>
          </w:p>
        </w:tc>
        <w:tc>
          <w:tcPr>
            <w:tcW w:w="566" w:type="pct"/>
            <w:tcBorders>
              <w:top w:val="nil"/>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Codornas</w:t>
            </w:r>
          </w:p>
        </w:tc>
        <w:tc>
          <w:tcPr>
            <w:tcW w:w="473" w:type="pct"/>
            <w:tcBorders>
              <w:top w:val="nil"/>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Coelhos</w:t>
            </w:r>
          </w:p>
        </w:tc>
      </w:tr>
      <w:tr w:rsidR="00672D71" w:rsidRPr="00672D71" w:rsidTr="00863BF3">
        <w:trPr>
          <w:trHeight w:val="198"/>
        </w:trPr>
        <w:tc>
          <w:tcPr>
            <w:tcW w:w="44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Acre</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33.368</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2.421</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608</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6.699</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151.073</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8.012</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45.920</w:t>
            </w:r>
          </w:p>
        </w:tc>
        <w:tc>
          <w:tcPr>
            <w:tcW w:w="46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722.181</w:t>
            </w:r>
          </w:p>
        </w:tc>
        <w:tc>
          <w:tcPr>
            <w:tcW w:w="4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427.903</w:t>
            </w:r>
          </w:p>
        </w:tc>
        <w:tc>
          <w:tcPr>
            <w:tcW w:w="56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8.846</w:t>
            </w:r>
          </w:p>
        </w:tc>
        <w:tc>
          <w:tcPr>
            <w:tcW w:w="4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r>
      <w:tr w:rsidR="00672D71" w:rsidRPr="00672D71" w:rsidTr="00863BF3">
        <w:trPr>
          <w:trHeight w:val="198"/>
        </w:trPr>
        <w:tc>
          <w:tcPr>
            <w:tcW w:w="44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Amapá</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4.662</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193.485</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413</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1.008</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22.248</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1.668</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1.270</w:t>
            </w:r>
          </w:p>
        </w:tc>
        <w:tc>
          <w:tcPr>
            <w:tcW w:w="46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46.515</w:t>
            </w:r>
          </w:p>
        </w:tc>
        <w:tc>
          <w:tcPr>
            <w:tcW w:w="4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3.222</w:t>
            </w:r>
          </w:p>
        </w:tc>
        <w:tc>
          <w:tcPr>
            <w:tcW w:w="56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4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r>
      <w:tr w:rsidR="00672D71" w:rsidRPr="00672D71" w:rsidTr="00863BF3">
        <w:trPr>
          <w:trHeight w:val="198"/>
        </w:trPr>
        <w:tc>
          <w:tcPr>
            <w:tcW w:w="44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Amazonas</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11.909</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49.891</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371</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908</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290.410</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14.740</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67.197</w:t>
            </w:r>
          </w:p>
        </w:tc>
        <w:tc>
          <w:tcPr>
            <w:tcW w:w="46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1.527.537</w:t>
            </w:r>
          </w:p>
        </w:tc>
        <w:tc>
          <w:tcPr>
            <w:tcW w:w="4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2.406.616</w:t>
            </w:r>
          </w:p>
        </w:tc>
        <w:tc>
          <w:tcPr>
            <w:tcW w:w="56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15.707</w:t>
            </w:r>
          </w:p>
        </w:tc>
        <w:tc>
          <w:tcPr>
            <w:tcW w:w="4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1.390</w:t>
            </w:r>
          </w:p>
        </w:tc>
      </w:tr>
      <w:tr w:rsidR="00672D71" w:rsidRPr="00672D71" w:rsidTr="00863BF3">
        <w:trPr>
          <w:trHeight w:val="198"/>
        </w:trPr>
        <w:tc>
          <w:tcPr>
            <w:tcW w:w="44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Maranhão</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177.731</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79.915</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127.382</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102.997</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1.666.063</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395.008</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226.488</w:t>
            </w:r>
          </w:p>
        </w:tc>
        <w:tc>
          <w:tcPr>
            <w:tcW w:w="46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8.368.394</w:t>
            </w:r>
          </w:p>
        </w:tc>
        <w:tc>
          <w:tcPr>
            <w:tcW w:w="4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3.096.996</w:t>
            </w:r>
          </w:p>
        </w:tc>
        <w:tc>
          <w:tcPr>
            <w:tcW w:w="56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25.689</w:t>
            </w:r>
          </w:p>
        </w:tc>
        <w:tc>
          <w:tcPr>
            <w:tcW w:w="4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r>
      <w:tr w:rsidR="00672D71" w:rsidRPr="00672D71" w:rsidTr="00863BF3">
        <w:trPr>
          <w:trHeight w:val="198"/>
        </w:trPr>
        <w:tc>
          <w:tcPr>
            <w:tcW w:w="44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Mato Grosso</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314.544</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14.297</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4.182</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71.312</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1.359.824</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43.220</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324.865</w:t>
            </w:r>
          </w:p>
        </w:tc>
        <w:tc>
          <w:tcPr>
            <w:tcW w:w="46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15.959.146</w:t>
            </w:r>
          </w:p>
        </w:tc>
        <w:tc>
          <w:tcPr>
            <w:tcW w:w="4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5.156.301</w:t>
            </w:r>
          </w:p>
        </w:tc>
        <w:tc>
          <w:tcPr>
            <w:tcW w:w="56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27.896</w:t>
            </w:r>
          </w:p>
        </w:tc>
        <w:tc>
          <w:tcPr>
            <w:tcW w:w="4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r>
      <w:tr w:rsidR="00672D71" w:rsidRPr="00672D71" w:rsidTr="00863BF3">
        <w:trPr>
          <w:trHeight w:val="198"/>
        </w:trPr>
        <w:tc>
          <w:tcPr>
            <w:tcW w:w="44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Pará</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290.769</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466.210</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22.321</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102.736</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1.015.415</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80.311</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203.027</w:t>
            </w:r>
          </w:p>
        </w:tc>
        <w:tc>
          <w:tcPr>
            <w:tcW w:w="46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9.918.115</w:t>
            </w:r>
          </w:p>
        </w:tc>
        <w:tc>
          <w:tcPr>
            <w:tcW w:w="4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3.215.121</w:t>
            </w:r>
          </w:p>
        </w:tc>
        <w:tc>
          <w:tcPr>
            <w:tcW w:w="56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43.869</w:t>
            </w:r>
          </w:p>
        </w:tc>
        <w:tc>
          <w:tcPr>
            <w:tcW w:w="4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927</w:t>
            </w:r>
          </w:p>
        </w:tc>
      </w:tr>
      <w:tr w:rsidR="00672D71" w:rsidRPr="00672D71" w:rsidTr="00863BF3">
        <w:trPr>
          <w:trHeight w:val="198"/>
        </w:trPr>
        <w:tc>
          <w:tcPr>
            <w:tcW w:w="44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Rondônia</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146.332</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6.457</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2.695</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28.825</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308.406</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16.310</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99.396</w:t>
            </w:r>
          </w:p>
        </w:tc>
        <w:tc>
          <w:tcPr>
            <w:tcW w:w="46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2.954.770</w:t>
            </w:r>
          </w:p>
        </w:tc>
        <w:tc>
          <w:tcPr>
            <w:tcW w:w="4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1.442.062</w:t>
            </w:r>
          </w:p>
        </w:tc>
        <w:tc>
          <w:tcPr>
            <w:tcW w:w="56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4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r>
      <w:tr w:rsidR="00672D71" w:rsidRPr="00672D71" w:rsidTr="00863BF3">
        <w:trPr>
          <w:trHeight w:val="198"/>
        </w:trPr>
        <w:tc>
          <w:tcPr>
            <w:tcW w:w="44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Roraima</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28.100</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280</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88.000</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9.930</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46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648.000</w:t>
            </w:r>
          </w:p>
        </w:tc>
        <w:tc>
          <w:tcPr>
            <w:tcW w:w="4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560.000</w:t>
            </w:r>
          </w:p>
        </w:tc>
        <w:tc>
          <w:tcPr>
            <w:tcW w:w="56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4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r>
      <w:tr w:rsidR="00672D71" w:rsidRPr="00672D71" w:rsidTr="00C806D1">
        <w:trPr>
          <w:trHeight w:val="198"/>
        </w:trPr>
        <w:tc>
          <w:tcPr>
            <w:tcW w:w="446"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Tocantins</w:t>
            </w:r>
          </w:p>
        </w:tc>
        <w:tc>
          <w:tcPr>
            <w:tcW w:w="36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152.917</w:t>
            </w:r>
          </w:p>
        </w:tc>
        <w:tc>
          <w:tcPr>
            <w:tcW w:w="36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9.260</w:t>
            </w:r>
          </w:p>
        </w:tc>
        <w:tc>
          <w:tcPr>
            <w:tcW w:w="36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14.630</w:t>
            </w:r>
          </w:p>
        </w:tc>
        <w:tc>
          <w:tcPr>
            <w:tcW w:w="36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54.406</w:t>
            </w:r>
          </w:p>
        </w:tc>
        <w:tc>
          <w:tcPr>
            <w:tcW w:w="399"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224.481</w:t>
            </w:r>
          </w:p>
        </w:tc>
        <w:tc>
          <w:tcPr>
            <w:tcW w:w="399"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23.707</w:t>
            </w:r>
          </w:p>
        </w:tc>
        <w:tc>
          <w:tcPr>
            <w:tcW w:w="399"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64.718</w:t>
            </w:r>
          </w:p>
        </w:tc>
        <w:tc>
          <w:tcPr>
            <w:tcW w:w="468"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2.402.603</w:t>
            </w:r>
          </w:p>
        </w:tc>
        <w:tc>
          <w:tcPr>
            <w:tcW w:w="40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1.200.639</w:t>
            </w:r>
          </w:p>
        </w:tc>
        <w:tc>
          <w:tcPr>
            <w:tcW w:w="566"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15.033</w:t>
            </w:r>
          </w:p>
        </w:tc>
        <w:tc>
          <w:tcPr>
            <w:tcW w:w="473"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lang w:eastAsia="pt-BR"/>
              </w:rPr>
            </w:pPr>
          </w:p>
        </w:tc>
      </w:tr>
      <w:tr w:rsidR="00672D71" w:rsidRPr="00672D71" w:rsidTr="00C806D1">
        <w:trPr>
          <w:trHeight w:val="198"/>
        </w:trPr>
        <w:tc>
          <w:tcPr>
            <w:tcW w:w="44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Amazônia</w:t>
            </w:r>
          </w:p>
        </w:tc>
        <w:tc>
          <w:tcPr>
            <w:tcW w:w="36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1.160.332</w:t>
            </w:r>
          </w:p>
        </w:tc>
        <w:tc>
          <w:tcPr>
            <w:tcW w:w="36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822.216</w:t>
            </w:r>
          </w:p>
        </w:tc>
        <w:tc>
          <w:tcPr>
            <w:tcW w:w="36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172.602</w:t>
            </w:r>
          </w:p>
        </w:tc>
        <w:tc>
          <w:tcPr>
            <w:tcW w:w="36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368.891</w:t>
            </w:r>
          </w:p>
        </w:tc>
        <w:tc>
          <w:tcPr>
            <w:tcW w:w="399"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5.125.920</w:t>
            </w:r>
          </w:p>
        </w:tc>
        <w:tc>
          <w:tcPr>
            <w:tcW w:w="399"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592.906</w:t>
            </w:r>
          </w:p>
        </w:tc>
        <w:tc>
          <w:tcPr>
            <w:tcW w:w="399"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1.032.881</w:t>
            </w:r>
          </w:p>
        </w:tc>
        <w:tc>
          <w:tcPr>
            <w:tcW w:w="468"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42.547.261</w:t>
            </w:r>
          </w:p>
        </w:tc>
        <w:tc>
          <w:tcPr>
            <w:tcW w:w="40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17.508.860</w:t>
            </w:r>
          </w:p>
        </w:tc>
        <w:tc>
          <w:tcPr>
            <w:tcW w:w="56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137.040</w:t>
            </w:r>
          </w:p>
        </w:tc>
        <w:tc>
          <w:tcPr>
            <w:tcW w:w="47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2.317</w:t>
            </w:r>
          </w:p>
        </w:tc>
      </w:tr>
      <w:tr w:rsidR="00672D71" w:rsidRPr="00672D71" w:rsidTr="00C806D1">
        <w:trPr>
          <w:trHeight w:val="198"/>
        </w:trPr>
        <w:tc>
          <w:tcPr>
            <w:tcW w:w="446" w:type="pct"/>
            <w:tcBorders>
              <w:top w:val="single" w:sz="4" w:space="0" w:color="auto"/>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Brasil</w:t>
            </w:r>
          </w:p>
        </w:tc>
        <w:tc>
          <w:tcPr>
            <w:tcW w:w="362" w:type="pct"/>
            <w:tcBorders>
              <w:top w:val="single" w:sz="4" w:space="0" w:color="auto"/>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5.787.249</w:t>
            </w:r>
          </w:p>
        </w:tc>
        <w:tc>
          <w:tcPr>
            <w:tcW w:w="362" w:type="pct"/>
            <w:tcBorders>
              <w:top w:val="single" w:sz="4" w:space="0" w:color="auto"/>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1.173.629</w:t>
            </w:r>
          </w:p>
        </w:tc>
        <w:tc>
          <w:tcPr>
            <w:tcW w:w="362" w:type="pct"/>
            <w:tcBorders>
              <w:top w:val="single" w:sz="4" w:space="0" w:color="auto"/>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1.191.533</w:t>
            </w:r>
          </w:p>
        </w:tc>
        <w:tc>
          <w:tcPr>
            <w:tcW w:w="362" w:type="pct"/>
            <w:tcBorders>
              <w:top w:val="single" w:sz="4" w:space="0" w:color="auto"/>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1.388.665</w:t>
            </w:r>
          </w:p>
        </w:tc>
        <w:tc>
          <w:tcPr>
            <w:tcW w:w="399" w:type="pct"/>
            <w:tcBorders>
              <w:top w:val="single" w:sz="4" w:space="0" w:color="auto"/>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34.063.934</w:t>
            </w:r>
          </w:p>
        </w:tc>
        <w:tc>
          <w:tcPr>
            <w:tcW w:w="399" w:type="pct"/>
            <w:tcBorders>
              <w:top w:val="single" w:sz="4" w:space="0" w:color="auto"/>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10.306.722</w:t>
            </w:r>
          </w:p>
        </w:tc>
        <w:tc>
          <w:tcPr>
            <w:tcW w:w="399" w:type="pct"/>
            <w:tcBorders>
              <w:top w:val="single" w:sz="4" w:space="0" w:color="auto"/>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15.588.041</w:t>
            </w:r>
          </w:p>
        </w:tc>
        <w:tc>
          <w:tcPr>
            <w:tcW w:w="468" w:type="pct"/>
            <w:tcBorders>
              <w:top w:val="single" w:sz="4" w:space="0" w:color="auto"/>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812.467.900</w:t>
            </w:r>
          </w:p>
        </w:tc>
        <w:tc>
          <w:tcPr>
            <w:tcW w:w="402" w:type="pct"/>
            <w:tcBorders>
              <w:top w:val="single" w:sz="4" w:space="0" w:color="auto"/>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186.573.334</w:t>
            </w:r>
          </w:p>
        </w:tc>
        <w:tc>
          <w:tcPr>
            <w:tcW w:w="566" w:type="pct"/>
            <w:tcBorders>
              <w:top w:val="single" w:sz="4" w:space="0" w:color="auto"/>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6.837.767</w:t>
            </w:r>
          </w:p>
        </w:tc>
        <w:tc>
          <w:tcPr>
            <w:tcW w:w="473" w:type="pct"/>
            <w:tcBorders>
              <w:top w:val="single" w:sz="4" w:space="0" w:color="auto"/>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303.640</w:t>
            </w:r>
          </w:p>
        </w:tc>
      </w:tr>
      <w:tr w:rsidR="00672D71" w:rsidRPr="00672D71" w:rsidTr="00863BF3">
        <w:trPr>
          <w:trHeight w:val="198"/>
        </w:trPr>
        <w:tc>
          <w:tcPr>
            <w:tcW w:w="44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lang w:eastAsia="pt-BR"/>
              </w:rPr>
            </w:pP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lang w:eastAsia="pt-BR"/>
              </w:rPr>
            </w:pP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lang w:eastAsia="pt-BR"/>
              </w:rPr>
            </w:pP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lang w:eastAsia="pt-BR"/>
              </w:rPr>
            </w:pP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lang w:eastAsia="pt-BR"/>
              </w:rPr>
            </w:pP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lang w:eastAsia="pt-BR"/>
              </w:rPr>
            </w:pP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lang w:eastAsia="pt-BR"/>
              </w:rPr>
            </w:pP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lang w:eastAsia="pt-BR"/>
              </w:rPr>
            </w:pPr>
          </w:p>
        </w:tc>
        <w:tc>
          <w:tcPr>
            <w:tcW w:w="468" w:type="pct"/>
            <w:tcBorders>
              <w:top w:val="nil"/>
              <w:left w:val="nil"/>
              <w:bottom w:val="nil"/>
              <w:right w:val="nil"/>
            </w:tcBorders>
            <w:shd w:val="clear" w:color="auto" w:fill="auto"/>
            <w:vAlign w:val="center"/>
            <w:hideMark/>
          </w:tcPr>
          <w:p w:rsidR="005516D3" w:rsidRPr="00672D71" w:rsidRDefault="005516D3" w:rsidP="00422A56">
            <w:pPr>
              <w:spacing w:after="0" w:line="240" w:lineRule="auto"/>
              <w:rPr>
                <w:rFonts w:ascii="Arial" w:eastAsia="Times New Roman" w:hAnsi="Arial" w:cs="Arial"/>
                <w:lang w:eastAsia="pt-BR"/>
              </w:rPr>
            </w:pPr>
          </w:p>
        </w:tc>
        <w:tc>
          <w:tcPr>
            <w:tcW w:w="4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lang w:eastAsia="pt-BR"/>
              </w:rPr>
            </w:pPr>
          </w:p>
        </w:tc>
        <w:tc>
          <w:tcPr>
            <w:tcW w:w="56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lang w:eastAsia="pt-BR"/>
              </w:rPr>
            </w:pPr>
          </w:p>
        </w:tc>
        <w:tc>
          <w:tcPr>
            <w:tcW w:w="4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lang w:eastAsia="pt-BR"/>
              </w:rPr>
            </w:pPr>
          </w:p>
        </w:tc>
      </w:tr>
      <w:tr w:rsidR="00672D71" w:rsidRPr="00672D71" w:rsidTr="00422A56">
        <w:trPr>
          <w:trHeight w:val="198"/>
        </w:trPr>
        <w:tc>
          <w:tcPr>
            <w:tcW w:w="446" w:type="pct"/>
            <w:vMerge w:val="restart"/>
            <w:tcBorders>
              <w:top w:val="single" w:sz="8" w:space="0" w:color="auto"/>
              <w:left w:val="nil"/>
              <w:bottom w:val="single" w:sz="8" w:space="0" w:color="000000"/>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Unidade da Federação</w:t>
            </w:r>
          </w:p>
        </w:tc>
        <w:tc>
          <w:tcPr>
            <w:tcW w:w="4554" w:type="pct"/>
            <w:gridSpan w:val="11"/>
            <w:tcBorders>
              <w:top w:val="single" w:sz="8" w:space="0" w:color="auto"/>
              <w:left w:val="nil"/>
              <w:bottom w:val="single" w:sz="8" w:space="0" w:color="000000"/>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2013</w:t>
            </w:r>
          </w:p>
        </w:tc>
      </w:tr>
      <w:tr w:rsidR="00672D71" w:rsidRPr="00672D71" w:rsidTr="00863BF3">
        <w:trPr>
          <w:trHeight w:val="198"/>
        </w:trPr>
        <w:tc>
          <w:tcPr>
            <w:tcW w:w="446" w:type="pct"/>
            <w:vMerge/>
            <w:tcBorders>
              <w:top w:val="single" w:sz="8" w:space="0" w:color="auto"/>
              <w:left w:val="nil"/>
              <w:bottom w:val="single" w:sz="8" w:space="0" w:color="000000"/>
              <w:right w:val="nil"/>
            </w:tcBorders>
            <w:shd w:val="clear" w:color="auto" w:fill="auto"/>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p>
        </w:tc>
        <w:tc>
          <w:tcPr>
            <w:tcW w:w="362" w:type="pct"/>
            <w:tcBorders>
              <w:top w:val="nil"/>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Equino</w:t>
            </w:r>
          </w:p>
        </w:tc>
        <w:tc>
          <w:tcPr>
            <w:tcW w:w="362" w:type="pct"/>
            <w:tcBorders>
              <w:top w:val="nil"/>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Bubalino</w:t>
            </w:r>
          </w:p>
        </w:tc>
        <w:tc>
          <w:tcPr>
            <w:tcW w:w="362" w:type="pct"/>
            <w:tcBorders>
              <w:top w:val="nil"/>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Asinino</w:t>
            </w:r>
          </w:p>
        </w:tc>
        <w:tc>
          <w:tcPr>
            <w:tcW w:w="362" w:type="pct"/>
            <w:tcBorders>
              <w:top w:val="nil"/>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Muar</w:t>
            </w:r>
          </w:p>
        </w:tc>
        <w:tc>
          <w:tcPr>
            <w:tcW w:w="399" w:type="pct"/>
            <w:tcBorders>
              <w:top w:val="nil"/>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Suíno</w:t>
            </w:r>
          </w:p>
        </w:tc>
        <w:tc>
          <w:tcPr>
            <w:tcW w:w="399" w:type="pct"/>
            <w:tcBorders>
              <w:top w:val="nil"/>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Caprino</w:t>
            </w:r>
          </w:p>
        </w:tc>
        <w:tc>
          <w:tcPr>
            <w:tcW w:w="399" w:type="pct"/>
            <w:tcBorders>
              <w:top w:val="nil"/>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Ovino</w:t>
            </w:r>
          </w:p>
        </w:tc>
        <w:tc>
          <w:tcPr>
            <w:tcW w:w="468" w:type="pct"/>
            <w:tcBorders>
              <w:top w:val="nil"/>
              <w:left w:val="nil"/>
              <w:bottom w:val="single" w:sz="8"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Galos, frangas, frangos e pintos</w:t>
            </w:r>
          </w:p>
        </w:tc>
        <w:tc>
          <w:tcPr>
            <w:tcW w:w="402" w:type="pct"/>
            <w:tcBorders>
              <w:top w:val="nil"/>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Galinhas</w:t>
            </w:r>
          </w:p>
        </w:tc>
        <w:tc>
          <w:tcPr>
            <w:tcW w:w="566" w:type="pct"/>
            <w:tcBorders>
              <w:top w:val="nil"/>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Codornas</w:t>
            </w:r>
          </w:p>
        </w:tc>
        <w:tc>
          <w:tcPr>
            <w:tcW w:w="473" w:type="pct"/>
            <w:tcBorders>
              <w:top w:val="nil"/>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Coelhos</w:t>
            </w:r>
          </w:p>
        </w:tc>
      </w:tr>
      <w:tr w:rsidR="00672D71" w:rsidRPr="00672D71" w:rsidTr="00863BF3">
        <w:trPr>
          <w:trHeight w:val="198"/>
        </w:trPr>
        <w:tc>
          <w:tcPr>
            <w:tcW w:w="44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Acre</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65.301</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2.457</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832</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7.522</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139.251</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17.203</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84.419</w:t>
            </w:r>
          </w:p>
        </w:tc>
        <w:tc>
          <w:tcPr>
            <w:tcW w:w="46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1.363.677</w:t>
            </w:r>
          </w:p>
        </w:tc>
        <w:tc>
          <w:tcPr>
            <w:tcW w:w="4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552.079</w:t>
            </w:r>
          </w:p>
        </w:tc>
        <w:tc>
          <w:tcPr>
            <w:tcW w:w="56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14.899</w:t>
            </w:r>
          </w:p>
        </w:tc>
        <w:tc>
          <w:tcPr>
            <w:tcW w:w="4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r>
      <w:tr w:rsidR="00672D71" w:rsidRPr="00672D71" w:rsidTr="00863BF3">
        <w:trPr>
          <w:trHeight w:val="198"/>
        </w:trPr>
        <w:tc>
          <w:tcPr>
            <w:tcW w:w="44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Amapá</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5.436</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254.046</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566</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1.176</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37.089</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2.891</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2.416</w:t>
            </w:r>
          </w:p>
        </w:tc>
        <w:tc>
          <w:tcPr>
            <w:tcW w:w="46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53.242</w:t>
            </w:r>
          </w:p>
        </w:tc>
        <w:tc>
          <w:tcPr>
            <w:tcW w:w="4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15.840</w:t>
            </w:r>
          </w:p>
        </w:tc>
        <w:tc>
          <w:tcPr>
            <w:tcW w:w="56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4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r>
      <w:tr w:rsidR="00672D71" w:rsidRPr="00672D71" w:rsidTr="00863BF3">
        <w:trPr>
          <w:trHeight w:val="198"/>
        </w:trPr>
        <w:tc>
          <w:tcPr>
            <w:tcW w:w="44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Amazonas</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15.678</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83.047</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658</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932</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76.108</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22.599</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71.691</w:t>
            </w:r>
          </w:p>
        </w:tc>
        <w:tc>
          <w:tcPr>
            <w:tcW w:w="46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1.290.297</w:t>
            </w:r>
          </w:p>
        </w:tc>
        <w:tc>
          <w:tcPr>
            <w:tcW w:w="4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2.939.350</w:t>
            </w:r>
          </w:p>
        </w:tc>
        <w:tc>
          <w:tcPr>
            <w:tcW w:w="56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16.557</w:t>
            </w:r>
          </w:p>
        </w:tc>
        <w:tc>
          <w:tcPr>
            <w:tcW w:w="4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1.130</w:t>
            </w:r>
          </w:p>
        </w:tc>
      </w:tr>
      <w:tr w:rsidR="00672D71" w:rsidRPr="00672D71" w:rsidTr="00863BF3">
        <w:trPr>
          <w:trHeight w:val="198"/>
        </w:trPr>
        <w:tc>
          <w:tcPr>
            <w:tcW w:w="44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Maranhão</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173.926</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81.184</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100.295</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98.563</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1.320.953</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369.201</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233.530</w:t>
            </w:r>
          </w:p>
        </w:tc>
        <w:tc>
          <w:tcPr>
            <w:tcW w:w="46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7.501.138</w:t>
            </w:r>
          </w:p>
        </w:tc>
        <w:tc>
          <w:tcPr>
            <w:tcW w:w="4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2.312.645</w:t>
            </w:r>
          </w:p>
        </w:tc>
        <w:tc>
          <w:tcPr>
            <w:tcW w:w="56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14.666</w:t>
            </w:r>
          </w:p>
        </w:tc>
        <w:tc>
          <w:tcPr>
            <w:tcW w:w="4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r>
      <w:tr w:rsidR="00672D71" w:rsidRPr="00672D71" w:rsidTr="00863BF3">
        <w:trPr>
          <w:trHeight w:val="198"/>
        </w:trPr>
        <w:tc>
          <w:tcPr>
            <w:tcW w:w="44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Mato Grosso</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319.294</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19.340</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4.423</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90.759</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1.789.390</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26.281</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377.904</w:t>
            </w:r>
          </w:p>
        </w:tc>
        <w:tc>
          <w:tcPr>
            <w:tcW w:w="46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37.822.991</w:t>
            </w:r>
          </w:p>
        </w:tc>
        <w:tc>
          <w:tcPr>
            <w:tcW w:w="4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10.190.826</w:t>
            </w:r>
          </w:p>
        </w:tc>
        <w:tc>
          <w:tcPr>
            <w:tcW w:w="56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39.430</w:t>
            </w:r>
          </w:p>
        </w:tc>
        <w:tc>
          <w:tcPr>
            <w:tcW w:w="4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r>
      <w:tr w:rsidR="00672D71" w:rsidRPr="00672D71" w:rsidTr="00863BF3">
        <w:trPr>
          <w:trHeight w:val="198"/>
        </w:trPr>
        <w:tc>
          <w:tcPr>
            <w:tcW w:w="44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Pará</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270.658</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454.079</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14.137</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93.190</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713.264</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59.895</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175.757</w:t>
            </w:r>
          </w:p>
        </w:tc>
        <w:tc>
          <w:tcPr>
            <w:tcW w:w="46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10.002.656</w:t>
            </w:r>
          </w:p>
        </w:tc>
        <w:tc>
          <w:tcPr>
            <w:tcW w:w="4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2.855.547</w:t>
            </w:r>
          </w:p>
        </w:tc>
        <w:tc>
          <w:tcPr>
            <w:tcW w:w="56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34.023</w:t>
            </w:r>
          </w:p>
        </w:tc>
        <w:tc>
          <w:tcPr>
            <w:tcW w:w="4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62</w:t>
            </w:r>
          </w:p>
        </w:tc>
      </w:tr>
      <w:tr w:rsidR="00672D71" w:rsidRPr="00672D71" w:rsidTr="00863BF3">
        <w:trPr>
          <w:trHeight w:val="198"/>
        </w:trPr>
        <w:tc>
          <w:tcPr>
            <w:tcW w:w="44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Rondônia</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175.484</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5.626</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2.329</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29.261</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225.596</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15.923</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141.972</w:t>
            </w:r>
          </w:p>
        </w:tc>
        <w:tc>
          <w:tcPr>
            <w:tcW w:w="46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1.605.849</w:t>
            </w:r>
          </w:p>
        </w:tc>
        <w:tc>
          <w:tcPr>
            <w:tcW w:w="4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1.433.008</w:t>
            </w:r>
          </w:p>
        </w:tc>
        <w:tc>
          <w:tcPr>
            <w:tcW w:w="56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4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r>
      <w:tr w:rsidR="00672D71" w:rsidRPr="00672D71" w:rsidTr="00863BF3">
        <w:trPr>
          <w:trHeight w:val="198"/>
        </w:trPr>
        <w:tc>
          <w:tcPr>
            <w:tcW w:w="44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Roraima</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28.349</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435</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36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37.982</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7.622</w:t>
            </w:r>
          </w:p>
        </w:tc>
        <w:tc>
          <w:tcPr>
            <w:tcW w:w="39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46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425.014</w:t>
            </w:r>
          </w:p>
        </w:tc>
        <w:tc>
          <w:tcPr>
            <w:tcW w:w="4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349.785</w:t>
            </w:r>
          </w:p>
        </w:tc>
        <w:tc>
          <w:tcPr>
            <w:tcW w:w="56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4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r>
      <w:tr w:rsidR="00672D71" w:rsidRPr="00672D71" w:rsidTr="00FD7DEF">
        <w:trPr>
          <w:trHeight w:val="198"/>
        </w:trPr>
        <w:tc>
          <w:tcPr>
            <w:tcW w:w="446"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Tocantins</w:t>
            </w:r>
          </w:p>
        </w:tc>
        <w:tc>
          <w:tcPr>
            <w:tcW w:w="36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195.698</w:t>
            </w:r>
          </w:p>
        </w:tc>
        <w:tc>
          <w:tcPr>
            <w:tcW w:w="36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9.193</w:t>
            </w:r>
          </w:p>
        </w:tc>
        <w:tc>
          <w:tcPr>
            <w:tcW w:w="36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14.930</w:t>
            </w:r>
          </w:p>
        </w:tc>
        <w:tc>
          <w:tcPr>
            <w:tcW w:w="36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51.387</w:t>
            </w:r>
          </w:p>
        </w:tc>
        <w:tc>
          <w:tcPr>
            <w:tcW w:w="399"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259.929</w:t>
            </w:r>
          </w:p>
        </w:tc>
        <w:tc>
          <w:tcPr>
            <w:tcW w:w="399"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22.560</w:t>
            </w:r>
          </w:p>
        </w:tc>
        <w:tc>
          <w:tcPr>
            <w:tcW w:w="399"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122.388</w:t>
            </w:r>
          </w:p>
        </w:tc>
        <w:tc>
          <w:tcPr>
            <w:tcW w:w="468"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2.502.258</w:t>
            </w:r>
          </w:p>
        </w:tc>
        <w:tc>
          <w:tcPr>
            <w:tcW w:w="40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1.402.887</w:t>
            </w:r>
          </w:p>
        </w:tc>
        <w:tc>
          <w:tcPr>
            <w:tcW w:w="566"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473"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r>
      <w:tr w:rsidR="00672D71" w:rsidRPr="00672D71" w:rsidTr="00FD7DEF">
        <w:trPr>
          <w:trHeight w:val="198"/>
        </w:trPr>
        <w:tc>
          <w:tcPr>
            <w:tcW w:w="44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Amazônia</w:t>
            </w:r>
          </w:p>
        </w:tc>
        <w:tc>
          <w:tcPr>
            <w:tcW w:w="36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1.249.824</w:t>
            </w:r>
          </w:p>
        </w:tc>
        <w:tc>
          <w:tcPr>
            <w:tcW w:w="36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909.407</w:t>
            </w:r>
          </w:p>
        </w:tc>
        <w:tc>
          <w:tcPr>
            <w:tcW w:w="36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138.170</w:t>
            </w:r>
          </w:p>
        </w:tc>
        <w:tc>
          <w:tcPr>
            <w:tcW w:w="36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372.790</w:t>
            </w:r>
          </w:p>
        </w:tc>
        <w:tc>
          <w:tcPr>
            <w:tcW w:w="399"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4.599.562</w:t>
            </w:r>
          </w:p>
        </w:tc>
        <w:tc>
          <w:tcPr>
            <w:tcW w:w="399"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544.175</w:t>
            </w:r>
          </w:p>
        </w:tc>
        <w:tc>
          <w:tcPr>
            <w:tcW w:w="399"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1.210.077</w:t>
            </w:r>
          </w:p>
        </w:tc>
        <w:tc>
          <w:tcPr>
            <w:tcW w:w="468"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62.567.122</w:t>
            </w:r>
          </w:p>
        </w:tc>
        <w:tc>
          <w:tcPr>
            <w:tcW w:w="40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22.051.967</w:t>
            </w:r>
          </w:p>
        </w:tc>
        <w:tc>
          <w:tcPr>
            <w:tcW w:w="56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119.575</w:t>
            </w:r>
          </w:p>
        </w:tc>
        <w:tc>
          <w:tcPr>
            <w:tcW w:w="47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1.192</w:t>
            </w:r>
          </w:p>
        </w:tc>
      </w:tr>
      <w:tr w:rsidR="00672D71" w:rsidRPr="00672D71" w:rsidTr="00FD7DEF">
        <w:trPr>
          <w:trHeight w:val="198"/>
        </w:trPr>
        <w:tc>
          <w:tcPr>
            <w:tcW w:w="446" w:type="pct"/>
            <w:tcBorders>
              <w:top w:val="single" w:sz="4" w:space="0" w:color="auto"/>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Brasil</w:t>
            </w:r>
          </w:p>
        </w:tc>
        <w:tc>
          <w:tcPr>
            <w:tcW w:w="362" w:type="pct"/>
            <w:tcBorders>
              <w:top w:val="single" w:sz="4" w:space="0" w:color="auto"/>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5.363.185</w:t>
            </w:r>
          </w:p>
        </w:tc>
        <w:tc>
          <w:tcPr>
            <w:tcW w:w="362" w:type="pct"/>
            <w:tcBorders>
              <w:top w:val="single" w:sz="4" w:space="0" w:color="auto"/>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1.261.922</w:t>
            </w:r>
          </w:p>
        </w:tc>
        <w:tc>
          <w:tcPr>
            <w:tcW w:w="362" w:type="pct"/>
            <w:tcBorders>
              <w:top w:val="single" w:sz="4" w:space="0" w:color="auto"/>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902.716</w:t>
            </w:r>
          </w:p>
        </w:tc>
        <w:tc>
          <w:tcPr>
            <w:tcW w:w="362" w:type="pct"/>
            <w:tcBorders>
              <w:top w:val="single" w:sz="4" w:space="0" w:color="auto"/>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1.221.756</w:t>
            </w:r>
          </w:p>
        </w:tc>
        <w:tc>
          <w:tcPr>
            <w:tcW w:w="399" w:type="pct"/>
            <w:tcBorders>
              <w:top w:val="single" w:sz="4" w:space="0" w:color="auto"/>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38.795.902</w:t>
            </w:r>
          </w:p>
        </w:tc>
        <w:tc>
          <w:tcPr>
            <w:tcW w:w="399" w:type="pct"/>
            <w:tcBorders>
              <w:top w:val="single" w:sz="4" w:space="0" w:color="auto"/>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8.646.463</w:t>
            </w:r>
          </w:p>
        </w:tc>
        <w:tc>
          <w:tcPr>
            <w:tcW w:w="399" w:type="pct"/>
            <w:tcBorders>
              <w:top w:val="single" w:sz="4" w:space="0" w:color="auto"/>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16.789.492</w:t>
            </w:r>
          </w:p>
        </w:tc>
        <w:tc>
          <w:tcPr>
            <w:tcW w:w="468" w:type="pct"/>
            <w:tcBorders>
              <w:top w:val="single" w:sz="4" w:space="0" w:color="auto"/>
              <w:left w:val="nil"/>
              <w:bottom w:val="single" w:sz="8" w:space="0" w:color="auto"/>
              <w:right w:val="nil"/>
            </w:tcBorders>
            <w:shd w:val="clear" w:color="auto" w:fill="auto"/>
            <w:noWrap/>
            <w:vAlign w:val="center"/>
            <w:hideMark/>
          </w:tcPr>
          <w:p w:rsidR="005516D3" w:rsidRPr="00672D71" w:rsidRDefault="003C41F7"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1.032.038.992</w:t>
            </w:r>
          </w:p>
        </w:tc>
        <w:tc>
          <w:tcPr>
            <w:tcW w:w="402" w:type="pct"/>
            <w:tcBorders>
              <w:top w:val="single" w:sz="4" w:space="0" w:color="auto"/>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213.230.493</w:t>
            </w:r>
          </w:p>
        </w:tc>
        <w:tc>
          <w:tcPr>
            <w:tcW w:w="566" w:type="pct"/>
            <w:tcBorders>
              <w:top w:val="single" w:sz="4" w:space="0" w:color="auto"/>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16.436.164</w:t>
            </w:r>
          </w:p>
        </w:tc>
        <w:tc>
          <w:tcPr>
            <w:tcW w:w="473" w:type="pct"/>
            <w:tcBorders>
              <w:top w:val="single" w:sz="4" w:space="0" w:color="auto"/>
              <w:left w:val="nil"/>
              <w:bottom w:val="single" w:sz="8"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2"/>
                <w:szCs w:val="12"/>
                <w:lang w:eastAsia="pt-BR"/>
              </w:rPr>
            </w:pPr>
            <w:r w:rsidRPr="00672D71">
              <w:rPr>
                <w:rFonts w:ascii="Arial" w:eastAsia="Times New Roman" w:hAnsi="Arial" w:cs="Arial"/>
                <w:b/>
                <w:bCs/>
                <w:sz w:val="12"/>
                <w:szCs w:val="12"/>
                <w:lang w:eastAsia="pt-BR"/>
              </w:rPr>
              <w:t>204.831</w:t>
            </w:r>
          </w:p>
        </w:tc>
      </w:tr>
    </w:tbl>
    <w:p w:rsidR="005516D3" w:rsidRPr="00672D71" w:rsidRDefault="005516D3" w:rsidP="005516D3">
      <w:pPr>
        <w:tabs>
          <w:tab w:val="left" w:pos="6946"/>
        </w:tabs>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PPM/IBGE (2015).</w:t>
      </w:r>
    </w:p>
    <w:p w:rsidR="005516D3" w:rsidRPr="00672D71" w:rsidRDefault="005516D3" w:rsidP="005516D3">
      <w:pPr>
        <w:spacing w:after="0"/>
        <w:rPr>
          <w:rFonts w:ascii="Arial" w:hAnsi="Arial" w:cs="Arial"/>
          <w:b/>
          <w:sz w:val="24"/>
          <w:szCs w:val="24"/>
        </w:rPr>
      </w:pPr>
    </w:p>
    <w:p w:rsidR="00AD7E99" w:rsidRDefault="00AD7E99" w:rsidP="00F11752">
      <w:pPr>
        <w:spacing w:after="0" w:line="360" w:lineRule="auto"/>
        <w:ind w:firstLine="851"/>
        <w:jc w:val="both"/>
        <w:rPr>
          <w:rFonts w:ascii="Arial" w:hAnsi="Arial" w:cs="Arial"/>
          <w:sz w:val="24"/>
          <w:szCs w:val="24"/>
        </w:rPr>
      </w:pPr>
      <w:r w:rsidRPr="00672D71">
        <w:rPr>
          <w:rFonts w:ascii="Arial" w:hAnsi="Arial" w:cs="Arial"/>
          <w:sz w:val="24"/>
          <w:szCs w:val="24"/>
        </w:rPr>
        <w:t>Todavia, a produção da Amazônia não cresceu de forma ampliada, com redução em alguns segmentos. Mato Grosso, Maranhão, Toca</w:t>
      </w:r>
      <w:r w:rsidR="008D67C2">
        <w:rPr>
          <w:rFonts w:ascii="Arial" w:hAnsi="Arial" w:cs="Arial"/>
          <w:sz w:val="24"/>
          <w:szCs w:val="24"/>
        </w:rPr>
        <w:t>ntins (equino) e Pará foram os e</w:t>
      </w:r>
      <w:r w:rsidRPr="00672D71">
        <w:rPr>
          <w:rFonts w:ascii="Arial" w:hAnsi="Arial" w:cs="Arial"/>
          <w:sz w:val="24"/>
          <w:szCs w:val="24"/>
        </w:rPr>
        <w:t xml:space="preserve">stados que, na </w:t>
      </w:r>
      <w:r w:rsidR="00FC6C2C">
        <w:rPr>
          <w:rFonts w:ascii="Arial" w:hAnsi="Arial" w:cs="Arial"/>
          <w:sz w:val="24"/>
          <w:szCs w:val="24"/>
        </w:rPr>
        <w:t>série histórica,</w:t>
      </w:r>
      <w:r w:rsidRPr="00672D71">
        <w:rPr>
          <w:rFonts w:ascii="Arial" w:hAnsi="Arial" w:cs="Arial"/>
          <w:sz w:val="24"/>
          <w:szCs w:val="24"/>
        </w:rPr>
        <w:t xml:space="preserve"> apresentaram</w:t>
      </w:r>
      <w:r w:rsidR="00FC6C2C">
        <w:rPr>
          <w:rFonts w:ascii="Arial" w:hAnsi="Arial" w:cs="Arial"/>
          <w:sz w:val="24"/>
          <w:szCs w:val="24"/>
        </w:rPr>
        <w:t xml:space="preserve"> maiores</w:t>
      </w:r>
      <w:r w:rsidRPr="00672D71">
        <w:rPr>
          <w:rFonts w:ascii="Arial" w:hAnsi="Arial" w:cs="Arial"/>
          <w:sz w:val="24"/>
          <w:szCs w:val="24"/>
        </w:rPr>
        <w:t xml:space="preserve"> resultados no desenvolvimento dos respectivos rebanhos.</w:t>
      </w:r>
    </w:p>
    <w:p w:rsidR="005516D3" w:rsidRPr="00672D71" w:rsidRDefault="005516D3" w:rsidP="00F11752">
      <w:pPr>
        <w:spacing w:after="0" w:line="360" w:lineRule="auto"/>
        <w:ind w:firstLine="851"/>
        <w:jc w:val="both"/>
        <w:rPr>
          <w:rFonts w:ascii="Arial" w:hAnsi="Arial" w:cs="Arial"/>
          <w:sz w:val="24"/>
          <w:szCs w:val="24"/>
        </w:rPr>
      </w:pPr>
      <w:r w:rsidRPr="00672D71">
        <w:rPr>
          <w:rFonts w:ascii="Arial" w:hAnsi="Arial" w:cs="Arial"/>
          <w:sz w:val="24"/>
          <w:szCs w:val="24"/>
        </w:rPr>
        <w:t>Na questão da quantidade de estabelecimentos agropecuários por grupos de área total</w:t>
      </w:r>
      <w:r w:rsidR="00F11752" w:rsidRPr="00672D71">
        <w:rPr>
          <w:rFonts w:ascii="Arial" w:hAnsi="Arial" w:cs="Arial"/>
          <w:sz w:val="24"/>
          <w:szCs w:val="24"/>
        </w:rPr>
        <w:t>, c</w:t>
      </w:r>
      <w:r w:rsidRPr="00672D71">
        <w:rPr>
          <w:rFonts w:ascii="Arial" w:hAnsi="Arial" w:cs="Arial"/>
          <w:sz w:val="24"/>
          <w:szCs w:val="24"/>
        </w:rPr>
        <w:t>om base no censo agropecuário de 2006</w:t>
      </w:r>
      <w:r w:rsidR="00EB0718" w:rsidRPr="00672D71">
        <w:rPr>
          <w:rFonts w:ascii="Arial" w:hAnsi="Arial" w:cs="Arial"/>
          <w:sz w:val="24"/>
          <w:szCs w:val="24"/>
        </w:rPr>
        <w:t xml:space="preserve">, </w:t>
      </w:r>
      <w:r w:rsidRPr="00672D71">
        <w:rPr>
          <w:rFonts w:ascii="Arial" w:hAnsi="Arial" w:cs="Arial"/>
          <w:sz w:val="24"/>
          <w:szCs w:val="24"/>
        </w:rPr>
        <w:t xml:space="preserve">a </w:t>
      </w:r>
      <w:r w:rsidR="00AD7E99">
        <w:rPr>
          <w:rFonts w:ascii="Arial" w:hAnsi="Arial" w:cs="Arial"/>
          <w:sz w:val="24"/>
          <w:szCs w:val="24"/>
        </w:rPr>
        <w:t>t</w:t>
      </w:r>
      <w:r w:rsidRPr="00672D71">
        <w:rPr>
          <w:rFonts w:ascii="Arial" w:hAnsi="Arial" w:cs="Arial"/>
          <w:sz w:val="24"/>
          <w:szCs w:val="24"/>
        </w:rPr>
        <w:t xml:space="preserve">abela </w:t>
      </w:r>
      <w:r w:rsidR="00AD7E99">
        <w:rPr>
          <w:rFonts w:ascii="Arial" w:hAnsi="Arial" w:cs="Arial"/>
          <w:sz w:val="24"/>
          <w:szCs w:val="24"/>
        </w:rPr>
        <w:t>21</w:t>
      </w:r>
      <w:r w:rsidR="00860629">
        <w:rPr>
          <w:rFonts w:ascii="Arial" w:hAnsi="Arial" w:cs="Arial"/>
          <w:sz w:val="24"/>
          <w:szCs w:val="24"/>
        </w:rPr>
        <w:t xml:space="preserve"> registra algumas situações</w:t>
      </w:r>
      <w:r w:rsidRPr="00672D71">
        <w:rPr>
          <w:rFonts w:ascii="Arial" w:hAnsi="Arial" w:cs="Arial"/>
          <w:sz w:val="24"/>
          <w:szCs w:val="24"/>
        </w:rPr>
        <w:t xml:space="preserve"> que devem ser mencionadas. Maran</w:t>
      </w:r>
      <w:r w:rsidR="00767051">
        <w:rPr>
          <w:rFonts w:ascii="Arial" w:hAnsi="Arial" w:cs="Arial"/>
          <w:sz w:val="24"/>
          <w:szCs w:val="24"/>
        </w:rPr>
        <w:t>hão, Mato Grosso e Pará são os e</w:t>
      </w:r>
      <w:r w:rsidR="00D90BFB" w:rsidRPr="00672D71">
        <w:rPr>
          <w:rFonts w:ascii="Arial" w:hAnsi="Arial" w:cs="Arial"/>
          <w:sz w:val="24"/>
          <w:szCs w:val="24"/>
        </w:rPr>
        <w:t xml:space="preserve">stados que </w:t>
      </w:r>
      <w:r w:rsidRPr="00672D71">
        <w:rPr>
          <w:rFonts w:ascii="Arial" w:hAnsi="Arial" w:cs="Arial"/>
          <w:sz w:val="24"/>
          <w:szCs w:val="24"/>
        </w:rPr>
        <w:t xml:space="preserve">apresentaram um quantitativo significativo – seguido, do outro lado, pelos que se destacaram menos como Acre, Amapá e Roraima. </w:t>
      </w:r>
    </w:p>
    <w:p w:rsidR="00863BF3" w:rsidRPr="00672D71" w:rsidRDefault="00863BF3" w:rsidP="00F11752">
      <w:pPr>
        <w:spacing w:after="0" w:line="360" w:lineRule="auto"/>
        <w:ind w:firstLine="851"/>
        <w:jc w:val="both"/>
        <w:rPr>
          <w:rFonts w:ascii="Arial" w:hAnsi="Arial" w:cs="Arial"/>
          <w:sz w:val="24"/>
          <w:szCs w:val="24"/>
        </w:rPr>
      </w:pPr>
    </w:p>
    <w:p w:rsidR="00863BF3" w:rsidRPr="00672D71" w:rsidRDefault="00863BF3" w:rsidP="00F11752">
      <w:pPr>
        <w:spacing w:after="0" w:line="360" w:lineRule="auto"/>
        <w:ind w:firstLine="851"/>
        <w:jc w:val="both"/>
        <w:rPr>
          <w:rFonts w:ascii="Arial" w:hAnsi="Arial" w:cs="Arial"/>
          <w:sz w:val="24"/>
          <w:szCs w:val="24"/>
        </w:rPr>
      </w:pPr>
    </w:p>
    <w:p w:rsidR="00863BF3" w:rsidRPr="00672D71" w:rsidRDefault="00863BF3" w:rsidP="00F11752">
      <w:pPr>
        <w:spacing w:after="0" w:line="360" w:lineRule="auto"/>
        <w:ind w:firstLine="851"/>
        <w:jc w:val="both"/>
        <w:rPr>
          <w:rFonts w:ascii="Arial" w:hAnsi="Arial" w:cs="Arial"/>
          <w:sz w:val="24"/>
          <w:szCs w:val="24"/>
        </w:rPr>
      </w:pPr>
    </w:p>
    <w:p w:rsidR="00863BF3" w:rsidRPr="00672D71" w:rsidRDefault="00863BF3" w:rsidP="00F11752">
      <w:pPr>
        <w:spacing w:after="0" w:line="360" w:lineRule="auto"/>
        <w:ind w:firstLine="851"/>
        <w:jc w:val="both"/>
        <w:rPr>
          <w:rFonts w:ascii="Arial" w:hAnsi="Arial" w:cs="Arial"/>
          <w:sz w:val="24"/>
          <w:szCs w:val="24"/>
        </w:rPr>
      </w:pPr>
    </w:p>
    <w:p w:rsidR="00863BF3" w:rsidRPr="00672D71" w:rsidRDefault="00863BF3" w:rsidP="00F11752">
      <w:pPr>
        <w:spacing w:after="0" w:line="360" w:lineRule="auto"/>
        <w:ind w:firstLine="851"/>
        <w:jc w:val="both"/>
        <w:rPr>
          <w:rFonts w:ascii="Arial" w:hAnsi="Arial" w:cs="Arial"/>
          <w:sz w:val="24"/>
          <w:szCs w:val="24"/>
        </w:rPr>
      </w:pPr>
    </w:p>
    <w:p w:rsidR="00863BF3" w:rsidRPr="00672D71" w:rsidRDefault="00863BF3" w:rsidP="00876422">
      <w:pPr>
        <w:spacing w:after="0" w:line="360" w:lineRule="auto"/>
        <w:jc w:val="both"/>
        <w:rPr>
          <w:rFonts w:ascii="Arial" w:hAnsi="Arial" w:cs="Arial"/>
          <w:sz w:val="24"/>
          <w:szCs w:val="24"/>
        </w:rPr>
        <w:sectPr w:rsidR="00863BF3" w:rsidRPr="00672D71" w:rsidSect="002D361B">
          <w:pgSz w:w="11906" w:h="16838"/>
          <w:pgMar w:top="1701" w:right="851" w:bottom="1134" w:left="1134" w:header="709" w:footer="709" w:gutter="0"/>
          <w:cols w:space="708"/>
          <w:docGrid w:linePitch="360"/>
        </w:sectPr>
      </w:pPr>
    </w:p>
    <w:p w:rsidR="005516D3" w:rsidRPr="00672D71" w:rsidRDefault="005516D3" w:rsidP="005516D3">
      <w:pPr>
        <w:spacing w:after="0"/>
        <w:rPr>
          <w:rFonts w:ascii="Arial" w:hAnsi="Arial" w:cs="Arial"/>
          <w:b/>
          <w:sz w:val="24"/>
          <w:szCs w:val="24"/>
        </w:rPr>
      </w:pPr>
    </w:p>
    <w:tbl>
      <w:tblPr>
        <w:tblW w:w="5048" w:type="pct"/>
        <w:tblCellMar>
          <w:left w:w="70" w:type="dxa"/>
          <w:right w:w="70" w:type="dxa"/>
        </w:tblCellMar>
        <w:tblLook w:val="04A0" w:firstRow="1" w:lastRow="0" w:firstColumn="1" w:lastColumn="0" w:noHBand="0" w:noVBand="1"/>
      </w:tblPr>
      <w:tblGrid>
        <w:gridCol w:w="2189"/>
        <w:gridCol w:w="662"/>
        <w:gridCol w:w="664"/>
        <w:gridCol w:w="576"/>
        <w:gridCol w:w="663"/>
        <w:gridCol w:w="663"/>
        <w:gridCol w:w="663"/>
        <w:gridCol w:w="745"/>
        <w:gridCol w:w="663"/>
        <w:gridCol w:w="745"/>
        <w:gridCol w:w="663"/>
        <w:gridCol w:w="745"/>
        <w:gridCol w:w="663"/>
        <w:gridCol w:w="663"/>
        <w:gridCol w:w="663"/>
        <w:gridCol w:w="663"/>
        <w:gridCol w:w="663"/>
        <w:gridCol w:w="663"/>
        <w:gridCol w:w="660"/>
      </w:tblGrid>
      <w:tr w:rsidR="00672D71" w:rsidRPr="00672D71" w:rsidTr="00863BF3">
        <w:trPr>
          <w:trHeight w:val="281"/>
        </w:trPr>
        <w:tc>
          <w:tcPr>
            <w:tcW w:w="5000" w:type="pct"/>
            <w:gridSpan w:val="19"/>
            <w:tcBorders>
              <w:top w:val="nil"/>
              <w:left w:val="nil"/>
              <w:bottom w:val="nil"/>
              <w:right w:val="nil"/>
            </w:tcBorders>
            <w:shd w:val="clear" w:color="auto" w:fill="auto"/>
            <w:noWrap/>
            <w:vAlign w:val="center"/>
            <w:hideMark/>
          </w:tcPr>
          <w:p w:rsidR="00863BF3" w:rsidRPr="00672D71" w:rsidRDefault="00863BF3" w:rsidP="00422A56">
            <w:pPr>
              <w:spacing w:after="0" w:line="240" w:lineRule="auto"/>
              <w:jc w:val="center"/>
              <w:rPr>
                <w:rFonts w:ascii="Arial" w:eastAsia="Times New Roman" w:hAnsi="Arial" w:cs="Arial"/>
                <w:b/>
                <w:bCs/>
                <w:sz w:val="20"/>
                <w:szCs w:val="20"/>
                <w:lang w:eastAsia="pt-BR"/>
              </w:rPr>
            </w:pPr>
          </w:p>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D754AC">
              <w:rPr>
                <w:rFonts w:ascii="Arial" w:eastAsia="Times New Roman" w:hAnsi="Arial" w:cs="Arial"/>
                <w:b/>
                <w:bCs/>
                <w:sz w:val="20"/>
                <w:szCs w:val="20"/>
                <w:lang w:eastAsia="pt-BR"/>
              </w:rPr>
              <w:t>21</w:t>
            </w:r>
            <w:r w:rsidRPr="00672D71">
              <w:rPr>
                <w:rFonts w:ascii="Arial" w:eastAsia="Times New Roman" w:hAnsi="Arial" w:cs="Arial"/>
                <w:b/>
                <w:bCs/>
                <w:sz w:val="20"/>
                <w:szCs w:val="20"/>
                <w:lang w:eastAsia="pt-BR"/>
              </w:rPr>
              <w:t xml:space="preserve"> - Quantidade de estabelecimentos agropecuários por grupos de área total, 2006</w:t>
            </w:r>
          </w:p>
        </w:tc>
      </w:tr>
      <w:tr w:rsidR="00672D71" w:rsidRPr="00672D71" w:rsidTr="00863BF3">
        <w:trPr>
          <w:trHeight w:val="281"/>
        </w:trPr>
        <w:tc>
          <w:tcPr>
            <w:tcW w:w="767" w:type="pct"/>
            <w:vMerge w:val="restart"/>
            <w:tcBorders>
              <w:top w:val="single" w:sz="4" w:space="0" w:color="auto"/>
              <w:left w:val="nil"/>
              <w:bottom w:val="single" w:sz="4" w:space="0" w:color="000000"/>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Grupos de área total</w:t>
            </w:r>
          </w:p>
        </w:tc>
        <w:tc>
          <w:tcPr>
            <w:tcW w:w="465" w:type="pct"/>
            <w:gridSpan w:val="2"/>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Acre</w:t>
            </w:r>
          </w:p>
        </w:tc>
        <w:tc>
          <w:tcPr>
            <w:tcW w:w="434" w:type="pct"/>
            <w:gridSpan w:val="2"/>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Amapá</w:t>
            </w:r>
          </w:p>
        </w:tc>
        <w:tc>
          <w:tcPr>
            <w:tcW w:w="464" w:type="pct"/>
            <w:gridSpan w:val="2"/>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Amazonas</w:t>
            </w:r>
          </w:p>
        </w:tc>
        <w:tc>
          <w:tcPr>
            <w:tcW w:w="493" w:type="pct"/>
            <w:gridSpan w:val="2"/>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Maranhão</w:t>
            </w:r>
          </w:p>
        </w:tc>
        <w:tc>
          <w:tcPr>
            <w:tcW w:w="493" w:type="pct"/>
            <w:gridSpan w:val="2"/>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Mato Grosso</w:t>
            </w:r>
          </w:p>
        </w:tc>
        <w:tc>
          <w:tcPr>
            <w:tcW w:w="493" w:type="pct"/>
            <w:gridSpan w:val="2"/>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Pará</w:t>
            </w:r>
          </w:p>
        </w:tc>
        <w:tc>
          <w:tcPr>
            <w:tcW w:w="464" w:type="pct"/>
            <w:gridSpan w:val="2"/>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Rondônia</w:t>
            </w:r>
          </w:p>
        </w:tc>
        <w:tc>
          <w:tcPr>
            <w:tcW w:w="464" w:type="pct"/>
            <w:gridSpan w:val="2"/>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Roraima</w:t>
            </w:r>
          </w:p>
        </w:tc>
        <w:tc>
          <w:tcPr>
            <w:tcW w:w="463" w:type="pct"/>
            <w:gridSpan w:val="2"/>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Tocantins</w:t>
            </w:r>
          </w:p>
        </w:tc>
      </w:tr>
      <w:tr w:rsidR="00672D71" w:rsidRPr="00672D71" w:rsidTr="00863BF3">
        <w:trPr>
          <w:trHeight w:val="281"/>
        </w:trPr>
        <w:tc>
          <w:tcPr>
            <w:tcW w:w="767" w:type="pct"/>
            <w:vMerge/>
            <w:tcBorders>
              <w:top w:val="single" w:sz="4" w:space="0" w:color="auto"/>
              <w:left w:val="nil"/>
              <w:bottom w:val="single" w:sz="4" w:space="0" w:color="000000"/>
              <w:right w:val="nil"/>
            </w:tcBorders>
            <w:shd w:val="clear" w:color="auto" w:fill="auto"/>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sz w:val="14"/>
                <w:szCs w:val="14"/>
                <w:lang w:eastAsia="pt-BR"/>
              </w:rPr>
            </w:pPr>
            <w:r w:rsidRPr="00672D71">
              <w:rPr>
                <w:rFonts w:ascii="Arial" w:eastAsia="Times New Roman" w:hAnsi="Arial" w:cs="Arial"/>
                <w:sz w:val="14"/>
                <w:szCs w:val="14"/>
                <w:lang w:eastAsia="pt-BR"/>
              </w:rPr>
              <w:t>Qdte.</w:t>
            </w:r>
          </w:p>
        </w:tc>
        <w:tc>
          <w:tcPr>
            <w:tcW w:w="233"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w:t>
            </w:r>
          </w:p>
        </w:tc>
        <w:tc>
          <w:tcPr>
            <w:tcW w:w="20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sz w:val="14"/>
                <w:szCs w:val="14"/>
                <w:lang w:eastAsia="pt-BR"/>
              </w:rPr>
            </w:pPr>
            <w:r w:rsidRPr="00672D71">
              <w:rPr>
                <w:rFonts w:ascii="Arial" w:eastAsia="Times New Roman" w:hAnsi="Arial" w:cs="Arial"/>
                <w:sz w:val="14"/>
                <w:szCs w:val="14"/>
                <w:lang w:eastAsia="pt-BR"/>
              </w:rPr>
              <w:t>Qdte.</w:t>
            </w: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w:t>
            </w: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sz w:val="14"/>
                <w:szCs w:val="14"/>
                <w:lang w:eastAsia="pt-BR"/>
              </w:rPr>
            </w:pPr>
            <w:r w:rsidRPr="00672D71">
              <w:rPr>
                <w:rFonts w:ascii="Arial" w:eastAsia="Times New Roman" w:hAnsi="Arial" w:cs="Arial"/>
                <w:sz w:val="14"/>
                <w:szCs w:val="14"/>
                <w:lang w:eastAsia="pt-BR"/>
              </w:rPr>
              <w:t>Qdte.</w:t>
            </w: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w:t>
            </w:r>
          </w:p>
        </w:tc>
        <w:tc>
          <w:tcPr>
            <w:tcW w:w="26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sz w:val="14"/>
                <w:szCs w:val="14"/>
                <w:lang w:eastAsia="pt-BR"/>
              </w:rPr>
            </w:pPr>
            <w:r w:rsidRPr="00672D71">
              <w:rPr>
                <w:rFonts w:ascii="Arial" w:eastAsia="Times New Roman" w:hAnsi="Arial" w:cs="Arial"/>
                <w:sz w:val="14"/>
                <w:szCs w:val="14"/>
                <w:lang w:eastAsia="pt-BR"/>
              </w:rPr>
              <w:t>Qdte.</w:t>
            </w: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w:t>
            </w:r>
          </w:p>
        </w:tc>
        <w:tc>
          <w:tcPr>
            <w:tcW w:w="26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sz w:val="14"/>
                <w:szCs w:val="14"/>
                <w:lang w:eastAsia="pt-BR"/>
              </w:rPr>
            </w:pPr>
            <w:r w:rsidRPr="00672D71">
              <w:rPr>
                <w:rFonts w:ascii="Arial" w:eastAsia="Times New Roman" w:hAnsi="Arial" w:cs="Arial"/>
                <w:sz w:val="14"/>
                <w:szCs w:val="14"/>
                <w:lang w:eastAsia="pt-BR"/>
              </w:rPr>
              <w:t>Qdte.</w:t>
            </w: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w:t>
            </w:r>
          </w:p>
        </w:tc>
        <w:tc>
          <w:tcPr>
            <w:tcW w:w="26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sz w:val="14"/>
                <w:szCs w:val="14"/>
                <w:lang w:eastAsia="pt-BR"/>
              </w:rPr>
            </w:pPr>
            <w:r w:rsidRPr="00672D71">
              <w:rPr>
                <w:rFonts w:ascii="Arial" w:eastAsia="Times New Roman" w:hAnsi="Arial" w:cs="Arial"/>
                <w:sz w:val="14"/>
                <w:szCs w:val="14"/>
                <w:lang w:eastAsia="pt-BR"/>
              </w:rPr>
              <w:t>Qdte.</w:t>
            </w: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w:t>
            </w: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sz w:val="14"/>
                <w:szCs w:val="14"/>
                <w:lang w:eastAsia="pt-BR"/>
              </w:rPr>
            </w:pPr>
            <w:r w:rsidRPr="00672D71">
              <w:rPr>
                <w:rFonts w:ascii="Arial" w:eastAsia="Times New Roman" w:hAnsi="Arial" w:cs="Arial"/>
                <w:sz w:val="14"/>
                <w:szCs w:val="14"/>
                <w:lang w:eastAsia="pt-BR"/>
              </w:rPr>
              <w:t>Qdte.</w:t>
            </w: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w:t>
            </w: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sz w:val="14"/>
                <w:szCs w:val="14"/>
                <w:lang w:eastAsia="pt-BR"/>
              </w:rPr>
            </w:pPr>
            <w:r w:rsidRPr="00672D71">
              <w:rPr>
                <w:rFonts w:ascii="Arial" w:eastAsia="Times New Roman" w:hAnsi="Arial" w:cs="Arial"/>
                <w:sz w:val="14"/>
                <w:szCs w:val="14"/>
                <w:lang w:eastAsia="pt-BR"/>
              </w:rPr>
              <w:t>Qdte.</w:t>
            </w: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w:t>
            </w: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sz w:val="14"/>
                <w:szCs w:val="14"/>
                <w:lang w:eastAsia="pt-BR"/>
              </w:rPr>
            </w:pPr>
            <w:r w:rsidRPr="00672D71">
              <w:rPr>
                <w:rFonts w:ascii="Arial" w:eastAsia="Times New Roman" w:hAnsi="Arial" w:cs="Arial"/>
                <w:sz w:val="14"/>
                <w:szCs w:val="14"/>
                <w:lang w:eastAsia="pt-BR"/>
              </w:rPr>
              <w:t>Qdte.</w:t>
            </w:r>
          </w:p>
        </w:tc>
        <w:tc>
          <w:tcPr>
            <w:tcW w:w="23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w:t>
            </w:r>
          </w:p>
        </w:tc>
      </w:tr>
      <w:tr w:rsidR="00672D71" w:rsidRPr="00672D71" w:rsidTr="00863BF3">
        <w:trPr>
          <w:trHeight w:val="281"/>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Mais de 0 a menos de 0,1 há</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444</w:t>
            </w:r>
          </w:p>
        </w:tc>
        <w:tc>
          <w:tcPr>
            <w:tcW w:w="2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1,51</w:t>
            </w:r>
          </w:p>
        </w:tc>
        <w:tc>
          <w:tcPr>
            <w:tcW w:w="2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36</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7.171</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10,74</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17.896</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6,23</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274</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0,24</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6.584</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2,97</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114</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0,13</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140</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1,36</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304</w:t>
            </w:r>
          </w:p>
        </w:tc>
        <w:tc>
          <w:tcPr>
            <w:tcW w:w="2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0,54</w:t>
            </w:r>
          </w:p>
        </w:tc>
      </w:tr>
      <w:tr w:rsidR="00672D71" w:rsidRPr="00672D71" w:rsidTr="00863BF3">
        <w:trPr>
          <w:trHeight w:val="281"/>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De 0,1 a menos de 0,2 há</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164</w:t>
            </w:r>
          </w:p>
        </w:tc>
        <w:tc>
          <w:tcPr>
            <w:tcW w:w="2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0,56</w:t>
            </w:r>
          </w:p>
        </w:tc>
        <w:tc>
          <w:tcPr>
            <w:tcW w:w="2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67</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1,90</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1.546</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2,31</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4.183</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1,46</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87</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0,08</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3.016</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1,36</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56</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0,06</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0,03</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111</w:t>
            </w:r>
          </w:p>
        </w:tc>
        <w:tc>
          <w:tcPr>
            <w:tcW w:w="2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0,20</w:t>
            </w:r>
          </w:p>
        </w:tc>
      </w:tr>
      <w:tr w:rsidR="00672D71" w:rsidRPr="00672D71" w:rsidTr="00863BF3">
        <w:trPr>
          <w:trHeight w:val="281"/>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De 0,2 a menos de 0,5 há</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329</w:t>
            </w:r>
          </w:p>
        </w:tc>
        <w:tc>
          <w:tcPr>
            <w:tcW w:w="2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1,12</w:t>
            </w:r>
          </w:p>
        </w:tc>
        <w:tc>
          <w:tcPr>
            <w:tcW w:w="2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44</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1,25</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2.456</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3,68</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19.059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6,64</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400</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0,35</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5.709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2,57</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106</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0,12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0,08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232</w:t>
            </w:r>
          </w:p>
        </w:tc>
        <w:tc>
          <w:tcPr>
            <w:tcW w:w="2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0,41</w:t>
            </w:r>
          </w:p>
        </w:tc>
      </w:tr>
      <w:tr w:rsidR="00672D71" w:rsidRPr="00672D71" w:rsidTr="00863BF3">
        <w:trPr>
          <w:trHeight w:val="281"/>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De 0,5 a menos de 1 há</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361</w:t>
            </w:r>
          </w:p>
        </w:tc>
        <w:tc>
          <w:tcPr>
            <w:tcW w:w="2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1,22</w:t>
            </w:r>
          </w:p>
        </w:tc>
        <w:tc>
          <w:tcPr>
            <w:tcW w:w="2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105</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2,98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1.535</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2,30</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37.340</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13,01</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739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0,65</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10.538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4,75</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0,27</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37</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0,36</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226</w:t>
            </w:r>
          </w:p>
        </w:tc>
        <w:tc>
          <w:tcPr>
            <w:tcW w:w="2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0,40</w:t>
            </w:r>
          </w:p>
        </w:tc>
      </w:tr>
      <w:tr w:rsidR="00672D71" w:rsidRPr="00672D71" w:rsidTr="00863BF3">
        <w:trPr>
          <w:trHeight w:val="281"/>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De 1 a menos de 2 </w:t>
            </w:r>
            <w:r w:rsidR="0043485E">
              <w:rPr>
                <w:rFonts w:ascii="Arial" w:eastAsia="Times New Roman" w:hAnsi="Arial" w:cs="Arial"/>
                <w:sz w:val="14"/>
                <w:szCs w:val="14"/>
                <w:lang w:eastAsia="pt-BR"/>
              </w:rPr>
              <w:t>há</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647</w:t>
            </w:r>
          </w:p>
        </w:tc>
        <w:tc>
          <w:tcPr>
            <w:tcW w:w="2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2,19</w:t>
            </w:r>
          </w:p>
        </w:tc>
        <w:tc>
          <w:tcPr>
            <w:tcW w:w="2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63</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4.071</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6,10</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32.347</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11,27</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2.378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2,10</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12.292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5,54</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1.236</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543</w:t>
            </w:r>
          </w:p>
        </w:tc>
        <w:tc>
          <w:tcPr>
            <w:tcW w:w="2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0,96</w:t>
            </w:r>
          </w:p>
        </w:tc>
      </w:tr>
      <w:tr w:rsidR="00672D71" w:rsidRPr="00672D71" w:rsidTr="00863BF3">
        <w:trPr>
          <w:trHeight w:val="281"/>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De 2 a menos de 3 </w:t>
            </w:r>
            <w:r w:rsidR="0043485E">
              <w:rPr>
                <w:rFonts w:ascii="Arial" w:eastAsia="Times New Roman" w:hAnsi="Arial" w:cs="Arial"/>
                <w:sz w:val="14"/>
                <w:szCs w:val="14"/>
                <w:lang w:eastAsia="pt-BR"/>
              </w:rPr>
              <w:t>há</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694</w:t>
            </w:r>
          </w:p>
        </w:tc>
        <w:tc>
          <w:tcPr>
            <w:tcW w:w="2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2,35</w:t>
            </w:r>
          </w:p>
        </w:tc>
        <w:tc>
          <w:tcPr>
            <w:tcW w:w="2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83</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2,35</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3.261</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4,88</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8.857</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3,09</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2.801</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2,48</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6.836</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3,08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3.183</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3,66</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90</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0,87</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645</w:t>
            </w:r>
          </w:p>
        </w:tc>
        <w:tc>
          <w:tcPr>
            <w:tcW w:w="2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1,14</w:t>
            </w:r>
          </w:p>
        </w:tc>
      </w:tr>
      <w:tr w:rsidR="00672D71" w:rsidRPr="00672D71" w:rsidTr="00863BF3">
        <w:trPr>
          <w:trHeight w:val="281"/>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De 3 a menos de 4 </w:t>
            </w:r>
            <w:r w:rsidR="0043485E">
              <w:rPr>
                <w:rFonts w:ascii="Arial" w:eastAsia="Times New Roman" w:hAnsi="Arial" w:cs="Arial"/>
                <w:sz w:val="14"/>
                <w:szCs w:val="14"/>
                <w:lang w:eastAsia="pt-BR"/>
              </w:rPr>
              <w:t>há</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520</w:t>
            </w:r>
          </w:p>
        </w:tc>
        <w:tc>
          <w:tcPr>
            <w:tcW w:w="2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1,76</w:t>
            </w:r>
          </w:p>
        </w:tc>
        <w:tc>
          <w:tcPr>
            <w:tcW w:w="2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35</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0,99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1.769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2,65</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5.057</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1,76</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1.678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1,49</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5.846</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2,63</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1.626</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1,87</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0,41</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471</w:t>
            </w:r>
          </w:p>
        </w:tc>
        <w:tc>
          <w:tcPr>
            <w:tcW w:w="2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0,83</w:t>
            </w:r>
          </w:p>
        </w:tc>
      </w:tr>
      <w:tr w:rsidR="00672D71" w:rsidRPr="00672D71" w:rsidTr="00863BF3">
        <w:trPr>
          <w:trHeight w:val="281"/>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De 4 a menos de 5 </w:t>
            </w:r>
            <w:r w:rsidR="0043485E">
              <w:rPr>
                <w:rFonts w:ascii="Arial" w:eastAsia="Times New Roman" w:hAnsi="Arial" w:cs="Arial"/>
                <w:sz w:val="14"/>
                <w:szCs w:val="14"/>
                <w:lang w:eastAsia="pt-BR"/>
              </w:rPr>
              <w:t>há</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546</w:t>
            </w:r>
          </w:p>
        </w:tc>
        <w:tc>
          <w:tcPr>
            <w:tcW w:w="2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1,85</w:t>
            </w:r>
          </w:p>
        </w:tc>
        <w:tc>
          <w:tcPr>
            <w:tcW w:w="2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0,68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1.172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1,75</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2.511</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0,87</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1.715</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1,52</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3.968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3.290</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3,78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36</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0,35</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924</w:t>
            </w:r>
          </w:p>
        </w:tc>
        <w:tc>
          <w:tcPr>
            <w:tcW w:w="2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1,63</w:t>
            </w:r>
          </w:p>
        </w:tc>
      </w:tr>
      <w:tr w:rsidR="00672D71" w:rsidRPr="00672D71" w:rsidTr="00863BF3">
        <w:trPr>
          <w:trHeight w:val="281"/>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De 5 a menos de 10 há</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1.570</w:t>
            </w:r>
          </w:p>
        </w:tc>
        <w:tc>
          <w:tcPr>
            <w:tcW w:w="2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5,33</w:t>
            </w:r>
          </w:p>
        </w:tc>
        <w:tc>
          <w:tcPr>
            <w:tcW w:w="2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97</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2,75</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4.062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6,08</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8.764</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3,05</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4.915</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4,35</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15.139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6,82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6.371</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7,32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96</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0,93</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3.416</w:t>
            </w:r>
          </w:p>
        </w:tc>
        <w:tc>
          <w:tcPr>
            <w:tcW w:w="2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6,04</w:t>
            </w:r>
          </w:p>
        </w:tc>
      </w:tr>
      <w:tr w:rsidR="00672D71" w:rsidRPr="00672D71" w:rsidTr="00863BF3">
        <w:trPr>
          <w:trHeight w:val="281"/>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De 10 a menos de 20 há</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2.601</w:t>
            </w:r>
          </w:p>
        </w:tc>
        <w:tc>
          <w:tcPr>
            <w:tcW w:w="2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8,82</w:t>
            </w:r>
          </w:p>
        </w:tc>
        <w:tc>
          <w:tcPr>
            <w:tcW w:w="2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3,18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5.483</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8,21</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13.092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4,56</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9.649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8,54</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20.919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9,42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10.276</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11,80</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224</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2,17</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5.575</w:t>
            </w:r>
          </w:p>
        </w:tc>
        <w:tc>
          <w:tcPr>
            <w:tcW w:w="2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9,86</w:t>
            </w:r>
          </w:p>
        </w:tc>
      </w:tr>
      <w:tr w:rsidR="00672D71" w:rsidRPr="00672D71" w:rsidTr="00863BF3">
        <w:trPr>
          <w:trHeight w:val="281"/>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De 20 a menos de 50 há</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4.666</w:t>
            </w:r>
          </w:p>
        </w:tc>
        <w:tc>
          <w:tcPr>
            <w:tcW w:w="2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15,83</w:t>
            </w:r>
          </w:p>
        </w:tc>
        <w:tc>
          <w:tcPr>
            <w:tcW w:w="2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519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14,72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9.425</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14,11</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33.850</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11,79</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28.225</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24,98</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49.130</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22,13</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24.187</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27,78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414</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4,02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16.195</w:t>
            </w:r>
          </w:p>
        </w:tc>
        <w:tc>
          <w:tcPr>
            <w:tcW w:w="2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28,63</w:t>
            </w:r>
          </w:p>
        </w:tc>
      </w:tr>
      <w:tr w:rsidR="00672D71" w:rsidRPr="00672D71" w:rsidTr="00863BF3">
        <w:trPr>
          <w:trHeight w:val="281"/>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De 50 a menos de 100 há</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7.117</w:t>
            </w:r>
          </w:p>
        </w:tc>
        <w:tc>
          <w:tcPr>
            <w:tcW w:w="2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24,14</w:t>
            </w:r>
          </w:p>
        </w:tc>
        <w:tc>
          <w:tcPr>
            <w:tcW w:w="2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889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25,21</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8.237</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12,33</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21.092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7,35</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23.900</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21,15</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29.329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13,21</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19.203</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22,05</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5.885</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57,08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8.719</w:t>
            </w:r>
          </w:p>
        </w:tc>
        <w:tc>
          <w:tcPr>
            <w:tcW w:w="2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15,41</w:t>
            </w:r>
          </w:p>
        </w:tc>
      </w:tr>
      <w:tr w:rsidR="00672D71" w:rsidRPr="00672D71" w:rsidTr="00863BF3">
        <w:trPr>
          <w:trHeight w:val="281"/>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De 100 a menos de 200 há</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4.630</w:t>
            </w:r>
          </w:p>
        </w:tc>
        <w:tc>
          <w:tcPr>
            <w:tcW w:w="2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15,70</w:t>
            </w:r>
          </w:p>
        </w:tc>
        <w:tc>
          <w:tcPr>
            <w:tcW w:w="2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599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16,98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3.649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5,46</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11.718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4,08</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12.099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10,71</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21.842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9,84</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9.855</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11,32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1.469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14,25</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6.676</w:t>
            </w:r>
          </w:p>
        </w:tc>
        <w:tc>
          <w:tcPr>
            <w:tcW w:w="2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11,80</w:t>
            </w:r>
          </w:p>
        </w:tc>
      </w:tr>
      <w:tr w:rsidR="00672D71" w:rsidRPr="00672D71" w:rsidTr="00863BF3">
        <w:trPr>
          <w:trHeight w:val="281"/>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De 200 a menos de 500 há</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2.167</w:t>
            </w:r>
          </w:p>
        </w:tc>
        <w:tc>
          <w:tcPr>
            <w:tcW w:w="2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7,35</w:t>
            </w:r>
          </w:p>
        </w:tc>
        <w:tc>
          <w:tcPr>
            <w:tcW w:w="2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193</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5,47</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1.492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2,23</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8.353</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2,91</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9.378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8,30</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8.984</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4,05</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4.081</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4,69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668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6,48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6.059</w:t>
            </w:r>
          </w:p>
        </w:tc>
        <w:tc>
          <w:tcPr>
            <w:tcW w:w="2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10,71</w:t>
            </w:r>
          </w:p>
        </w:tc>
      </w:tr>
      <w:tr w:rsidR="00672D71" w:rsidRPr="00672D71" w:rsidTr="00863BF3">
        <w:trPr>
          <w:trHeight w:val="281"/>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De 500 a menos de 1000 há</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775</w:t>
            </w:r>
          </w:p>
        </w:tc>
        <w:tc>
          <w:tcPr>
            <w:tcW w:w="2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2,63</w:t>
            </w:r>
          </w:p>
        </w:tc>
        <w:tc>
          <w:tcPr>
            <w:tcW w:w="2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87</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2,47</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509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0,76</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2.229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0,78</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5.100</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4,51</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2.782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1,25</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1.249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1,43</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269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2,61</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2.674</w:t>
            </w:r>
          </w:p>
        </w:tc>
        <w:tc>
          <w:tcPr>
            <w:tcW w:w="2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4,73</w:t>
            </w:r>
          </w:p>
        </w:tc>
      </w:tr>
      <w:tr w:rsidR="00672D71" w:rsidRPr="00672D71" w:rsidTr="00863BF3">
        <w:trPr>
          <w:trHeight w:val="281"/>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De 1000 a menos de 2500 há</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247</w:t>
            </w:r>
          </w:p>
        </w:tc>
        <w:tc>
          <w:tcPr>
            <w:tcW w:w="2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0,84</w:t>
            </w:r>
          </w:p>
        </w:tc>
        <w:tc>
          <w:tcPr>
            <w:tcW w:w="2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81</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2,30</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329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0,49</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1.189</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0,41</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4.870</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4,31</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1.824</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0,82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812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0,93</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1.915</w:t>
            </w:r>
          </w:p>
        </w:tc>
        <w:tc>
          <w:tcPr>
            <w:tcW w:w="2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3,39</w:t>
            </w:r>
          </w:p>
        </w:tc>
      </w:tr>
      <w:tr w:rsidR="00672D71" w:rsidRPr="00672D71" w:rsidTr="00863BF3">
        <w:trPr>
          <w:trHeight w:val="281"/>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De 2500 ha e mais</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129</w:t>
            </w:r>
          </w:p>
        </w:tc>
        <w:tc>
          <w:tcPr>
            <w:tcW w:w="2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0,44</w:t>
            </w:r>
          </w:p>
        </w:tc>
        <w:tc>
          <w:tcPr>
            <w:tcW w:w="20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54</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1,53</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0,25</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517</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0,18</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3.754</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3,32</w:t>
            </w:r>
          </w:p>
        </w:tc>
        <w:tc>
          <w:tcPr>
            <w:tcW w:w="26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1.198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0,54</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280</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0,32</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98</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0,95</w:t>
            </w:r>
          </w:p>
        </w:tc>
        <w:tc>
          <w:tcPr>
            <w:tcW w:w="2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941</w:t>
            </w:r>
          </w:p>
        </w:tc>
        <w:tc>
          <w:tcPr>
            <w:tcW w:w="2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1,66</w:t>
            </w:r>
          </w:p>
        </w:tc>
      </w:tr>
      <w:tr w:rsidR="00672D71" w:rsidRPr="00672D71" w:rsidTr="00FD7DEF">
        <w:trPr>
          <w:trHeight w:val="281"/>
        </w:trPr>
        <w:tc>
          <w:tcPr>
            <w:tcW w:w="767"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Produtor sem área</w:t>
            </w: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1.875</w:t>
            </w:r>
          </w:p>
        </w:tc>
        <w:tc>
          <w:tcPr>
            <w:tcW w:w="233"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6,36</w:t>
            </w:r>
          </w:p>
        </w:tc>
        <w:tc>
          <w:tcPr>
            <w:tcW w:w="20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439</w:t>
            </w: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12,45</w:t>
            </w: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10.449</w:t>
            </w: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15,65</w:t>
            </w:r>
          </w:p>
        </w:tc>
        <w:tc>
          <w:tcPr>
            <w:tcW w:w="26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58.983</w:t>
            </w: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20,55</w:t>
            </w:r>
          </w:p>
        </w:tc>
        <w:tc>
          <w:tcPr>
            <w:tcW w:w="26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1.016</w:t>
            </w: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0,90</w:t>
            </w:r>
          </w:p>
        </w:tc>
        <w:tc>
          <w:tcPr>
            <w:tcW w:w="26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16.092</w:t>
            </w: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7,25</w:t>
            </w: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914</w:t>
            </w: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1,05</w:t>
            </w: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445</w:t>
            </w: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4,32</w:t>
            </w:r>
          </w:p>
        </w:tc>
        <w:tc>
          <w:tcPr>
            <w:tcW w:w="2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941</w:t>
            </w:r>
          </w:p>
        </w:tc>
        <w:tc>
          <w:tcPr>
            <w:tcW w:w="23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1,66</w:t>
            </w:r>
          </w:p>
        </w:tc>
      </w:tr>
      <w:tr w:rsidR="00672D71" w:rsidRPr="00672D71" w:rsidTr="00FD7DEF">
        <w:trPr>
          <w:trHeight w:val="281"/>
        </w:trPr>
        <w:tc>
          <w:tcPr>
            <w:tcW w:w="767"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Total</w:t>
            </w:r>
          </w:p>
        </w:tc>
        <w:tc>
          <w:tcPr>
            <w:tcW w:w="23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29.482</w:t>
            </w:r>
          </w:p>
        </w:tc>
        <w:tc>
          <w:tcPr>
            <w:tcW w:w="23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100,00</w:t>
            </w:r>
          </w:p>
        </w:tc>
        <w:tc>
          <w:tcPr>
            <w:tcW w:w="20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3.527</w:t>
            </w:r>
          </w:p>
        </w:tc>
        <w:tc>
          <w:tcPr>
            <w:tcW w:w="23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100,00</w:t>
            </w:r>
          </w:p>
        </w:tc>
        <w:tc>
          <w:tcPr>
            <w:tcW w:w="23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66.784</w:t>
            </w:r>
          </w:p>
        </w:tc>
        <w:tc>
          <w:tcPr>
            <w:tcW w:w="23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100,00</w:t>
            </w:r>
          </w:p>
        </w:tc>
        <w:tc>
          <w:tcPr>
            <w:tcW w:w="26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287.037</w:t>
            </w:r>
          </w:p>
        </w:tc>
        <w:tc>
          <w:tcPr>
            <w:tcW w:w="23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100,00</w:t>
            </w:r>
          </w:p>
        </w:tc>
        <w:tc>
          <w:tcPr>
            <w:tcW w:w="26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112.978</w:t>
            </w:r>
          </w:p>
        </w:tc>
        <w:tc>
          <w:tcPr>
            <w:tcW w:w="23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100,00</w:t>
            </w:r>
          </w:p>
        </w:tc>
        <w:tc>
          <w:tcPr>
            <w:tcW w:w="26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222.028</w:t>
            </w:r>
          </w:p>
        </w:tc>
        <w:tc>
          <w:tcPr>
            <w:tcW w:w="23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100,00</w:t>
            </w:r>
          </w:p>
        </w:tc>
        <w:tc>
          <w:tcPr>
            <w:tcW w:w="23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87.077</w:t>
            </w:r>
          </w:p>
        </w:tc>
        <w:tc>
          <w:tcPr>
            <w:tcW w:w="23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100,00</w:t>
            </w:r>
          </w:p>
        </w:tc>
        <w:tc>
          <w:tcPr>
            <w:tcW w:w="23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10.310</w:t>
            </w:r>
          </w:p>
        </w:tc>
        <w:tc>
          <w:tcPr>
            <w:tcW w:w="23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100,00</w:t>
            </w:r>
          </w:p>
        </w:tc>
        <w:tc>
          <w:tcPr>
            <w:tcW w:w="23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56.567</w:t>
            </w:r>
          </w:p>
        </w:tc>
        <w:tc>
          <w:tcPr>
            <w:tcW w:w="23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100,00</w:t>
            </w:r>
          </w:p>
        </w:tc>
      </w:tr>
      <w:tr w:rsidR="00672D71" w:rsidRPr="00672D71" w:rsidTr="00863BF3">
        <w:trPr>
          <w:trHeight w:val="281"/>
        </w:trPr>
        <w:tc>
          <w:tcPr>
            <w:tcW w:w="1232" w:type="pct"/>
            <w:gridSpan w:val="3"/>
            <w:tcBorders>
              <w:top w:val="nil"/>
              <w:left w:val="nil"/>
              <w:bottom w:val="nil"/>
              <w:right w:val="nil"/>
            </w:tcBorders>
            <w:shd w:val="clear" w:color="auto" w:fill="auto"/>
            <w:noWrap/>
            <w:vAlign w:val="center"/>
            <w:hideMark/>
          </w:tcPr>
          <w:p w:rsidR="004F1FF5" w:rsidRPr="00672D71" w:rsidRDefault="005516D3" w:rsidP="004F1FF5">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Censo Agropecuário</w:t>
            </w:r>
            <w:r w:rsidR="004F1FF5" w:rsidRPr="00672D71">
              <w:rPr>
                <w:rFonts w:ascii="Arial" w:eastAsia="Times New Roman" w:hAnsi="Arial" w:cs="Arial"/>
                <w:sz w:val="16"/>
                <w:szCs w:val="16"/>
                <w:lang w:eastAsia="pt-BR"/>
              </w:rPr>
              <w:t>,</w:t>
            </w:r>
          </w:p>
          <w:p w:rsidR="005516D3" w:rsidRPr="00672D71" w:rsidRDefault="005516D3" w:rsidP="004F1FF5">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IBGE (2006).</w:t>
            </w:r>
          </w:p>
        </w:tc>
        <w:tc>
          <w:tcPr>
            <w:tcW w:w="20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3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3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3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6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3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6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3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6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3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3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3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3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3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3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3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r>
      <w:tr w:rsidR="00863BF3" w:rsidRPr="00672D71" w:rsidTr="00863BF3">
        <w:trPr>
          <w:trHeight w:val="281"/>
        </w:trPr>
        <w:tc>
          <w:tcPr>
            <w:tcW w:w="1434" w:type="pct"/>
            <w:gridSpan w:val="4"/>
            <w:tcBorders>
              <w:top w:val="nil"/>
              <w:left w:val="nil"/>
              <w:bottom w:val="nil"/>
              <w:right w:val="nil"/>
            </w:tcBorders>
            <w:shd w:val="clear" w:color="auto" w:fill="auto"/>
            <w:noWrap/>
            <w:vAlign w:val="center"/>
            <w:hideMark/>
          </w:tcPr>
          <w:p w:rsidR="005516D3" w:rsidRPr="00672D71" w:rsidRDefault="005516D3" w:rsidP="0095322A">
            <w:pPr>
              <w:spacing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23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3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3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6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3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6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3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6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3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3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3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3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3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3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23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r>
    </w:tbl>
    <w:p w:rsidR="00863BF3" w:rsidRPr="00672D71" w:rsidRDefault="00863BF3" w:rsidP="00F11752">
      <w:pPr>
        <w:pStyle w:val="PargrafodaLista"/>
        <w:spacing w:after="0" w:line="360" w:lineRule="auto"/>
        <w:ind w:left="0" w:firstLine="851"/>
        <w:jc w:val="both"/>
        <w:rPr>
          <w:rFonts w:ascii="Arial" w:hAnsi="Arial" w:cs="Arial"/>
          <w:sz w:val="24"/>
          <w:szCs w:val="24"/>
        </w:rPr>
      </w:pPr>
    </w:p>
    <w:p w:rsidR="00863BF3" w:rsidRPr="00672D71" w:rsidRDefault="00863BF3" w:rsidP="00F11752">
      <w:pPr>
        <w:pStyle w:val="PargrafodaLista"/>
        <w:spacing w:after="0" w:line="360" w:lineRule="auto"/>
        <w:ind w:left="0" w:firstLine="851"/>
        <w:jc w:val="both"/>
        <w:rPr>
          <w:rFonts w:ascii="Arial" w:hAnsi="Arial" w:cs="Arial"/>
          <w:sz w:val="24"/>
          <w:szCs w:val="24"/>
        </w:rPr>
      </w:pPr>
    </w:p>
    <w:p w:rsidR="00863BF3" w:rsidRPr="00672D71" w:rsidRDefault="00863BF3" w:rsidP="00F11752">
      <w:pPr>
        <w:pStyle w:val="PargrafodaLista"/>
        <w:spacing w:after="0" w:line="360" w:lineRule="auto"/>
        <w:ind w:left="0" w:firstLine="851"/>
        <w:jc w:val="both"/>
        <w:rPr>
          <w:rFonts w:ascii="Arial" w:hAnsi="Arial" w:cs="Arial"/>
          <w:sz w:val="24"/>
          <w:szCs w:val="24"/>
        </w:rPr>
        <w:sectPr w:rsidR="00863BF3" w:rsidRPr="00672D71" w:rsidSect="00863BF3">
          <w:pgSz w:w="16838" w:h="11906" w:orient="landscape"/>
          <w:pgMar w:top="1134" w:right="1701" w:bottom="851" w:left="1134" w:header="709" w:footer="709" w:gutter="0"/>
          <w:cols w:space="708"/>
          <w:docGrid w:linePitch="360"/>
        </w:sectPr>
      </w:pPr>
    </w:p>
    <w:p w:rsidR="005516D3" w:rsidRPr="00672D71" w:rsidRDefault="005516D3" w:rsidP="00F11752">
      <w:pPr>
        <w:pStyle w:val="PargrafodaLista"/>
        <w:spacing w:after="0" w:line="360" w:lineRule="auto"/>
        <w:ind w:left="0" w:firstLine="851"/>
        <w:jc w:val="both"/>
        <w:rPr>
          <w:rFonts w:ascii="Arial" w:hAnsi="Arial" w:cs="Arial"/>
          <w:sz w:val="24"/>
          <w:szCs w:val="24"/>
        </w:rPr>
      </w:pPr>
      <w:r w:rsidRPr="00672D71">
        <w:rPr>
          <w:rFonts w:ascii="Arial" w:hAnsi="Arial" w:cs="Arial"/>
          <w:sz w:val="24"/>
          <w:szCs w:val="24"/>
        </w:rPr>
        <w:t>A questão do crédito é determinante para viabilizar o desenvolvimento de pequenos, médios e grandes negócios</w:t>
      </w:r>
      <w:r w:rsidR="00F11752" w:rsidRPr="00672D71">
        <w:rPr>
          <w:rFonts w:ascii="Arial" w:hAnsi="Arial" w:cs="Arial"/>
          <w:sz w:val="24"/>
          <w:szCs w:val="24"/>
        </w:rPr>
        <w:t xml:space="preserve">, </w:t>
      </w:r>
      <w:r w:rsidRPr="00672D71">
        <w:rPr>
          <w:rFonts w:ascii="Arial" w:hAnsi="Arial" w:cs="Arial"/>
          <w:sz w:val="24"/>
          <w:szCs w:val="24"/>
        </w:rPr>
        <w:t xml:space="preserve">e neste caso, a </w:t>
      </w:r>
      <w:r w:rsidR="00921BA8">
        <w:rPr>
          <w:rFonts w:ascii="Arial" w:hAnsi="Arial" w:cs="Arial"/>
          <w:sz w:val="24"/>
          <w:szCs w:val="24"/>
        </w:rPr>
        <w:t>t</w:t>
      </w:r>
      <w:r w:rsidRPr="00672D71">
        <w:rPr>
          <w:rFonts w:ascii="Arial" w:hAnsi="Arial" w:cs="Arial"/>
          <w:sz w:val="24"/>
          <w:szCs w:val="24"/>
        </w:rPr>
        <w:t xml:space="preserve">abela </w:t>
      </w:r>
      <w:r w:rsidR="00921BA8">
        <w:rPr>
          <w:rFonts w:ascii="Arial" w:hAnsi="Arial" w:cs="Arial"/>
          <w:sz w:val="24"/>
          <w:szCs w:val="24"/>
        </w:rPr>
        <w:t>22</w:t>
      </w:r>
      <w:r w:rsidR="006F33B9" w:rsidRPr="00672D71">
        <w:rPr>
          <w:rFonts w:ascii="Arial" w:hAnsi="Arial" w:cs="Arial"/>
          <w:sz w:val="24"/>
          <w:szCs w:val="24"/>
        </w:rPr>
        <w:t xml:space="preserve"> </w:t>
      </w:r>
      <w:r w:rsidRPr="00672D71">
        <w:rPr>
          <w:rFonts w:ascii="Arial" w:hAnsi="Arial" w:cs="Arial"/>
          <w:sz w:val="24"/>
          <w:szCs w:val="24"/>
        </w:rPr>
        <w:t xml:space="preserve">registra o número de operações realizadas entre 2005 e 2012. Na série histórica, nos dois primeiros anos, </w:t>
      </w:r>
      <w:r w:rsidR="002D3C81" w:rsidRPr="00672D71">
        <w:rPr>
          <w:rFonts w:ascii="Arial" w:hAnsi="Arial" w:cs="Arial"/>
          <w:sz w:val="24"/>
          <w:szCs w:val="24"/>
        </w:rPr>
        <w:t>p</w:t>
      </w:r>
      <w:r w:rsidRPr="00672D71">
        <w:rPr>
          <w:rFonts w:ascii="Arial" w:hAnsi="Arial" w:cs="Arial"/>
          <w:sz w:val="24"/>
          <w:szCs w:val="24"/>
        </w:rPr>
        <w:t>ercebe</w:t>
      </w:r>
      <w:r w:rsidR="002D3C81" w:rsidRPr="00672D71">
        <w:rPr>
          <w:rFonts w:ascii="Arial" w:hAnsi="Arial" w:cs="Arial"/>
          <w:sz w:val="24"/>
          <w:szCs w:val="24"/>
        </w:rPr>
        <w:t>-se</w:t>
      </w:r>
      <w:r w:rsidRPr="00672D71">
        <w:rPr>
          <w:rFonts w:ascii="Arial" w:hAnsi="Arial" w:cs="Arial"/>
          <w:sz w:val="24"/>
          <w:szCs w:val="24"/>
        </w:rPr>
        <w:t xml:space="preserve"> que o número de operações chegou a um padrão bem superior </w:t>
      </w:r>
      <w:r w:rsidR="00FA7973" w:rsidRPr="00672D71">
        <w:rPr>
          <w:rFonts w:ascii="Arial" w:hAnsi="Arial" w:cs="Arial"/>
          <w:sz w:val="24"/>
          <w:szCs w:val="24"/>
        </w:rPr>
        <w:t>a</w:t>
      </w:r>
      <w:r w:rsidRPr="00672D71">
        <w:rPr>
          <w:rFonts w:ascii="Arial" w:hAnsi="Arial" w:cs="Arial"/>
          <w:sz w:val="24"/>
          <w:szCs w:val="24"/>
        </w:rPr>
        <w:t xml:space="preserve"> media dos anos seguintes</w:t>
      </w:r>
      <w:r w:rsidR="002D3C81" w:rsidRPr="00672D71">
        <w:rPr>
          <w:rFonts w:ascii="Arial" w:hAnsi="Arial" w:cs="Arial"/>
          <w:sz w:val="24"/>
          <w:szCs w:val="24"/>
        </w:rPr>
        <w:t>,</w:t>
      </w:r>
      <w:r w:rsidRPr="00672D71">
        <w:rPr>
          <w:rFonts w:ascii="Arial" w:hAnsi="Arial" w:cs="Arial"/>
          <w:sz w:val="24"/>
          <w:szCs w:val="24"/>
        </w:rPr>
        <w:t xml:space="preserve"> e </w:t>
      </w:r>
      <w:r w:rsidR="002D3C81" w:rsidRPr="00672D71">
        <w:rPr>
          <w:rFonts w:ascii="Arial" w:hAnsi="Arial" w:cs="Arial"/>
          <w:sz w:val="24"/>
          <w:szCs w:val="24"/>
        </w:rPr>
        <w:t xml:space="preserve">posteriormente, </w:t>
      </w:r>
      <w:r w:rsidRPr="00672D71">
        <w:rPr>
          <w:rFonts w:ascii="Arial" w:hAnsi="Arial" w:cs="Arial"/>
          <w:sz w:val="24"/>
          <w:szCs w:val="24"/>
        </w:rPr>
        <w:t>apresent</w:t>
      </w:r>
      <w:r w:rsidR="002D3C81" w:rsidRPr="00672D71">
        <w:rPr>
          <w:rFonts w:ascii="Arial" w:hAnsi="Arial" w:cs="Arial"/>
          <w:sz w:val="24"/>
          <w:szCs w:val="24"/>
        </w:rPr>
        <w:t>ou</w:t>
      </w:r>
      <w:r w:rsidRPr="00672D71">
        <w:rPr>
          <w:rFonts w:ascii="Arial" w:hAnsi="Arial" w:cs="Arial"/>
          <w:sz w:val="24"/>
          <w:szCs w:val="24"/>
        </w:rPr>
        <w:t xml:space="preserve"> uma tendência de baixa. No geral, em 2012, o número de operações contratadas na Amazônia foi </w:t>
      </w:r>
      <w:r w:rsidR="006F33B9" w:rsidRPr="00672D71">
        <w:rPr>
          <w:rFonts w:ascii="Arial" w:hAnsi="Arial" w:cs="Arial"/>
          <w:sz w:val="24"/>
          <w:szCs w:val="24"/>
        </w:rPr>
        <w:t>d</w:t>
      </w:r>
      <w:r w:rsidRPr="00672D71">
        <w:rPr>
          <w:rFonts w:ascii="Arial" w:hAnsi="Arial" w:cs="Arial"/>
          <w:sz w:val="24"/>
          <w:szCs w:val="24"/>
        </w:rPr>
        <w:t>e 11</w:t>
      </w:r>
      <w:r w:rsidR="004005EB">
        <w:rPr>
          <w:rFonts w:ascii="Arial" w:hAnsi="Arial" w:cs="Arial"/>
          <w:sz w:val="24"/>
          <w:szCs w:val="24"/>
        </w:rPr>
        <w:t>,19</w:t>
      </w:r>
      <w:r w:rsidRPr="00672D71">
        <w:rPr>
          <w:rFonts w:ascii="Arial" w:hAnsi="Arial" w:cs="Arial"/>
          <w:sz w:val="24"/>
          <w:szCs w:val="24"/>
        </w:rPr>
        <w:t xml:space="preserve">% do total praticado no Brasil. </w:t>
      </w:r>
    </w:p>
    <w:tbl>
      <w:tblPr>
        <w:tblW w:w="5000" w:type="pct"/>
        <w:tblCellMar>
          <w:left w:w="70" w:type="dxa"/>
          <w:right w:w="70" w:type="dxa"/>
        </w:tblCellMar>
        <w:tblLook w:val="04A0" w:firstRow="1" w:lastRow="0" w:firstColumn="1" w:lastColumn="0" w:noHBand="0" w:noVBand="1"/>
      </w:tblPr>
      <w:tblGrid>
        <w:gridCol w:w="1472"/>
        <w:gridCol w:w="1074"/>
        <w:gridCol w:w="1075"/>
        <w:gridCol w:w="1075"/>
        <w:gridCol w:w="1073"/>
        <w:gridCol w:w="1073"/>
        <w:gridCol w:w="1073"/>
        <w:gridCol w:w="1073"/>
        <w:gridCol w:w="1075"/>
      </w:tblGrid>
      <w:tr w:rsidR="00672D71" w:rsidRPr="00672D71" w:rsidTr="00422A56">
        <w:trPr>
          <w:trHeight w:val="198"/>
        </w:trPr>
        <w:tc>
          <w:tcPr>
            <w:tcW w:w="5000" w:type="pct"/>
            <w:gridSpan w:val="9"/>
            <w:tcBorders>
              <w:top w:val="nil"/>
              <w:left w:val="nil"/>
              <w:bottom w:val="nil"/>
              <w:right w:val="nil"/>
            </w:tcBorders>
            <w:shd w:val="clear" w:color="auto" w:fill="auto"/>
            <w:noWrap/>
            <w:vAlign w:val="bottom"/>
            <w:hideMark/>
          </w:tcPr>
          <w:p w:rsidR="00471E65" w:rsidRPr="00672D71" w:rsidRDefault="00471E65" w:rsidP="00EF6A9F">
            <w:pPr>
              <w:spacing w:after="0" w:line="240" w:lineRule="auto"/>
              <w:jc w:val="center"/>
              <w:rPr>
                <w:rFonts w:ascii="Arial" w:eastAsia="Times New Roman" w:hAnsi="Arial" w:cs="Arial"/>
                <w:b/>
                <w:bCs/>
                <w:sz w:val="20"/>
                <w:szCs w:val="20"/>
                <w:lang w:eastAsia="pt-BR"/>
              </w:rPr>
            </w:pPr>
          </w:p>
          <w:p w:rsidR="005516D3" w:rsidRPr="00672D71" w:rsidRDefault="005516D3" w:rsidP="00EF6A9F">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921BA8">
              <w:rPr>
                <w:rFonts w:ascii="Arial" w:eastAsia="Times New Roman" w:hAnsi="Arial" w:cs="Arial"/>
                <w:b/>
                <w:bCs/>
                <w:sz w:val="20"/>
                <w:szCs w:val="20"/>
                <w:lang w:eastAsia="pt-BR"/>
              </w:rPr>
              <w:t>22</w:t>
            </w:r>
            <w:r w:rsidRPr="00672D71">
              <w:rPr>
                <w:rFonts w:ascii="Arial" w:eastAsia="Times New Roman" w:hAnsi="Arial" w:cs="Arial"/>
                <w:b/>
                <w:bCs/>
                <w:sz w:val="20"/>
                <w:szCs w:val="20"/>
                <w:lang w:eastAsia="pt-BR"/>
              </w:rPr>
              <w:t xml:space="preserve"> - Número de operações de crédito realizadas, 2005-2012</w:t>
            </w:r>
          </w:p>
        </w:tc>
      </w:tr>
      <w:tr w:rsidR="00672D71" w:rsidRPr="00672D71" w:rsidTr="00422A56">
        <w:trPr>
          <w:trHeight w:val="198"/>
        </w:trPr>
        <w:tc>
          <w:tcPr>
            <w:tcW w:w="732"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Unidade da Federação</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2005</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2006</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2007</w:t>
            </w:r>
          </w:p>
        </w:tc>
        <w:tc>
          <w:tcPr>
            <w:tcW w:w="53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2008</w:t>
            </w:r>
          </w:p>
        </w:tc>
        <w:tc>
          <w:tcPr>
            <w:tcW w:w="53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2009</w:t>
            </w:r>
          </w:p>
        </w:tc>
        <w:tc>
          <w:tcPr>
            <w:tcW w:w="53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2010</w:t>
            </w:r>
          </w:p>
        </w:tc>
        <w:tc>
          <w:tcPr>
            <w:tcW w:w="53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2011</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2012</w:t>
            </w:r>
          </w:p>
        </w:tc>
      </w:tr>
      <w:tr w:rsidR="00672D71" w:rsidRPr="00672D71" w:rsidTr="00422A56">
        <w:trPr>
          <w:trHeight w:val="198"/>
        </w:trPr>
        <w:tc>
          <w:tcPr>
            <w:tcW w:w="7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Acre </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9.861</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7.732</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5.746</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4.926</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6.226</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6.877</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5.547</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19.163</w:t>
            </w:r>
          </w:p>
        </w:tc>
      </w:tr>
      <w:tr w:rsidR="00672D71" w:rsidRPr="00672D71" w:rsidTr="00422A56">
        <w:trPr>
          <w:trHeight w:val="198"/>
        </w:trPr>
        <w:tc>
          <w:tcPr>
            <w:tcW w:w="7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Amapá</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1.111</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1.418</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587</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510</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1.892</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1.773</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463</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1.436</w:t>
            </w:r>
          </w:p>
        </w:tc>
      </w:tr>
      <w:tr w:rsidR="00672D71" w:rsidRPr="00672D71" w:rsidTr="00422A56">
        <w:trPr>
          <w:trHeight w:val="198"/>
        </w:trPr>
        <w:tc>
          <w:tcPr>
            <w:tcW w:w="7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Amazonas</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10.523</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9.750</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11.108</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8.981</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18.160</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9.790</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8.280</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27.646</w:t>
            </w:r>
          </w:p>
        </w:tc>
      </w:tr>
      <w:tr w:rsidR="00672D71" w:rsidRPr="00672D71" w:rsidTr="00422A56">
        <w:trPr>
          <w:trHeight w:val="198"/>
        </w:trPr>
        <w:tc>
          <w:tcPr>
            <w:tcW w:w="7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Maranhão</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221.450</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237.378</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153.381</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81.291</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89.954</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102.636</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93.889</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96.548</w:t>
            </w:r>
          </w:p>
        </w:tc>
      </w:tr>
      <w:tr w:rsidR="00672D71" w:rsidRPr="00672D71" w:rsidTr="00422A56">
        <w:trPr>
          <w:trHeight w:val="198"/>
        </w:trPr>
        <w:tc>
          <w:tcPr>
            <w:tcW w:w="7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Mato Grosso</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45.826</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38.679</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43.272</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34.497</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36.688</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39.726</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41.706</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51.182</w:t>
            </w:r>
          </w:p>
        </w:tc>
      </w:tr>
      <w:tr w:rsidR="00672D71" w:rsidRPr="00672D71" w:rsidTr="00422A56">
        <w:trPr>
          <w:trHeight w:val="198"/>
        </w:trPr>
        <w:tc>
          <w:tcPr>
            <w:tcW w:w="7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Pará</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44.786</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78.806</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65.898</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64.648</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52.511</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44.009</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31.782</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44.087</w:t>
            </w:r>
          </w:p>
        </w:tc>
      </w:tr>
      <w:tr w:rsidR="00672D71" w:rsidRPr="00672D71" w:rsidTr="00422A56">
        <w:trPr>
          <w:trHeight w:val="198"/>
        </w:trPr>
        <w:tc>
          <w:tcPr>
            <w:tcW w:w="7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Rondônia</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31.868</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23.307</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20.447</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15.257</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23.664</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24.645</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18.378</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28.386</w:t>
            </w:r>
          </w:p>
        </w:tc>
      </w:tr>
      <w:tr w:rsidR="00672D71" w:rsidRPr="00672D71" w:rsidTr="00422A56">
        <w:trPr>
          <w:trHeight w:val="198"/>
        </w:trPr>
        <w:tc>
          <w:tcPr>
            <w:tcW w:w="73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Roraima</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4.664</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3.714</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5.755</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4.297</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2.408</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959</w:t>
            </w:r>
          </w:p>
        </w:tc>
        <w:tc>
          <w:tcPr>
            <w:tcW w:w="53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550</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826</w:t>
            </w:r>
          </w:p>
        </w:tc>
      </w:tr>
      <w:tr w:rsidR="00672D71" w:rsidRPr="00672D71" w:rsidTr="00FD7DEF">
        <w:trPr>
          <w:trHeight w:val="198"/>
        </w:trPr>
        <w:tc>
          <w:tcPr>
            <w:tcW w:w="73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Tocantins</w:t>
            </w:r>
          </w:p>
        </w:tc>
        <w:tc>
          <w:tcPr>
            <w:tcW w:w="534"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24.690</w:t>
            </w:r>
          </w:p>
        </w:tc>
        <w:tc>
          <w:tcPr>
            <w:tcW w:w="534"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21.898</w:t>
            </w:r>
          </w:p>
        </w:tc>
        <w:tc>
          <w:tcPr>
            <w:tcW w:w="534"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27.602</w:t>
            </w:r>
          </w:p>
        </w:tc>
        <w:tc>
          <w:tcPr>
            <w:tcW w:w="533"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22.148</w:t>
            </w:r>
          </w:p>
        </w:tc>
        <w:tc>
          <w:tcPr>
            <w:tcW w:w="533"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23.470</w:t>
            </w:r>
          </w:p>
        </w:tc>
        <w:tc>
          <w:tcPr>
            <w:tcW w:w="533"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21.205</w:t>
            </w:r>
          </w:p>
        </w:tc>
        <w:tc>
          <w:tcPr>
            <w:tcW w:w="533"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25.017</w:t>
            </w:r>
          </w:p>
        </w:tc>
        <w:tc>
          <w:tcPr>
            <w:tcW w:w="534"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27.018</w:t>
            </w:r>
          </w:p>
        </w:tc>
      </w:tr>
      <w:tr w:rsidR="00672D71" w:rsidRPr="00672D71" w:rsidTr="00FD7DEF">
        <w:trPr>
          <w:trHeight w:val="198"/>
        </w:trPr>
        <w:tc>
          <w:tcPr>
            <w:tcW w:w="73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Amazônia </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394.779</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422.682</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333.796</w:t>
            </w:r>
          </w:p>
        </w:tc>
        <w:tc>
          <w:tcPr>
            <w:tcW w:w="53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236.555</w:t>
            </w:r>
          </w:p>
        </w:tc>
        <w:tc>
          <w:tcPr>
            <w:tcW w:w="53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254.973</w:t>
            </w:r>
          </w:p>
        </w:tc>
        <w:tc>
          <w:tcPr>
            <w:tcW w:w="53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251.620</w:t>
            </w:r>
          </w:p>
        </w:tc>
        <w:tc>
          <w:tcPr>
            <w:tcW w:w="53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225.612</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296.292</w:t>
            </w:r>
          </w:p>
        </w:tc>
      </w:tr>
      <w:tr w:rsidR="00672D71" w:rsidRPr="00672D71" w:rsidTr="00FD7DEF">
        <w:trPr>
          <w:trHeight w:val="198"/>
        </w:trPr>
        <w:tc>
          <w:tcPr>
            <w:tcW w:w="73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Brasil</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3.243.315</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3.522.555</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2.496.985</w:t>
            </w:r>
          </w:p>
        </w:tc>
        <w:tc>
          <w:tcPr>
            <w:tcW w:w="53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2.435.282</w:t>
            </w:r>
          </w:p>
        </w:tc>
        <w:tc>
          <w:tcPr>
            <w:tcW w:w="53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2.505.854</w:t>
            </w:r>
          </w:p>
        </w:tc>
        <w:tc>
          <w:tcPr>
            <w:tcW w:w="53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2.336.210</w:t>
            </w:r>
          </w:p>
        </w:tc>
        <w:tc>
          <w:tcPr>
            <w:tcW w:w="53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2.317.983</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2.646.731</w:t>
            </w:r>
          </w:p>
        </w:tc>
      </w:tr>
      <w:tr w:rsidR="00672D71" w:rsidRPr="00672D71" w:rsidTr="00422A56">
        <w:trPr>
          <w:trHeight w:val="198"/>
        </w:trPr>
        <w:tc>
          <w:tcPr>
            <w:tcW w:w="5000" w:type="pct"/>
            <w:gridSpan w:val="9"/>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BACEN (2015).</w:t>
            </w:r>
          </w:p>
        </w:tc>
      </w:tr>
      <w:tr w:rsidR="00672D71" w:rsidRPr="00672D71" w:rsidTr="00422A56">
        <w:trPr>
          <w:trHeight w:val="198"/>
        </w:trPr>
        <w:tc>
          <w:tcPr>
            <w:tcW w:w="5000" w:type="pct"/>
            <w:gridSpan w:val="9"/>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 xml:space="preserve">Nota: Os dados referem-se aos valores concedidos a produtores e cooperativas. </w:t>
            </w:r>
          </w:p>
        </w:tc>
      </w:tr>
    </w:tbl>
    <w:p w:rsidR="006F33B9" w:rsidRPr="00672D71" w:rsidRDefault="005516D3" w:rsidP="005516D3">
      <w:pPr>
        <w:spacing w:after="0" w:line="360" w:lineRule="auto"/>
        <w:jc w:val="both"/>
        <w:rPr>
          <w:rFonts w:ascii="Arial" w:hAnsi="Arial" w:cs="Arial"/>
          <w:sz w:val="24"/>
          <w:szCs w:val="24"/>
        </w:rPr>
      </w:pPr>
      <w:r w:rsidRPr="00672D71">
        <w:rPr>
          <w:rFonts w:ascii="Arial" w:hAnsi="Arial" w:cs="Arial"/>
          <w:sz w:val="24"/>
          <w:szCs w:val="24"/>
        </w:rPr>
        <w:tab/>
      </w:r>
    </w:p>
    <w:p w:rsidR="00C44CCA" w:rsidRPr="00672D71" w:rsidRDefault="0082219F" w:rsidP="006F33B9">
      <w:pPr>
        <w:spacing w:after="0" w:line="360" w:lineRule="auto"/>
        <w:ind w:firstLine="851"/>
        <w:jc w:val="both"/>
        <w:rPr>
          <w:rFonts w:ascii="Arial" w:hAnsi="Arial" w:cs="Arial"/>
          <w:sz w:val="24"/>
          <w:szCs w:val="24"/>
        </w:rPr>
      </w:pPr>
      <w:r>
        <w:rPr>
          <w:rFonts w:ascii="Arial" w:hAnsi="Arial" w:cs="Arial"/>
          <w:sz w:val="24"/>
          <w:szCs w:val="24"/>
        </w:rPr>
        <w:t>Conforme os dados da</w:t>
      </w:r>
      <w:r w:rsidR="005516D3" w:rsidRPr="00672D71">
        <w:rPr>
          <w:rFonts w:ascii="Arial" w:hAnsi="Arial" w:cs="Arial"/>
          <w:sz w:val="24"/>
          <w:szCs w:val="24"/>
        </w:rPr>
        <w:t xml:space="preserve"> </w:t>
      </w:r>
      <w:r w:rsidR="00FA7973">
        <w:rPr>
          <w:rFonts w:ascii="Arial" w:hAnsi="Arial" w:cs="Arial"/>
          <w:sz w:val="24"/>
          <w:szCs w:val="24"/>
        </w:rPr>
        <w:t>t</w:t>
      </w:r>
      <w:r w:rsidR="005516D3" w:rsidRPr="00672D71">
        <w:rPr>
          <w:rFonts w:ascii="Arial" w:hAnsi="Arial" w:cs="Arial"/>
          <w:sz w:val="24"/>
          <w:szCs w:val="24"/>
        </w:rPr>
        <w:t xml:space="preserve">abela </w:t>
      </w:r>
      <w:r w:rsidR="00FA7973">
        <w:rPr>
          <w:rFonts w:ascii="Arial" w:hAnsi="Arial" w:cs="Arial"/>
          <w:sz w:val="24"/>
          <w:szCs w:val="24"/>
        </w:rPr>
        <w:t>22</w:t>
      </w:r>
      <w:r w:rsidR="006F33B9" w:rsidRPr="00672D71">
        <w:rPr>
          <w:rFonts w:ascii="Arial" w:hAnsi="Arial" w:cs="Arial"/>
          <w:sz w:val="24"/>
          <w:szCs w:val="24"/>
        </w:rPr>
        <w:t xml:space="preserve">, </w:t>
      </w:r>
      <w:r w:rsidR="005516D3" w:rsidRPr="00672D71">
        <w:rPr>
          <w:rFonts w:ascii="Arial" w:hAnsi="Arial" w:cs="Arial"/>
          <w:sz w:val="24"/>
          <w:szCs w:val="24"/>
        </w:rPr>
        <w:t xml:space="preserve">os </w:t>
      </w:r>
      <w:r w:rsidR="003B5927" w:rsidRPr="00672D71">
        <w:rPr>
          <w:rFonts w:ascii="Arial" w:hAnsi="Arial" w:cs="Arial"/>
          <w:sz w:val="24"/>
          <w:szCs w:val="24"/>
        </w:rPr>
        <w:t>e</w:t>
      </w:r>
      <w:r w:rsidR="005516D3" w:rsidRPr="00672D71">
        <w:rPr>
          <w:rFonts w:ascii="Arial" w:hAnsi="Arial" w:cs="Arial"/>
          <w:sz w:val="24"/>
          <w:szCs w:val="24"/>
        </w:rPr>
        <w:t>stado</w:t>
      </w:r>
      <w:r w:rsidR="00BF70AF" w:rsidRPr="00672D71">
        <w:rPr>
          <w:rFonts w:ascii="Arial" w:hAnsi="Arial" w:cs="Arial"/>
          <w:sz w:val="24"/>
          <w:szCs w:val="24"/>
        </w:rPr>
        <w:t>s</w:t>
      </w:r>
      <w:r w:rsidR="005516D3" w:rsidRPr="00672D71">
        <w:rPr>
          <w:rFonts w:ascii="Arial" w:hAnsi="Arial" w:cs="Arial"/>
          <w:sz w:val="24"/>
          <w:szCs w:val="24"/>
        </w:rPr>
        <w:t xml:space="preserve"> que mais tiveram operações efetivadas foram, por ordem decrescente, Maranhão</w:t>
      </w:r>
      <w:r w:rsidR="00C44CCA" w:rsidRPr="00672D71">
        <w:rPr>
          <w:rFonts w:ascii="Arial" w:hAnsi="Arial" w:cs="Arial"/>
          <w:sz w:val="24"/>
          <w:szCs w:val="24"/>
        </w:rPr>
        <w:t>,</w:t>
      </w:r>
      <w:r w:rsidR="005516D3" w:rsidRPr="00672D71">
        <w:rPr>
          <w:rFonts w:ascii="Arial" w:hAnsi="Arial" w:cs="Arial"/>
          <w:sz w:val="24"/>
          <w:szCs w:val="24"/>
        </w:rPr>
        <w:t xml:space="preserve"> Mato Grosso e Pará</w:t>
      </w:r>
      <w:r w:rsidR="00677462" w:rsidRPr="00672D71">
        <w:rPr>
          <w:rFonts w:ascii="Arial" w:hAnsi="Arial" w:cs="Arial"/>
          <w:sz w:val="24"/>
          <w:szCs w:val="24"/>
        </w:rPr>
        <w:t xml:space="preserve">, </w:t>
      </w:r>
      <w:r w:rsidR="00C44CCA" w:rsidRPr="00672D71">
        <w:rPr>
          <w:rFonts w:ascii="Arial" w:hAnsi="Arial" w:cs="Arial"/>
          <w:sz w:val="24"/>
          <w:szCs w:val="24"/>
        </w:rPr>
        <w:t>seguido por</w:t>
      </w:r>
      <w:r w:rsidR="005516D3" w:rsidRPr="00672D71">
        <w:rPr>
          <w:rFonts w:ascii="Arial" w:hAnsi="Arial" w:cs="Arial"/>
          <w:sz w:val="24"/>
          <w:szCs w:val="24"/>
        </w:rPr>
        <w:t xml:space="preserve"> </w:t>
      </w:r>
      <w:r w:rsidR="00C44CCA" w:rsidRPr="00672D71">
        <w:rPr>
          <w:rFonts w:ascii="Arial" w:hAnsi="Arial" w:cs="Arial"/>
          <w:sz w:val="24"/>
          <w:szCs w:val="24"/>
        </w:rPr>
        <w:t xml:space="preserve">Rondônia </w:t>
      </w:r>
      <w:r w:rsidR="005516D3" w:rsidRPr="00672D71">
        <w:rPr>
          <w:rFonts w:ascii="Arial" w:hAnsi="Arial" w:cs="Arial"/>
          <w:sz w:val="24"/>
          <w:szCs w:val="24"/>
        </w:rPr>
        <w:t xml:space="preserve">e Amazonas. No outro extremo, os dois estados que apresentaram </w:t>
      </w:r>
      <w:r w:rsidR="00C44CCA" w:rsidRPr="00672D71">
        <w:rPr>
          <w:rFonts w:ascii="Arial" w:hAnsi="Arial" w:cs="Arial"/>
          <w:sz w:val="24"/>
          <w:szCs w:val="24"/>
        </w:rPr>
        <w:t xml:space="preserve">um menor número de </w:t>
      </w:r>
      <w:r w:rsidR="005516D3" w:rsidRPr="00672D71">
        <w:rPr>
          <w:rFonts w:ascii="Arial" w:hAnsi="Arial" w:cs="Arial"/>
          <w:sz w:val="24"/>
          <w:szCs w:val="24"/>
        </w:rPr>
        <w:t xml:space="preserve">operações foram Amapá e Roraima. </w:t>
      </w:r>
    </w:p>
    <w:p w:rsidR="005516D3" w:rsidRPr="00672D71" w:rsidRDefault="00677462" w:rsidP="00677462">
      <w:pPr>
        <w:tabs>
          <w:tab w:val="left" w:pos="7095"/>
        </w:tabs>
        <w:spacing w:after="0"/>
        <w:rPr>
          <w:rFonts w:ascii="Arial" w:hAnsi="Arial" w:cs="Arial"/>
          <w:b/>
          <w:sz w:val="24"/>
          <w:szCs w:val="24"/>
        </w:rPr>
      </w:pPr>
      <w:r w:rsidRPr="00672D71">
        <w:rPr>
          <w:rFonts w:ascii="Arial" w:hAnsi="Arial" w:cs="Arial"/>
          <w:b/>
          <w:sz w:val="24"/>
          <w:szCs w:val="24"/>
        </w:rPr>
        <w:tab/>
      </w:r>
    </w:p>
    <w:tbl>
      <w:tblPr>
        <w:tblW w:w="4939" w:type="pct"/>
        <w:tblCellMar>
          <w:left w:w="70" w:type="dxa"/>
          <w:right w:w="70" w:type="dxa"/>
        </w:tblCellMar>
        <w:tblLook w:val="04A0" w:firstRow="1" w:lastRow="0" w:firstColumn="1" w:lastColumn="0" w:noHBand="0" w:noVBand="1"/>
      </w:tblPr>
      <w:tblGrid>
        <w:gridCol w:w="1452"/>
        <w:gridCol w:w="1061"/>
        <w:gridCol w:w="1061"/>
        <w:gridCol w:w="1062"/>
        <w:gridCol w:w="1064"/>
        <w:gridCol w:w="1062"/>
        <w:gridCol w:w="1064"/>
        <w:gridCol w:w="1062"/>
        <w:gridCol w:w="1052"/>
      </w:tblGrid>
      <w:tr w:rsidR="00672D71" w:rsidRPr="00672D71" w:rsidTr="0099742A">
        <w:trPr>
          <w:trHeight w:val="161"/>
        </w:trPr>
        <w:tc>
          <w:tcPr>
            <w:tcW w:w="4999" w:type="pct"/>
            <w:gridSpan w:val="9"/>
            <w:tcBorders>
              <w:top w:val="nil"/>
              <w:left w:val="nil"/>
              <w:bottom w:val="single" w:sz="4" w:space="0" w:color="auto"/>
              <w:right w:val="nil"/>
            </w:tcBorders>
            <w:shd w:val="clear" w:color="auto" w:fill="auto"/>
            <w:noWrap/>
            <w:vAlign w:val="center"/>
            <w:hideMark/>
          </w:tcPr>
          <w:p w:rsidR="005516D3" w:rsidRPr="00672D71" w:rsidRDefault="005516D3" w:rsidP="00EF6A9F">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99742A">
              <w:rPr>
                <w:rFonts w:ascii="Arial" w:eastAsia="Times New Roman" w:hAnsi="Arial" w:cs="Arial"/>
                <w:b/>
                <w:bCs/>
                <w:sz w:val="20"/>
                <w:szCs w:val="20"/>
                <w:lang w:eastAsia="pt-BR"/>
              </w:rPr>
              <w:t>23</w:t>
            </w:r>
            <w:r w:rsidRPr="00672D71">
              <w:rPr>
                <w:rFonts w:ascii="Arial" w:eastAsia="Times New Roman" w:hAnsi="Arial" w:cs="Arial"/>
                <w:b/>
                <w:bCs/>
                <w:sz w:val="20"/>
                <w:szCs w:val="20"/>
                <w:lang w:eastAsia="pt-BR"/>
              </w:rPr>
              <w:t xml:space="preserve"> - Crédito rural destinado a Agricultura e Pecuária, 2005-2012 (R$ Milhões)</w:t>
            </w:r>
          </w:p>
        </w:tc>
      </w:tr>
      <w:tr w:rsidR="00672D71" w:rsidRPr="00672D71" w:rsidTr="0099742A">
        <w:trPr>
          <w:trHeight w:val="161"/>
        </w:trPr>
        <w:tc>
          <w:tcPr>
            <w:tcW w:w="731" w:type="pct"/>
            <w:vMerge w:val="restart"/>
            <w:tcBorders>
              <w:top w:val="nil"/>
              <w:left w:val="nil"/>
              <w:bottom w:val="single" w:sz="4" w:space="0" w:color="000000"/>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Unidade da Federação</w:t>
            </w:r>
          </w:p>
        </w:tc>
        <w:tc>
          <w:tcPr>
            <w:tcW w:w="1068" w:type="pct"/>
            <w:gridSpan w:val="2"/>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2005</w:t>
            </w:r>
          </w:p>
        </w:tc>
        <w:tc>
          <w:tcPr>
            <w:tcW w:w="1069" w:type="pct"/>
            <w:gridSpan w:val="2"/>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2006</w:t>
            </w:r>
          </w:p>
        </w:tc>
        <w:tc>
          <w:tcPr>
            <w:tcW w:w="1069" w:type="pct"/>
            <w:gridSpan w:val="2"/>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2007</w:t>
            </w:r>
          </w:p>
        </w:tc>
        <w:tc>
          <w:tcPr>
            <w:tcW w:w="1064" w:type="pct"/>
            <w:gridSpan w:val="2"/>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2008</w:t>
            </w:r>
          </w:p>
        </w:tc>
      </w:tr>
      <w:tr w:rsidR="00672D71" w:rsidRPr="00672D71" w:rsidTr="0099742A">
        <w:trPr>
          <w:trHeight w:val="161"/>
        </w:trPr>
        <w:tc>
          <w:tcPr>
            <w:tcW w:w="731" w:type="pct"/>
            <w:vMerge/>
            <w:tcBorders>
              <w:top w:val="nil"/>
              <w:left w:val="nil"/>
              <w:bottom w:val="single" w:sz="4" w:space="0" w:color="000000"/>
              <w:right w:val="nil"/>
            </w:tcBorders>
            <w:shd w:val="clear" w:color="auto" w:fill="auto"/>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Agri.</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Pec.</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Agri.</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Pec.</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Agri.</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Pec.</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Agri.</w:t>
            </w:r>
          </w:p>
        </w:tc>
        <w:tc>
          <w:tcPr>
            <w:tcW w:w="530"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Pec.</w:t>
            </w:r>
          </w:p>
        </w:tc>
      </w:tr>
      <w:tr w:rsidR="00672D71" w:rsidRPr="00672D71" w:rsidTr="0099742A">
        <w:trPr>
          <w:trHeight w:val="161"/>
        </w:trPr>
        <w:tc>
          <w:tcPr>
            <w:tcW w:w="7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Acre </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17,29</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78,65</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15,88</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42,45</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20,38</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43,8</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16,42</w:t>
            </w:r>
          </w:p>
        </w:tc>
        <w:tc>
          <w:tcPr>
            <w:tcW w:w="53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40,85</w:t>
            </w:r>
          </w:p>
        </w:tc>
      </w:tr>
      <w:tr w:rsidR="00672D71" w:rsidRPr="00672D71" w:rsidTr="0099742A">
        <w:trPr>
          <w:trHeight w:val="161"/>
        </w:trPr>
        <w:tc>
          <w:tcPr>
            <w:tcW w:w="7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Amapá</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2,77</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9,55</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2,97</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6,18</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1,68</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3,75</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2,87</w:t>
            </w:r>
          </w:p>
        </w:tc>
        <w:tc>
          <w:tcPr>
            <w:tcW w:w="53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1,72</w:t>
            </w:r>
          </w:p>
        </w:tc>
      </w:tr>
      <w:tr w:rsidR="00672D71" w:rsidRPr="00672D71" w:rsidTr="0099742A">
        <w:trPr>
          <w:trHeight w:val="161"/>
        </w:trPr>
        <w:tc>
          <w:tcPr>
            <w:tcW w:w="7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Amazonas</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40,8</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40,01</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22,95</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38,59</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52,93</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58,43</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37,04</w:t>
            </w:r>
          </w:p>
        </w:tc>
        <w:tc>
          <w:tcPr>
            <w:tcW w:w="53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82,14</w:t>
            </w:r>
          </w:p>
        </w:tc>
      </w:tr>
      <w:tr w:rsidR="00672D71" w:rsidRPr="00672D71" w:rsidTr="0099742A">
        <w:trPr>
          <w:trHeight w:val="161"/>
        </w:trPr>
        <w:tc>
          <w:tcPr>
            <w:tcW w:w="7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Maranhão</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476,82</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313,27</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337,87</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332,61</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364,61</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310,72</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576,84</w:t>
            </w:r>
          </w:p>
        </w:tc>
        <w:tc>
          <w:tcPr>
            <w:tcW w:w="53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304,37</w:t>
            </w:r>
          </w:p>
        </w:tc>
      </w:tr>
      <w:tr w:rsidR="00672D71" w:rsidRPr="00672D71" w:rsidTr="0099742A">
        <w:trPr>
          <w:trHeight w:val="161"/>
        </w:trPr>
        <w:tc>
          <w:tcPr>
            <w:tcW w:w="7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Mato Grosso</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2.372,79</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709,08</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1.642,13</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750,17</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1.635,98</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986,55</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2.242,90</w:t>
            </w:r>
          </w:p>
        </w:tc>
        <w:tc>
          <w:tcPr>
            <w:tcW w:w="53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983,5</w:t>
            </w:r>
          </w:p>
        </w:tc>
      </w:tr>
      <w:tr w:rsidR="00672D71" w:rsidRPr="00672D71" w:rsidTr="0099742A">
        <w:trPr>
          <w:trHeight w:val="161"/>
        </w:trPr>
        <w:tc>
          <w:tcPr>
            <w:tcW w:w="7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Pará</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166,32</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392,12</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164,29</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522,98</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157,7</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460,07</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145,1</w:t>
            </w:r>
          </w:p>
        </w:tc>
        <w:tc>
          <w:tcPr>
            <w:tcW w:w="53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552,85</w:t>
            </w:r>
          </w:p>
        </w:tc>
      </w:tr>
      <w:tr w:rsidR="00672D71" w:rsidRPr="00672D71" w:rsidTr="0099742A">
        <w:trPr>
          <w:trHeight w:val="161"/>
        </w:trPr>
        <w:tc>
          <w:tcPr>
            <w:tcW w:w="7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Rondônia</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116</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338,14</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82,14</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192,62</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77,76</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234,86</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95,72</w:t>
            </w:r>
          </w:p>
        </w:tc>
        <w:tc>
          <w:tcPr>
            <w:tcW w:w="53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216,61</w:t>
            </w:r>
          </w:p>
        </w:tc>
      </w:tr>
      <w:tr w:rsidR="00672D71" w:rsidRPr="00672D71" w:rsidTr="0099742A">
        <w:trPr>
          <w:trHeight w:val="161"/>
        </w:trPr>
        <w:tc>
          <w:tcPr>
            <w:tcW w:w="7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Roraima</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42,33</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23,46</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10,93</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28,74</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9,61</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14,12</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10,41</w:t>
            </w:r>
          </w:p>
        </w:tc>
        <w:tc>
          <w:tcPr>
            <w:tcW w:w="53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12,95</w:t>
            </w:r>
          </w:p>
        </w:tc>
      </w:tr>
      <w:tr w:rsidR="00672D71" w:rsidRPr="00672D71" w:rsidTr="00FD7DEF">
        <w:trPr>
          <w:trHeight w:val="161"/>
        </w:trPr>
        <w:tc>
          <w:tcPr>
            <w:tcW w:w="73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Tocantins</w:t>
            </w:r>
          </w:p>
        </w:tc>
        <w:tc>
          <w:tcPr>
            <w:tcW w:w="534"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241,48</w:t>
            </w:r>
          </w:p>
        </w:tc>
        <w:tc>
          <w:tcPr>
            <w:tcW w:w="534"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216,71</w:t>
            </w:r>
          </w:p>
        </w:tc>
        <w:tc>
          <w:tcPr>
            <w:tcW w:w="534"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177,55</w:t>
            </w:r>
          </w:p>
        </w:tc>
        <w:tc>
          <w:tcPr>
            <w:tcW w:w="534"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237,27</w:t>
            </w:r>
          </w:p>
        </w:tc>
        <w:tc>
          <w:tcPr>
            <w:tcW w:w="534"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207,1</w:t>
            </w:r>
          </w:p>
        </w:tc>
        <w:tc>
          <w:tcPr>
            <w:tcW w:w="534"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341,28</w:t>
            </w:r>
          </w:p>
        </w:tc>
        <w:tc>
          <w:tcPr>
            <w:tcW w:w="534"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315,58</w:t>
            </w:r>
          </w:p>
        </w:tc>
        <w:tc>
          <w:tcPr>
            <w:tcW w:w="530"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442,12</w:t>
            </w:r>
          </w:p>
        </w:tc>
      </w:tr>
      <w:tr w:rsidR="00672D71" w:rsidRPr="00672D71" w:rsidTr="00FD7DEF">
        <w:trPr>
          <w:trHeight w:val="161"/>
        </w:trPr>
        <w:tc>
          <w:tcPr>
            <w:tcW w:w="73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Amazônia </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3.476,62</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2.120,99</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2.456,70</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2.151,60</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2.527,76</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2.453,59</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3.442,89</w:t>
            </w:r>
          </w:p>
        </w:tc>
        <w:tc>
          <w:tcPr>
            <w:tcW w:w="530"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2.637,11</w:t>
            </w:r>
          </w:p>
        </w:tc>
      </w:tr>
      <w:tr w:rsidR="00672D71" w:rsidRPr="00672D71" w:rsidTr="00FD7DEF">
        <w:trPr>
          <w:trHeight w:val="161"/>
        </w:trPr>
        <w:tc>
          <w:tcPr>
            <w:tcW w:w="731" w:type="pct"/>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Brasil</w:t>
            </w:r>
          </w:p>
        </w:tc>
        <w:tc>
          <w:tcPr>
            <w:tcW w:w="534" w:type="pct"/>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31.534,03</w:t>
            </w:r>
          </w:p>
        </w:tc>
        <w:tc>
          <w:tcPr>
            <w:tcW w:w="534" w:type="pct"/>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10.441,57</w:t>
            </w:r>
          </w:p>
        </w:tc>
        <w:tc>
          <w:tcPr>
            <w:tcW w:w="534" w:type="pct"/>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31.652,81</w:t>
            </w:r>
          </w:p>
        </w:tc>
        <w:tc>
          <w:tcPr>
            <w:tcW w:w="534" w:type="pct"/>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12.112,76</w:t>
            </w:r>
          </w:p>
        </w:tc>
        <w:tc>
          <w:tcPr>
            <w:tcW w:w="534" w:type="pct"/>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37.375,15</w:t>
            </w:r>
          </w:p>
        </w:tc>
        <w:tc>
          <w:tcPr>
            <w:tcW w:w="534" w:type="pct"/>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13.789,57</w:t>
            </w:r>
          </w:p>
        </w:tc>
        <w:tc>
          <w:tcPr>
            <w:tcW w:w="534" w:type="pct"/>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49.782,00</w:t>
            </w:r>
          </w:p>
        </w:tc>
        <w:tc>
          <w:tcPr>
            <w:tcW w:w="530" w:type="pct"/>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49.782,00</w:t>
            </w:r>
          </w:p>
        </w:tc>
      </w:tr>
      <w:tr w:rsidR="00672D71" w:rsidRPr="00672D71" w:rsidTr="0099742A">
        <w:trPr>
          <w:trHeight w:val="161"/>
        </w:trPr>
        <w:tc>
          <w:tcPr>
            <w:tcW w:w="731" w:type="pct"/>
            <w:vMerge w:val="restart"/>
            <w:tcBorders>
              <w:top w:val="single" w:sz="4" w:space="0" w:color="auto"/>
              <w:left w:val="nil"/>
              <w:bottom w:val="single" w:sz="4" w:space="0" w:color="000000"/>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Unidade da Federação</w:t>
            </w:r>
          </w:p>
        </w:tc>
        <w:tc>
          <w:tcPr>
            <w:tcW w:w="1068" w:type="pct"/>
            <w:gridSpan w:val="2"/>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2009</w:t>
            </w:r>
          </w:p>
        </w:tc>
        <w:tc>
          <w:tcPr>
            <w:tcW w:w="1069" w:type="pct"/>
            <w:gridSpan w:val="2"/>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2010</w:t>
            </w:r>
          </w:p>
        </w:tc>
        <w:tc>
          <w:tcPr>
            <w:tcW w:w="1069" w:type="pct"/>
            <w:gridSpan w:val="2"/>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2011</w:t>
            </w:r>
          </w:p>
        </w:tc>
        <w:tc>
          <w:tcPr>
            <w:tcW w:w="1064" w:type="pct"/>
            <w:gridSpan w:val="2"/>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2012</w:t>
            </w:r>
          </w:p>
        </w:tc>
      </w:tr>
      <w:tr w:rsidR="00672D71" w:rsidRPr="00672D71" w:rsidTr="0099742A">
        <w:trPr>
          <w:trHeight w:val="161"/>
        </w:trPr>
        <w:tc>
          <w:tcPr>
            <w:tcW w:w="731" w:type="pct"/>
            <w:vMerge/>
            <w:tcBorders>
              <w:top w:val="single" w:sz="4" w:space="0" w:color="auto"/>
              <w:left w:val="nil"/>
              <w:bottom w:val="single" w:sz="4" w:space="0" w:color="000000"/>
              <w:right w:val="nil"/>
            </w:tcBorders>
            <w:shd w:val="clear" w:color="auto" w:fill="auto"/>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Agri.</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Pec.</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Agri.</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Pec.</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Agri.</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Pec.</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Agri.</w:t>
            </w:r>
          </w:p>
        </w:tc>
        <w:tc>
          <w:tcPr>
            <w:tcW w:w="530"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Pec.</w:t>
            </w:r>
          </w:p>
        </w:tc>
      </w:tr>
      <w:tr w:rsidR="00672D71" w:rsidRPr="00672D71" w:rsidTr="0099742A">
        <w:trPr>
          <w:trHeight w:val="161"/>
        </w:trPr>
        <w:tc>
          <w:tcPr>
            <w:tcW w:w="7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Acre </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23,6</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58,47</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32,9</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100,62</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29,62</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74,11</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40,07</w:t>
            </w:r>
          </w:p>
        </w:tc>
        <w:tc>
          <w:tcPr>
            <w:tcW w:w="53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173,15</w:t>
            </w:r>
          </w:p>
        </w:tc>
      </w:tr>
      <w:tr w:rsidR="00672D71" w:rsidRPr="00672D71" w:rsidTr="0099742A">
        <w:trPr>
          <w:trHeight w:val="161"/>
        </w:trPr>
        <w:tc>
          <w:tcPr>
            <w:tcW w:w="7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Amapá</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12,69</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6,4</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13,27</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6,24</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6,54</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2,52</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11,82</w:t>
            </w:r>
          </w:p>
        </w:tc>
        <w:tc>
          <w:tcPr>
            <w:tcW w:w="53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2,6</w:t>
            </w:r>
          </w:p>
        </w:tc>
      </w:tr>
      <w:tr w:rsidR="00672D71" w:rsidRPr="00672D71" w:rsidTr="0099742A">
        <w:trPr>
          <w:trHeight w:val="161"/>
        </w:trPr>
        <w:tc>
          <w:tcPr>
            <w:tcW w:w="7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Amazonas</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84,89</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62,77</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62,24</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51,83</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37,34</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58,04</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125,33</w:t>
            </w:r>
          </w:p>
        </w:tc>
        <w:tc>
          <w:tcPr>
            <w:tcW w:w="53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90,18</w:t>
            </w:r>
          </w:p>
        </w:tc>
      </w:tr>
      <w:tr w:rsidR="00672D71" w:rsidRPr="00672D71" w:rsidTr="0099742A">
        <w:trPr>
          <w:trHeight w:val="161"/>
        </w:trPr>
        <w:tc>
          <w:tcPr>
            <w:tcW w:w="7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Maranhão</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604,85</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357,99</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574,99</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477,78</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540,57</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578,03</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606,85</w:t>
            </w:r>
          </w:p>
        </w:tc>
        <w:tc>
          <w:tcPr>
            <w:tcW w:w="53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698,48</w:t>
            </w:r>
          </w:p>
        </w:tc>
      </w:tr>
      <w:tr w:rsidR="00672D71" w:rsidRPr="00672D71" w:rsidTr="0099742A">
        <w:trPr>
          <w:trHeight w:val="161"/>
        </w:trPr>
        <w:tc>
          <w:tcPr>
            <w:tcW w:w="7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Mato Grosso</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2.490,04</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1.317,53</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2.981,90</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1.797,29</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4.102,63</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2.245,89</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5.929,40</w:t>
            </w:r>
          </w:p>
        </w:tc>
        <w:tc>
          <w:tcPr>
            <w:tcW w:w="53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2.910,41</w:t>
            </w:r>
          </w:p>
        </w:tc>
      </w:tr>
      <w:tr w:rsidR="00672D71" w:rsidRPr="00672D71" w:rsidTr="0099742A">
        <w:trPr>
          <w:trHeight w:val="161"/>
        </w:trPr>
        <w:tc>
          <w:tcPr>
            <w:tcW w:w="7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Pará</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156,19</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379,91</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177,05</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467,45</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142,99</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501,85</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285,8</w:t>
            </w:r>
          </w:p>
        </w:tc>
        <w:tc>
          <w:tcPr>
            <w:tcW w:w="53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860,37</w:t>
            </w:r>
          </w:p>
        </w:tc>
      </w:tr>
      <w:tr w:rsidR="00672D71" w:rsidRPr="00672D71" w:rsidTr="0099742A">
        <w:trPr>
          <w:trHeight w:val="161"/>
        </w:trPr>
        <w:tc>
          <w:tcPr>
            <w:tcW w:w="7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Rondônia</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156,19</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379,91</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174,94</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479,24</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178,36</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470,69</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222,61</w:t>
            </w:r>
          </w:p>
        </w:tc>
        <w:tc>
          <w:tcPr>
            <w:tcW w:w="53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813,09</w:t>
            </w:r>
          </w:p>
        </w:tc>
      </w:tr>
      <w:tr w:rsidR="00672D71" w:rsidRPr="00672D71" w:rsidTr="0099742A">
        <w:trPr>
          <w:trHeight w:val="161"/>
        </w:trPr>
        <w:tc>
          <w:tcPr>
            <w:tcW w:w="73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Roraima</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8,81</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13,12</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12,09</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14,83</w:t>
            </w:r>
          </w:p>
        </w:tc>
        <w:tc>
          <w:tcPr>
            <w:tcW w:w="53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20,3</w:t>
            </w:r>
          </w:p>
        </w:tc>
        <w:tc>
          <w:tcPr>
            <w:tcW w:w="53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35,34</w:t>
            </w:r>
          </w:p>
        </w:tc>
      </w:tr>
      <w:tr w:rsidR="00672D71" w:rsidRPr="00672D71" w:rsidTr="00FD7DEF">
        <w:trPr>
          <w:trHeight w:val="161"/>
        </w:trPr>
        <w:tc>
          <w:tcPr>
            <w:tcW w:w="73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Tocantins</w:t>
            </w:r>
          </w:p>
        </w:tc>
        <w:tc>
          <w:tcPr>
            <w:tcW w:w="534"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327,69</w:t>
            </w:r>
          </w:p>
        </w:tc>
        <w:tc>
          <w:tcPr>
            <w:tcW w:w="534"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553,11</w:t>
            </w:r>
          </w:p>
        </w:tc>
        <w:tc>
          <w:tcPr>
            <w:tcW w:w="534"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296,05</w:t>
            </w:r>
          </w:p>
        </w:tc>
        <w:tc>
          <w:tcPr>
            <w:tcW w:w="534"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693,81</w:t>
            </w:r>
          </w:p>
        </w:tc>
        <w:tc>
          <w:tcPr>
            <w:tcW w:w="534"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358,65</w:t>
            </w:r>
          </w:p>
        </w:tc>
        <w:tc>
          <w:tcPr>
            <w:tcW w:w="534"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862,55</w:t>
            </w:r>
          </w:p>
        </w:tc>
        <w:tc>
          <w:tcPr>
            <w:tcW w:w="534"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714,2</w:t>
            </w:r>
          </w:p>
        </w:tc>
        <w:tc>
          <w:tcPr>
            <w:tcW w:w="530"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1.209,97</w:t>
            </w:r>
          </w:p>
        </w:tc>
      </w:tr>
      <w:tr w:rsidR="00672D71" w:rsidRPr="00672D71" w:rsidTr="00FD7DEF">
        <w:trPr>
          <w:trHeight w:val="161"/>
        </w:trPr>
        <w:tc>
          <w:tcPr>
            <w:tcW w:w="73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Amazônia </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3.864,94</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3.124,08</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4.323,34</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4.087,39</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5.408,79</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4.808,52</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7.956,37</w:t>
            </w:r>
          </w:p>
        </w:tc>
        <w:tc>
          <w:tcPr>
            <w:tcW w:w="530"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6.793,59</w:t>
            </w:r>
          </w:p>
        </w:tc>
      </w:tr>
      <w:tr w:rsidR="00672D71" w:rsidRPr="00672D71" w:rsidTr="00FD7DEF">
        <w:trPr>
          <w:trHeight w:val="161"/>
        </w:trPr>
        <w:tc>
          <w:tcPr>
            <w:tcW w:w="73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Brasil</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54.316,24</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20.869,91</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56.931,72</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25.144,80</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64.945,29</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46.926,48</w:t>
            </w:r>
          </w:p>
        </w:tc>
        <w:tc>
          <w:tcPr>
            <w:tcW w:w="53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77.542,20</w:t>
            </w:r>
          </w:p>
        </w:tc>
        <w:tc>
          <w:tcPr>
            <w:tcW w:w="530"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37.304,10</w:t>
            </w:r>
          </w:p>
        </w:tc>
      </w:tr>
      <w:tr w:rsidR="00672D71" w:rsidRPr="00672D71" w:rsidTr="0099742A">
        <w:trPr>
          <w:trHeight w:val="161"/>
        </w:trPr>
        <w:tc>
          <w:tcPr>
            <w:tcW w:w="4999" w:type="pct"/>
            <w:gridSpan w:val="9"/>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BACEN (2015).</w:t>
            </w:r>
          </w:p>
        </w:tc>
      </w:tr>
      <w:tr w:rsidR="00672D71" w:rsidRPr="00672D71" w:rsidTr="0099742A">
        <w:trPr>
          <w:trHeight w:val="161"/>
        </w:trPr>
        <w:tc>
          <w:tcPr>
            <w:tcW w:w="4999" w:type="pct"/>
            <w:gridSpan w:val="9"/>
            <w:tcBorders>
              <w:top w:val="nil"/>
              <w:left w:val="nil"/>
              <w:bottom w:val="nil"/>
              <w:right w:val="nil"/>
            </w:tcBorders>
            <w:shd w:val="clear" w:color="auto" w:fill="auto"/>
            <w:noWrap/>
            <w:vAlign w:val="center"/>
            <w:hideMark/>
          </w:tcPr>
          <w:p w:rsidR="005516D3" w:rsidRPr="00672D71" w:rsidRDefault="005516D3" w:rsidP="00356256">
            <w:pPr>
              <w:spacing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Nota: Os dados referem-se aos valores concedidos a produtores e cooperativas.</w:t>
            </w:r>
          </w:p>
        </w:tc>
      </w:tr>
    </w:tbl>
    <w:p w:rsidR="0043485E" w:rsidRDefault="0099742A" w:rsidP="0043485E">
      <w:pPr>
        <w:spacing w:after="0" w:line="360" w:lineRule="auto"/>
        <w:ind w:firstLine="851"/>
        <w:jc w:val="both"/>
        <w:rPr>
          <w:rFonts w:ascii="Arial" w:hAnsi="Arial" w:cs="Arial"/>
          <w:sz w:val="24"/>
          <w:szCs w:val="24"/>
        </w:rPr>
      </w:pPr>
      <w:r>
        <w:rPr>
          <w:rFonts w:ascii="Arial" w:hAnsi="Arial" w:cs="Arial"/>
          <w:sz w:val="24"/>
          <w:szCs w:val="24"/>
        </w:rPr>
        <w:t>A tabela 23 demonstra o crédito rural destinado à agricultura e pecuária no períod</w:t>
      </w:r>
      <w:r w:rsidR="00864FBF">
        <w:rPr>
          <w:rFonts w:ascii="Arial" w:hAnsi="Arial" w:cs="Arial"/>
          <w:sz w:val="24"/>
          <w:szCs w:val="24"/>
        </w:rPr>
        <w:t>o 2005-2012. De forma geral</w:t>
      </w:r>
      <w:r>
        <w:rPr>
          <w:rFonts w:ascii="Arial" w:hAnsi="Arial" w:cs="Arial"/>
          <w:sz w:val="24"/>
          <w:szCs w:val="24"/>
        </w:rPr>
        <w:t>, dos</w:t>
      </w:r>
      <w:r w:rsidRPr="00672D71">
        <w:rPr>
          <w:rFonts w:ascii="Arial" w:hAnsi="Arial" w:cs="Arial"/>
          <w:sz w:val="24"/>
          <w:szCs w:val="24"/>
        </w:rPr>
        <w:t xml:space="preserve"> créditos destinados</w:t>
      </w:r>
      <w:r w:rsidR="005768EA">
        <w:rPr>
          <w:rFonts w:ascii="Arial" w:hAnsi="Arial" w:cs="Arial"/>
          <w:sz w:val="24"/>
          <w:szCs w:val="24"/>
        </w:rPr>
        <w:t xml:space="preserve"> a esses setores</w:t>
      </w:r>
      <w:r w:rsidRPr="00672D71">
        <w:rPr>
          <w:rFonts w:ascii="Arial" w:hAnsi="Arial" w:cs="Arial"/>
          <w:sz w:val="24"/>
          <w:szCs w:val="24"/>
        </w:rPr>
        <w:t>, em 2012, os estados que mais se beneficiaram em ordem decrescente foram Mato Grosso, Maranhão, Pará e Rondônia.</w:t>
      </w:r>
    </w:p>
    <w:p w:rsidR="000C134F" w:rsidRPr="0043485E" w:rsidRDefault="00B14158" w:rsidP="0043485E">
      <w:pPr>
        <w:spacing w:after="0" w:line="360" w:lineRule="auto"/>
        <w:ind w:firstLine="851"/>
        <w:jc w:val="both"/>
        <w:rPr>
          <w:rFonts w:ascii="Arial" w:hAnsi="Arial" w:cs="Arial"/>
          <w:sz w:val="24"/>
          <w:szCs w:val="24"/>
        </w:rPr>
      </w:pPr>
      <w:r>
        <w:rPr>
          <w:rFonts w:ascii="Arial" w:eastAsia="Arial Unicode MS" w:hAnsi="Arial" w:cs="Arial"/>
          <w:kern w:val="1"/>
          <w:sz w:val="24"/>
          <w:szCs w:val="24"/>
          <w:lang w:eastAsia="ar-SA"/>
        </w:rPr>
        <w:t>Outra questão fundamental a destacar nessa discussão é o</w:t>
      </w:r>
      <w:r w:rsidR="000C134F" w:rsidRPr="00672D71">
        <w:rPr>
          <w:rFonts w:ascii="Arial" w:eastAsia="Arial Unicode MS" w:hAnsi="Arial" w:cs="Arial"/>
          <w:kern w:val="1"/>
          <w:sz w:val="24"/>
          <w:szCs w:val="24"/>
          <w:lang w:eastAsia="ar-SA"/>
        </w:rPr>
        <w:t xml:space="preserve"> segmento da pequena produção rural, particularmente, a agricultura familiar, </w:t>
      </w:r>
      <w:r>
        <w:rPr>
          <w:rFonts w:ascii="Arial" w:eastAsia="Arial Unicode MS" w:hAnsi="Arial" w:cs="Arial"/>
          <w:kern w:val="1"/>
          <w:sz w:val="24"/>
          <w:szCs w:val="24"/>
          <w:lang w:eastAsia="ar-SA"/>
        </w:rPr>
        <w:t xml:space="preserve">que </w:t>
      </w:r>
      <w:r w:rsidR="000C134F" w:rsidRPr="00672D71">
        <w:rPr>
          <w:rFonts w:ascii="Arial" w:eastAsia="Arial Unicode MS" w:hAnsi="Arial" w:cs="Arial"/>
          <w:kern w:val="1"/>
          <w:sz w:val="24"/>
          <w:szCs w:val="24"/>
          <w:lang w:eastAsia="ar-SA"/>
        </w:rPr>
        <w:t>vem sendo objeto de crescente reconhecimento por parte do país, pela sua importância socioeconômica e contribuição da diversidade de culturas e de atividades, para uma economia regional mais equilibrada e um padrão mais sustentável de apropriação e uso dos recursos naturais (DE FRANÇA, et al, 2009). Esse reconhecimento é demonstrado pela Lei nº 11.326, de 24/07/06, que estabelece as diretrizes para a formulação da Política Nacional de Agricultura Familiar (BRASIL, 2006).</w:t>
      </w:r>
      <w:r>
        <w:rPr>
          <w:rFonts w:ascii="Arial" w:eastAsia="Arial Unicode MS" w:hAnsi="Arial" w:cs="Arial"/>
          <w:kern w:val="1"/>
          <w:sz w:val="24"/>
          <w:szCs w:val="24"/>
          <w:lang w:eastAsia="ar-SA"/>
        </w:rPr>
        <w:t xml:space="preserve"> </w:t>
      </w:r>
    </w:p>
    <w:p w:rsidR="000C134F" w:rsidRPr="00672D71" w:rsidRDefault="000C134F" w:rsidP="000C134F">
      <w:pPr>
        <w:suppressAutoHyphens/>
        <w:spacing w:after="0" w:line="360" w:lineRule="auto"/>
        <w:jc w:val="both"/>
        <w:rPr>
          <w:rFonts w:ascii="Arial" w:eastAsia="Arial Unicode MS" w:hAnsi="Arial" w:cs="Arial"/>
          <w:kern w:val="1"/>
          <w:sz w:val="24"/>
          <w:szCs w:val="24"/>
          <w:lang w:eastAsia="ar-SA"/>
        </w:rPr>
      </w:pPr>
      <w:r w:rsidRPr="00672D71">
        <w:rPr>
          <w:rFonts w:ascii="Arial" w:eastAsia="Arial Unicode MS" w:hAnsi="Arial" w:cs="Arial"/>
          <w:kern w:val="1"/>
          <w:sz w:val="24"/>
          <w:szCs w:val="24"/>
          <w:lang w:eastAsia="ar-SA"/>
        </w:rPr>
        <w:tab/>
        <w:t xml:space="preserve"> Estudo da FAO/INCRA sobre o Censo Agropecuário 2006 mostra que a agricultura familiar ocupou 13.048.855 pessoas, correspondente a 78,8% do pessoal ocupado em estabelecimentos agropecuários no País (16.567.544 pessoas), deixando evidente que foi a principal geradora de postos de trabalho neste setor. Na Região Norte, o pessoal ocupado pela agricultura familiar foi de 1.456.344 pessoas, correspondendo a 11% da ocupação desse segmento produtivo no Brasil (13.048.855 pessoas) (DE FRANÇA, et al, 2009).</w:t>
      </w:r>
    </w:p>
    <w:p w:rsidR="000C134F" w:rsidRPr="00672D71" w:rsidRDefault="000C134F" w:rsidP="000C134F">
      <w:pPr>
        <w:suppressAutoHyphens/>
        <w:spacing w:line="360" w:lineRule="auto"/>
        <w:jc w:val="both"/>
        <w:rPr>
          <w:rFonts w:ascii="Arial" w:eastAsia="Arial Unicode MS" w:hAnsi="Arial" w:cs="Arial"/>
          <w:kern w:val="1"/>
          <w:sz w:val="24"/>
          <w:szCs w:val="24"/>
          <w:lang w:eastAsia="ar-SA"/>
        </w:rPr>
      </w:pPr>
      <w:r w:rsidRPr="00672D71">
        <w:rPr>
          <w:rFonts w:ascii="Arial" w:eastAsia="Arial Unicode MS" w:hAnsi="Arial" w:cs="Arial"/>
          <w:kern w:val="1"/>
          <w:sz w:val="24"/>
          <w:szCs w:val="24"/>
          <w:lang w:eastAsia="ar-SA"/>
        </w:rPr>
        <w:tab/>
        <w:t xml:space="preserve">Em que pese a importância estratégica das atividades produtivas e extrativistas para a economia regional, apresentam como características o uso extensivo e predatório dos recursos naturais, elevada concentração dos ativos fundiários, exportação de matérias-primas com baixo ou nenhum valor agregado, custos ambientais envolvendo o  aumento do desmatamento e das queimadas na Região, tendo como consequência impactos ao  ambiente que extrapolam as fronteiras da Amazônia. </w:t>
      </w:r>
    </w:p>
    <w:p w:rsidR="000C134F" w:rsidRPr="00672D71" w:rsidRDefault="000C134F" w:rsidP="000C134F">
      <w:pPr>
        <w:suppressAutoHyphens/>
        <w:spacing w:line="360" w:lineRule="auto"/>
        <w:ind w:firstLine="851"/>
        <w:jc w:val="both"/>
        <w:rPr>
          <w:rFonts w:ascii="Arial" w:eastAsia="Arial Unicode MS" w:hAnsi="Arial" w:cs="Arial"/>
          <w:kern w:val="1"/>
          <w:sz w:val="24"/>
          <w:szCs w:val="24"/>
          <w:lang w:eastAsia="ar-SA"/>
        </w:rPr>
      </w:pPr>
      <w:r w:rsidRPr="00672D71">
        <w:rPr>
          <w:rFonts w:ascii="Arial" w:eastAsia="Arial Unicode MS" w:hAnsi="Arial" w:cs="Arial"/>
          <w:kern w:val="1"/>
          <w:sz w:val="24"/>
          <w:szCs w:val="24"/>
          <w:lang w:eastAsia="ar-SA"/>
        </w:rPr>
        <w:t xml:space="preserve">Segundo Homma (2005), além desses aspectos, a agropecuária amazônica apresenta grande heterogeneidade tecnológica, com um segmento de produtores utilizando transplante de embriões, mecanização e alta produtividade e outro segmento, a exemplo da agricultura familiar, utilizando-se da derrubada e queima da cobertura vegetal, necessitando, portanto, do uso de tecnologias para aumentar a </w:t>
      </w:r>
      <w:r>
        <w:rPr>
          <w:rFonts w:ascii="Arial" w:eastAsia="Arial Unicode MS" w:hAnsi="Arial" w:cs="Arial"/>
          <w:kern w:val="1"/>
          <w:sz w:val="24"/>
          <w:szCs w:val="24"/>
          <w:lang w:eastAsia="ar-SA"/>
        </w:rPr>
        <w:t xml:space="preserve">produtividade da terra e da mão de </w:t>
      </w:r>
      <w:r w:rsidRPr="00672D71">
        <w:rPr>
          <w:rFonts w:ascii="Arial" w:eastAsia="Arial Unicode MS" w:hAnsi="Arial" w:cs="Arial"/>
          <w:kern w:val="1"/>
          <w:sz w:val="24"/>
          <w:szCs w:val="24"/>
          <w:lang w:eastAsia="ar-SA"/>
        </w:rPr>
        <w:t>obra, para a redução desses danos ambientais. Ainda segundo o autor, uma política agrícola adequada para a Região seria mais eficiente que uma política ambiental, que não pode ser implementada de maneira isolada das demais regiões do País, sob o risco de transferir contingentes populacionais de outras localidades para a Amazônia.</w:t>
      </w:r>
    </w:p>
    <w:p w:rsidR="000C134F" w:rsidRPr="00672D71" w:rsidRDefault="000C134F" w:rsidP="000C134F">
      <w:pPr>
        <w:suppressAutoHyphens/>
        <w:spacing w:line="360" w:lineRule="auto"/>
        <w:ind w:firstLine="851"/>
        <w:jc w:val="both"/>
        <w:rPr>
          <w:rFonts w:ascii="Arial" w:eastAsia="Arial Unicode MS" w:hAnsi="Arial" w:cs="Arial"/>
          <w:kern w:val="1"/>
          <w:sz w:val="24"/>
          <w:szCs w:val="24"/>
          <w:lang w:eastAsia="ar-SA"/>
        </w:rPr>
      </w:pPr>
      <w:r w:rsidRPr="00672D71">
        <w:rPr>
          <w:rFonts w:ascii="Arial" w:eastAsia="Arial Unicode MS" w:hAnsi="Arial" w:cs="Arial"/>
          <w:kern w:val="1"/>
          <w:sz w:val="24"/>
          <w:szCs w:val="24"/>
          <w:lang w:eastAsia="ar-SA"/>
        </w:rPr>
        <w:t>Assim, a redução do desmatamento e das queimadas na Região Amazônica, depende de: atividades agrícolas e pecuárias adequadas nas áreas já desmatadas, com a elevação da produtividade, verticalização da produção e acesso aos mercados; o uso de tecnologias apropriadas</w:t>
      </w:r>
      <w:r>
        <w:rPr>
          <w:rFonts w:ascii="Arial" w:eastAsia="Arial Unicode MS" w:hAnsi="Arial" w:cs="Arial"/>
          <w:kern w:val="1"/>
          <w:sz w:val="24"/>
          <w:szCs w:val="24"/>
          <w:lang w:eastAsia="ar-SA"/>
        </w:rPr>
        <w:t xml:space="preserve"> às condições regionais; redução</w:t>
      </w:r>
      <w:r w:rsidRPr="00672D71">
        <w:rPr>
          <w:rFonts w:ascii="Arial" w:eastAsia="Arial Unicode MS" w:hAnsi="Arial" w:cs="Arial"/>
          <w:kern w:val="1"/>
          <w:sz w:val="24"/>
          <w:szCs w:val="24"/>
          <w:lang w:eastAsia="ar-SA"/>
        </w:rPr>
        <w:t xml:space="preserve"> </w:t>
      </w:r>
      <w:r>
        <w:rPr>
          <w:rFonts w:ascii="Arial" w:eastAsia="Arial Unicode MS" w:hAnsi="Arial" w:cs="Arial"/>
          <w:kern w:val="1"/>
          <w:sz w:val="24"/>
          <w:szCs w:val="24"/>
          <w:lang w:eastAsia="ar-SA"/>
        </w:rPr>
        <w:t>d</w:t>
      </w:r>
      <w:r w:rsidRPr="00672D71">
        <w:rPr>
          <w:rFonts w:ascii="Arial" w:eastAsia="Arial Unicode MS" w:hAnsi="Arial" w:cs="Arial"/>
          <w:kern w:val="1"/>
          <w:sz w:val="24"/>
          <w:szCs w:val="24"/>
          <w:lang w:eastAsia="ar-SA"/>
        </w:rPr>
        <w:t>a pressão sobre os recursos naturais com</w:t>
      </w:r>
      <w:r>
        <w:rPr>
          <w:rFonts w:ascii="Arial" w:eastAsia="Arial Unicode MS" w:hAnsi="Arial" w:cs="Arial"/>
          <w:kern w:val="1"/>
          <w:sz w:val="24"/>
          <w:szCs w:val="24"/>
          <w:lang w:eastAsia="ar-SA"/>
        </w:rPr>
        <w:t xml:space="preserve"> risco de esgotamento; incentivo aos</w:t>
      </w:r>
      <w:r w:rsidRPr="00672D71">
        <w:rPr>
          <w:rFonts w:ascii="Arial" w:eastAsia="Arial Unicode MS" w:hAnsi="Arial" w:cs="Arial"/>
          <w:kern w:val="1"/>
          <w:sz w:val="24"/>
          <w:szCs w:val="24"/>
          <w:lang w:eastAsia="ar-SA"/>
        </w:rPr>
        <w:t xml:space="preserve"> cultivos racionais de recursos e</w:t>
      </w:r>
      <w:r>
        <w:rPr>
          <w:rFonts w:ascii="Arial" w:eastAsia="Arial Unicode MS" w:hAnsi="Arial" w:cs="Arial"/>
          <w:kern w:val="1"/>
          <w:sz w:val="24"/>
          <w:szCs w:val="24"/>
          <w:lang w:eastAsia="ar-SA"/>
        </w:rPr>
        <w:t>xtrativos potenciais; substituição das</w:t>
      </w:r>
      <w:r w:rsidRPr="00672D71">
        <w:rPr>
          <w:rFonts w:ascii="Arial" w:eastAsia="Arial Unicode MS" w:hAnsi="Arial" w:cs="Arial"/>
          <w:kern w:val="1"/>
          <w:sz w:val="24"/>
          <w:szCs w:val="24"/>
          <w:lang w:eastAsia="ar-SA"/>
        </w:rPr>
        <w:t xml:space="preserve"> importações de produtos tropicais; recuperação de áreas degradadas e de áreas de preservação permanente que não d</w:t>
      </w:r>
      <w:r>
        <w:rPr>
          <w:rFonts w:ascii="Arial" w:eastAsia="Arial Unicode MS" w:hAnsi="Arial" w:cs="Arial"/>
          <w:kern w:val="1"/>
          <w:sz w:val="24"/>
          <w:szCs w:val="24"/>
          <w:lang w:eastAsia="ar-SA"/>
        </w:rPr>
        <w:t>everiam ser desmatadas; utilização de</w:t>
      </w:r>
      <w:r w:rsidRPr="00672D71">
        <w:rPr>
          <w:rFonts w:ascii="Arial" w:eastAsia="Arial Unicode MS" w:hAnsi="Arial" w:cs="Arial"/>
          <w:kern w:val="1"/>
          <w:sz w:val="24"/>
          <w:szCs w:val="24"/>
          <w:lang w:eastAsia="ar-SA"/>
        </w:rPr>
        <w:t xml:space="preserve"> áreas de várzeas incorpor</w:t>
      </w:r>
      <w:r>
        <w:rPr>
          <w:rFonts w:ascii="Arial" w:eastAsia="Arial Unicode MS" w:hAnsi="Arial" w:cs="Arial"/>
          <w:kern w:val="1"/>
          <w:sz w:val="24"/>
          <w:szCs w:val="24"/>
          <w:lang w:eastAsia="ar-SA"/>
        </w:rPr>
        <w:t>ando-as ao processo produtivo;</w:t>
      </w:r>
      <w:r w:rsidRPr="00672D71">
        <w:rPr>
          <w:rFonts w:ascii="Arial" w:eastAsia="Arial Unicode MS" w:hAnsi="Arial" w:cs="Arial"/>
          <w:kern w:val="1"/>
          <w:sz w:val="24"/>
          <w:szCs w:val="24"/>
          <w:lang w:eastAsia="ar-SA"/>
        </w:rPr>
        <w:t xml:space="preserve"> regularização fundiária como instrumento da organização agrária, reduzindo os conflitos sociais pela posse da terra na Amazônia; e intensificação do serviço de assistência técnica e extensão rural (HOMMA, 2005).  </w:t>
      </w:r>
    </w:p>
    <w:p w:rsidR="008C72A2" w:rsidRPr="00672D71" w:rsidRDefault="005516D3" w:rsidP="009A2194">
      <w:pPr>
        <w:spacing w:after="0" w:line="360" w:lineRule="auto"/>
        <w:ind w:firstLine="851"/>
        <w:jc w:val="both"/>
        <w:rPr>
          <w:rFonts w:ascii="Arial" w:hAnsi="Arial" w:cs="Arial"/>
          <w:sz w:val="24"/>
          <w:szCs w:val="24"/>
        </w:rPr>
      </w:pPr>
      <w:r w:rsidRPr="00672D71">
        <w:rPr>
          <w:rFonts w:ascii="Arial" w:hAnsi="Arial" w:cs="Arial"/>
          <w:sz w:val="24"/>
          <w:szCs w:val="24"/>
        </w:rPr>
        <w:t xml:space="preserve">A </w:t>
      </w:r>
      <w:r w:rsidR="00C40B4A" w:rsidRPr="00672D71">
        <w:rPr>
          <w:rFonts w:ascii="Arial" w:hAnsi="Arial" w:cs="Arial"/>
          <w:sz w:val="24"/>
          <w:szCs w:val="24"/>
        </w:rPr>
        <w:t>M</w:t>
      </w:r>
      <w:r w:rsidRPr="00672D71">
        <w:rPr>
          <w:rFonts w:ascii="Arial" w:hAnsi="Arial" w:cs="Arial"/>
          <w:sz w:val="24"/>
          <w:szCs w:val="24"/>
        </w:rPr>
        <w:t>atriz</w:t>
      </w:r>
      <w:r w:rsidR="004955DA" w:rsidRPr="00672D71">
        <w:rPr>
          <w:rFonts w:ascii="Arial" w:hAnsi="Arial" w:cs="Arial"/>
          <w:sz w:val="24"/>
          <w:szCs w:val="24"/>
        </w:rPr>
        <w:t xml:space="preserve"> SWOT</w:t>
      </w:r>
      <w:r w:rsidR="00E541E3" w:rsidRPr="00672D71">
        <w:rPr>
          <w:rFonts w:ascii="Arial" w:hAnsi="Arial" w:cs="Arial"/>
          <w:sz w:val="24"/>
          <w:szCs w:val="24"/>
        </w:rPr>
        <w:t xml:space="preserve"> </w:t>
      </w:r>
      <w:r w:rsidR="00C44CCA" w:rsidRPr="00672D71">
        <w:rPr>
          <w:rFonts w:ascii="Arial" w:hAnsi="Arial" w:cs="Arial"/>
          <w:sz w:val="24"/>
          <w:szCs w:val="24"/>
        </w:rPr>
        <w:t>apresentada n</w:t>
      </w:r>
      <w:r w:rsidR="00E02EAF">
        <w:rPr>
          <w:rFonts w:ascii="Arial" w:hAnsi="Arial" w:cs="Arial"/>
          <w:sz w:val="24"/>
          <w:szCs w:val="24"/>
        </w:rPr>
        <w:t>o quadro 1</w:t>
      </w:r>
      <w:r w:rsidR="009A124E" w:rsidRPr="00672D71">
        <w:rPr>
          <w:rFonts w:ascii="Arial" w:hAnsi="Arial" w:cs="Arial"/>
          <w:sz w:val="24"/>
          <w:szCs w:val="24"/>
        </w:rPr>
        <w:t>, retrata um</w:t>
      </w:r>
      <w:r w:rsidR="001D2B86" w:rsidRPr="00672D71">
        <w:rPr>
          <w:rFonts w:ascii="Arial" w:hAnsi="Arial" w:cs="Arial"/>
          <w:sz w:val="24"/>
          <w:szCs w:val="24"/>
        </w:rPr>
        <w:t>a análise</w:t>
      </w:r>
      <w:r w:rsidRPr="00672D71">
        <w:rPr>
          <w:rFonts w:ascii="Arial" w:hAnsi="Arial" w:cs="Arial"/>
          <w:sz w:val="24"/>
          <w:szCs w:val="24"/>
        </w:rPr>
        <w:t xml:space="preserve"> ambiental </w:t>
      </w:r>
      <w:r w:rsidR="00470726" w:rsidRPr="00672D71">
        <w:rPr>
          <w:rFonts w:ascii="Arial" w:hAnsi="Arial" w:cs="Arial"/>
          <w:sz w:val="24"/>
          <w:szCs w:val="24"/>
        </w:rPr>
        <w:t>externa</w:t>
      </w:r>
      <w:r w:rsidR="00602E01" w:rsidRPr="00672D71">
        <w:rPr>
          <w:rFonts w:ascii="Arial" w:hAnsi="Arial" w:cs="Arial"/>
          <w:sz w:val="24"/>
          <w:szCs w:val="24"/>
        </w:rPr>
        <w:t xml:space="preserve"> e intern</w:t>
      </w:r>
      <w:r w:rsidR="00470726" w:rsidRPr="00672D71">
        <w:rPr>
          <w:rFonts w:ascii="Arial" w:hAnsi="Arial" w:cs="Arial"/>
          <w:sz w:val="24"/>
          <w:szCs w:val="24"/>
        </w:rPr>
        <w:t>a</w:t>
      </w:r>
      <w:r w:rsidR="00602E01" w:rsidRPr="00672D71">
        <w:rPr>
          <w:rFonts w:ascii="Arial" w:hAnsi="Arial" w:cs="Arial"/>
          <w:sz w:val="24"/>
          <w:szCs w:val="24"/>
        </w:rPr>
        <w:t xml:space="preserve"> da </w:t>
      </w:r>
      <w:r w:rsidRPr="00672D71">
        <w:rPr>
          <w:rFonts w:ascii="Arial" w:hAnsi="Arial" w:cs="Arial"/>
          <w:sz w:val="24"/>
          <w:szCs w:val="24"/>
        </w:rPr>
        <w:t>agricultura</w:t>
      </w:r>
      <w:r w:rsidR="00602E01" w:rsidRPr="00672D71">
        <w:rPr>
          <w:rFonts w:ascii="Arial" w:hAnsi="Arial" w:cs="Arial"/>
          <w:sz w:val="24"/>
          <w:szCs w:val="24"/>
        </w:rPr>
        <w:t xml:space="preserve"> e pecuária</w:t>
      </w:r>
      <w:r w:rsidRPr="00672D71">
        <w:rPr>
          <w:rFonts w:ascii="Arial" w:hAnsi="Arial" w:cs="Arial"/>
          <w:sz w:val="24"/>
          <w:szCs w:val="24"/>
        </w:rPr>
        <w:t xml:space="preserve"> – abordando os aspectos de forças, fraquezas, oportunidades e ameaças. O destaque das forças é a agricultura familiar e a expertise histórica regional no tratamento da questão. Do lado das fraquezas, as ponderações são elásticas com destaque para a exportação, ainda, ser feita sem agregação de valor. </w:t>
      </w:r>
    </w:p>
    <w:p w:rsidR="000520B6" w:rsidRPr="00672D71" w:rsidRDefault="000520B6" w:rsidP="005516D3">
      <w:pPr>
        <w:spacing w:after="0" w:line="360" w:lineRule="auto"/>
        <w:jc w:val="both"/>
        <w:rPr>
          <w:rFonts w:ascii="Arial" w:hAnsi="Arial" w:cs="Arial"/>
          <w:b/>
          <w:sz w:val="20"/>
          <w:szCs w:val="20"/>
        </w:rPr>
      </w:pPr>
    </w:p>
    <w:p w:rsidR="008C72A2" w:rsidRPr="00672D71" w:rsidRDefault="00D23A35" w:rsidP="005516D3">
      <w:pPr>
        <w:spacing w:after="0" w:line="360" w:lineRule="auto"/>
        <w:jc w:val="both"/>
        <w:rPr>
          <w:rFonts w:ascii="Arial" w:hAnsi="Arial" w:cs="Arial"/>
          <w:b/>
          <w:sz w:val="20"/>
          <w:szCs w:val="20"/>
        </w:rPr>
      </w:pPr>
      <w:r w:rsidRPr="00672D71">
        <w:rPr>
          <w:rFonts w:ascii="Arial" w:hAnsi="Arial" w:cs="Arial"/>
          <w:b/>
          <w:sz w:val="20"/>
          <w:szCs w:val="20"/>
        </w:rPr>
        <w:t>Quadro</w:t>
      </w:r>
      <w:r w:rsidR="00F51792" w:rsidRPr="00672D71">
        <w:rPr>
          <w:rFonts w:ascii="Arial" w:hAnsi="Arial" w:cs="Arial"/>
          <w:b/>
          <w:sz w:val="20"/>
          <w:szCs w:val="20"/>
        </w:rPr>
        <w:t xml:space="preserve"> </w:t>
      </w:r>
      <w:r w:rsidR="008C72A2" w:rsidRPr="00672D71">
        <w:rPr>
          <w:rFonts w:ascii="Arial" w:hAnsi="Arial" w:cs="Arial"/>
          <w:b/>
          <w:sz w:val="20"/>
          <w:szCs w:val="20"/>
        </w:rPr>
        <w:t xml:space="preserve">1- Matriz </w:t>
      </w:r>
      <w:r w:rsidR="00D87065" w:rsidRPr="00672D71">
        <w:rPr>
          <w:rFonts w:ascii="Arial" w:hAnsi="Arial" w:cs="Arial"/>
          <w:b/>
          <w:sz w:val="20"/>
          <w:szCs w:val="20"/>
        </w:rPr>
        <w:t>SWOT</w:t>
      </w:r>
      <w:r w:rsidR="008C72A2" w:rsidRPr="00672D71">
        <w:rPr>
          <w:rFonts w:ascii="Arial" w:hAnsi="Arial" w:cs="Arial"/>
          <w:b/>
          <w:sz w:val="20"/>
          <w:szCs w:val="20"/>
        </w:rPr>
        <w:t xml:space="preserve"> da Agricultura e Pecuária</w:t>
      </w:r>
    </w:p>
    <w:p w:rsidR="005516D3" w:rsidRPr="00672D71" w:rsidRDefault="0091570C" w:rsidP="005516D3">
      <w:pPr>
        <w:spacing w:after="0" w:line="360" w:lineRule="auto"/>
        <w:jc w:val="both"/>
        <w:rPr>
          <w:rFonts w:ascii="Arial" w:hAnsi="Arial" w:cs="Arial"/>
          <w:sz w:val="24"/>
          <w:szCs w:val="24"/>
        </w:rPr>
      </w:pPr>
      <w:r w:rsidRPr="0091570C">
        <w:rPr>
          <w:noProof/>
          <w:lang w:eastAsia="pt-BR"/>
        </w:rPr>
        <w:drawing>
          <wp:inline distT="0" distB="0" distL="0" distR="0" wp14:anchorId="49911DE0" wp14:editId="5F33F21D">
            <wp:extent cx="6299835" cy="3380936"/>
            <wp:effectExtent l="0" t="0" r="571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9835" cy="3380936"/>
                    </a:xfrm>
                    <a:prstGeom prst="rect">
                      <a:avLst/>
                    </a:prstGeom>
                    <a:noFill/>
                    <a:ln>
                      <a:noFill/>
                    </a:ln>
                  </pic:spPr>
                </pic:pic>
              </a:graphicData>
            </a:graphic>
          </wp:inline>
        </w:drawing>
      </w:r>
    </w:p>
    <w:p w:rsidR="00833465" w:rsidRPr="00672D71" w:rsidRDefault="00833465" w:rsidP="005516D3">
      <w:pPr>
        <w:spacing w:after="0" w:line="360" w:lineRule="auto"/>
        <w:jc w:val="both"/>
        <w:rPr>
          <w:rFonts w:ascii="Arial" w:hAnsi="Arial" w:cs="Arial"/>
          <w:sz w:val="24"/>
          <w:szCs w:val="24"/>
        </w:rPr>
      </w:pPr>
    </w:p>
    <w:p w:rsidR="005516D3" w:rsidRPr="00672D71" w:rsidRDefault="005516D3" w:rsidP="005516D3">
      <w:pPr>
        <w:spacing w:after="0" w:line="360" w:lineRule="auto"/>
        <w:jc w:val="both"/>
        <w:rPr>
          <w:rFonts w:ascii="Arial" w:hAnsi="Arial" w:cs="Arial"/>
          <w:sz w:val="24"/>
          <w:szCs w:val="24"/>
        </w:rPr>
      </w:pPr>
      <w:r w:rsidRPr="00672D71">
        <w:rPr>
          <w:rFonts w:ascii="Arial" w:hAnsi="Arial" w:cs="Arial"/>
          <w:sz w:val="24"/>
          <w:szCs w:val="24"/>
        </w:rPr>
        <w:tab/>
        <w:t xml:space="preserve">Do lado das ameaças, da análise ambiental externa, o destaque da matriz apresentada para a agropecuária e agricultura é a questão ambiental que, ainda que bem regulada e positivada pelos órgãos, carece de mais efetividade. Do lado das oportunidades, tanto a pecuária e agricultura tem grande potencial para a verticalização da produção com a condição concreta de se agregar valor ao setor. </w:t>
      </w:r>
    </w:p>
    <w:p w:rsidR="0095322A" w:rsidRPr="00672D71" w:rsidRDefault="0095322A" w:rsidP="0095322A"/>
    <w:p w:rsidR="005516D3" w:rsidRPr="00672D71" w:rsidRDefault="00977553" w:rsidP="00131246">
      <w:pPr>
        <w:pStyle w:val="Ttulo3"/>
        <w:spacing w:before="0"/>
        <w:ind w:firstLine="0"/>
        <w:rPr>
          <w:rFonts w:ascii="Arial" w:hAnsi="Arial" w:cs="Arial"/>
          <w:color w:val="auto"/>
          <w:sz w:val="24"/>
          <w:szCs w:val="24"/>
        </w:rPr>
      </w:pPr>
      <w:bookmarkStart w:id="62" w:name="_Toc441503308"/>
      <w:r w:rsidRPr="00672D71">
        <w:rPr>
          <w:rFonts w:ascii="Arial" w:hAnsi="Arial" w:cs="Arial"/>
          <w:color w:val="auto"/>
          <w:sz w:val="24"/>
          <w:szCs w:val="24"/>
        </w:rPr>
        <w:t xml:space="preserve">2.2.2 </w:t>
      </w:r>
      <w:r w:rsidR="005516D3" w:rsidRPr="00672D71">
        <w:rPr>
          <w:rFonts w:ascii="Arial" w:hAnsi="Arial" w:cs="Arial"/>
          <w:color w:val="auto"/>
          <w:sz w:val="24"/>
          <w:szCs w:val="24"/>
        </w:rPr>
        <w:t>Pesca e Aquicultura</w:t>
      </w:r>
      <w:bookmarkEnd w:id="62"/>
    </w:p>
    <w:p w:rsidR="00131246" w:rsidRPr="00672D71" w:rsidRDefault="00131246" w:rsidP="00131246"/>
    <w:p w:rsidR="005516D3" w:rsidRPr="00672D71" w:rsidRDefault="005516D3" w:rsidP="00833465">
      <w:pPr>
        <w:spacing w:line="360" w:lineRule="auto"/>
        <w:ind w:firstLine="851"/>
        <w:jc w:val="both"/>
        <w:rPr>
          <w:rFonts w:ascii="Arial" w:hAnsi="Arial" w:cs="Arial"/>
          <w:sz w:val="24"/>
          <w:szCs w:val="24"/>
        </w:rPr>
      </w:pPr>
      <w:r w:rsidRPr="00672D71">
        <w:rPr>
          <w:rFonts w:ascii="Arial" w:hAnsi="Arial" w:cs="Arial"/>
          <w:sz w:val="24"/>
          <w:szCs w:val="24"/>
        </w:rPr>
        <w:t>A proximidade com o Oceano Atlântico e com o Rio Amazonas e seus respectivos afluentes (Rio Juruá, Rio Jutaí, Rio Javari, Rio Madeira, Rio Purus, Rio Coari, Rio Negro, Rio Jari, Rio Paru, Rio Içá e Rio Napo) fazem da Bacia Amazônica</w:t>
      </w:r>
      <w:r w:rsidR="00EE0E3E" w:rsidRPr="00672D71">
        <w:rPr>
          <w:rFonts w:ascii="Arial" w:hAnsi="Arial" w:cs="Arial"/>
          <w:sz w:val="24"/>
          <w:szCs w:val="24"/>
        </w:rPr>
        <w:t>,</w:t>
      </w:r>
      <w:r w:rsidRPr="00672D71">
        <w:rPr>
          <w:rFonts w:ascii="Arial" w:hAnsi="Arial" w:cs="Arial"/>
          <w:sz w:val="24"/>
          <w:szCs w:val="24"/>
        </w:rPr>
        <w:t xml:space="preserve"> um lugar certeiro para o exercício da pesca extrativa e também da aquicultura, enquanto cultivo racional de organismos aquáticos.  </w:t>
      </w:r>
    </w:p>
    <w:p w:rsidR="007C1755" w:rsidRDefault="00483FE2" w:rsidP="00833465">
      <w:pPr>
        <w:suppressAutoHyphens/>
        <w:spacing w:line="360" w:lineRule="auto"/>
        <w:ind w:firstLine="851"/>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Na</w:t>
      </w:r>
      <w:r w:rsidR="000A3F24">
        <w:rPr>
          <w:rFonts w:ascii="Arial" w:eastAsia="Arial Unicode MS" w:hAnsi="Arial" w:cs="Arial"/>
          <w:kern w:val="1"/>
          <w:sz w:val="24"/>
          <w:szCs w:val="24"/>
          <w:lang w:eastAsia="ar-SA"/>
        </w:rPr>
        <w:t xml:space="preserve"> produção pesqueira da Amazônia, conforme se observa na</w:t>
      </w:r>
      <w:r w:rsidR="00C90E8D">
        <w:rPr>
          <w:rFonts w:ascii="Arial" w:eastAsia="Arial Unicode MS" w:hAnsi="Arial" w:cs="Arial"/>
          <w:kern w:val="1"/>
          <w:sz w:val="24"/>
          <w:szCs w:val="24"/>
          <w:lang w:eastAsia="ar-SA"/>
        </w:rPr>
        <w:t xml:space="preserve"> </w:t>
      </w:r>
      <w:r w:rsidR="00AB2278">
        <w:rPr>
          <w:rFonts w:ascii="Arial" w:eastAsia="Arial Unicode MS" w:hAnsi="Arial" w:cs="Arial"/>
          <w:kern w:val="1"/>
          <w:sz w:val="24"/>
          <w:szCs w:val="24"/>
          <w:lang w:eastAsia="ar-SA"/>
        </w:rPr>
        <w:t xml:space="preserve">tabela 24, </w:t>
      </w:r>
      <w:r w:rsidR="00C90E8D">
        <w:rPr>
          <w:rFonts w:ascii="Arial" w:eastAsia="Arial Unicode MS" w:hAnsi="Arial" w:cs="Arial"/>
          <w:kern w:val="1"/>
          <w:sz w:val="24"/>
          <w:szCs w:val="24"/>
          <w:lang w:eastAsia="ar-SA"/>
        </w:rPr>
        <w:t>a principal fonte</w:t>
      </w:r>
      <w:r w:rsidR="005516D3" w:rsidRPr="00672D71">
        <w:rPr>
          <w:rFonts w:ascii="Arial" w:eastAsia="Arial Unicode MS" w:hAnsi="Arial" w:cs="Arial"/>
          <w:kern w:val="1"/>
          <w:sz w:val="24"/>
          <w:szCs w:val="24"/>
          <w:lang w:eastAsia="ar-SA"/>
        </w:rPr>
        <w:t xml:space="preserve"> de pescado continua sendo a pes</w:t>
      </w:r>
      <w:r w:rsidR="002E7A9F" w:rsidRPr="00672D71">
        <w:rPr>
          <w:rFonts w:ascii="Arial" w:eastAsia="Arial Unicode MS" w:hAnsi="Arial" w:cs="Arial"/>
          <w:kern w:val="1"/>
          <w:sz w:val="24"/>
          <w:szCs w:val="24"/>
          <w:lang w:eastAsia="ar-SA"/>
        </w:rPr>
        <w:t>ca extrativa, com destaque nos E</w:t>
      </w:r>
      <w:r w:rsidR="00C9393C">
        <w:rPr>
          <w:rFonts w:ascii="Arial" w:eastAsia="Arial Unicode MS" w:hAnsi="Arial" w:cs="Arial"/>
          <w:kern w:val="1"/>
          <w:sz w:val="24"/>
          <w:szCs w:val="24"/>
          <w:lang w:eastAsia="ar-SA"/>
        </w:rPr>
        <w:t>stados do Pará,</w:t>
      </w:r>
      <w:r w:rsidR="00E77390">
        <w:rPr>
          <w:rFonts w:ascii="Arial" w:eastAsia="Arial Unicode MS" w:hAnsi="Arial" w:cs="Arial"/>
          <w:kern w:val="1"/>
          <w:sz w:val="24"/>
          <w:szCs w:val="24"/>
          <w:lang w:eastAsia="ar-SA"/>
        </w:rPr>
        <w:t xml:space="preserve"> Maranhão</w:t>
      </w:r>
      <w:r w:rsidR="00E4723B">
        <w:rPr>
          <w:rFonts w:ascii="Arial" w:eastAsia="Arial Unicode MS" w:hAnsi="Arial" w:cs="Arial"/>
          <w:kern w:val="1"/>
          <w:sz w:val="24"/>
          <w:szCs w:val="24"/>
          <w:lang w:eastAsia="ar-SA"/>
        </w:rPr>
        <w:t xml:space="preserve"> e Amazonas</w:t>
      </w:r>
      <w:r w:rsidR="005516D3" w:rsidRPr="00672D71">
        <w:rPr>
          <w:rFonts w:ascii="Arial" w:eastAsia="Arial Unicode MS" w:hAnsi="Arial" w:cs="Arial"/>
          <w:kern w:val="1"/>
          <w:sz w:val="24"/>
          <w:szCs w:val="24"/>
          <w:lang w:eastAsia="ar-SA"/>
        </w:rPr>
        <w:t xml:space="preserve">, sendo </w:t>
      </w:r>
      <w:r w:rsidR="0082541B">
        <w:rPr>
          <w:rFonts w:ascii="Arial" w:eastAsia="Arial Unicode MS" w:hAnsi="Arial" w:cs="Arial"/>
          <w:kern w:val="1"/>
          <w:sz w:val="24"/>
          <w:szCs w:val="24"/>
          <w:lang w:eastAsia="ar-SA"/>
        </w:rPr>
        <w:t>estes responsáveis por 276.998</w:t>
      </w:r>
      <w:r w:rsidR="00E77390">
        <w:rPr>
          <w:rFonts w:ascii="Arial" w:eastAsia="Arial Unicode MS" w:hAnsi="Arial" w:cs="Arial"/>
          <w:kern w:val="1"/>
          <w:sz w:val="24"/>
          <w:szCs w:val="24"/>
          <w:lang w:eastAsia="ar-SA"/>
        </w:rPr>
        <w:t xml:space="preserve"> </w:t>
      </w:r>
      <w:r w:rsidR="005516D3" w:rsidRPr="00672D71">
        <w:rPr>
          <w:rFonts w:ascii="Arial" w:eastAsia="Arial Unicode MS" w:hAnsi="Arial" w:cs="Arial"/>
          <w:kern w:val="1"/>
          <w:sz w:val="24"/>
          <w:szCs w:val="24"/>
          <w:lang w:eastAsia="ar-SA"/>
        </w:rPr>
        <w:t>t</w:t>
      </w:r>
      <w:r w:rsidR="0082541B">
        <w:rPr>
          <w:rFonts w:ascii="Arial" w:eastAsia="Arial Unicode MS" w:hAnsi="Arial" w:cs="Arial"/>
          <w:kern w:val="1"/>
          <w:sz w:val="24"/>
          <w:szCs w:val="24"/>
          <w:lang w:eastAsia="ar-SA"/>
        </w:rPr>
        <w:t>oneladas, correspondendo a 90,21</w:t>
      </w:r>
      <w:r w:rsidR="00E77390">
        <w:rPr>
          <w:rFonts w:ascii="Arial" w:eastAsia="Arial Unicode MS" w:hAnsi="Arial" w:cs="Arial"/>
          <w:kern w:val="1"/>
          <w:sz w:val="24"/>
          <w:szCs w:val="24"/>
          <w:lang w:eastAsia="ar-SA"/>
        </w:rPr>
        <w:t>%</w:t>
      </w:r>
      <w:r w:rsidR="005516D3" w:rsidRPr="00672D71">
        <w:rPr>
          <w:rFonts w:ascii="Arial" w:eastAsia="Arial Unicode MS" w:hAnsi="Arial" w:cs="Arial"/>
          <w:kern w:val="1"/>
          <w:sz w:val="24"/>
          <w:szCs w:val="24"/>
          <w:lang w:eastAsia="ar-SA"/>
        </w:rPr>
        <w:t xml:space="preserve"> do total </w:t>
      </w:r>
      <w:r w:rsidR="00AB2278">
        <w:rPr>
          <w:rFonts w:ascii="Arial" w:eastAsia="Arial Unicode MS" w:hAnsi="Arial" w:cs="Arial"/>
          <w:kern w:val="1"/>
          <w:sz w:val="24"/>
          <w:szCs w:val="24"/>
          <w:lang w:eastAsia="ar-SA"/>
        </w:rPr>
        <w:t>regiona</w:t>
      </w:r>
      <w:r w:rsidR="007C1755">
        <w:rPr>
          <w:rFonts w:ascii="Arial" w:eastAsia="Arial Unicode MS" w:hAnsi="Arial" w:cs="Arial"/>
          <w:kern w:val="1"/>
          <w:sz w:val="24"/>
          <w:szCs w:val="24"/>
          <w:lang w:eastAsia="ar-SA"/>
        </w:rPr>
        <w:t>l</w:t>
      </w:r>
      <w:r>
        <w:rPr>
          <w:rFonts w:ascii="Arial" w:eastAsia="Arial Unicode MS" w:hAnsi="Arial" w:cs="Arial"/>
          <w:kern w:val="1"/>
          <w:sz w:val="24"/>
          <w:szCs w:val="24"/>
          <w:lang w:eastAsia="ar-SA"/>
        </w:rPr>
        <w:t xml:space="preserve"> em 2011</w:t>
      </w:r>
      <w:r w:rsidR="00E77390">
        <w:rPr>
          <w:rFonts w:ascii="Arial" w:eastAsia="Arial Unicode MS" w:hAnsi="Arial" w:cs="Arial"/>
          <w:kern w:val="1"/>
          <w:sz w:val="24"/>
          <w:szCs w:val="24"/>
          <w:lang w:eastAsia="ar-SA"/>
        </w:rPr>
        <w:t>. N</w:t>
      </w:r>
      <w:r w:rsidR="005516D3" w:rsidRPr="00672D71">
        <w:rPr>
          <w:rFonts w:ascii="Arial" w:eastAsia="Arial Unicode MS" w:hAnsi="Arial" w:cs="Arial"/>
          <w:kern w:val="1"/>
          <w:sz w:val="24"/>
          <w:szCs w:val="24"/>
          <w:lang w:eastAsia="ar-SA"/>
        </w:rPr>
        <w:t xml:space="preserve">o entanto, uma tendência observada </w:t>
      </w:r>
      <w:r w:rsidR="00AB2278">
        <w:rPr>
          <w:rFonts w:ascii="Arial" w:eastAsia="Arial Unicode MS" w:hAnsi="Arial" w:cs="Arial"/>
          <w:kern w:val="1"/>
          <w:sz w:val="24"/>
          <w:szCs w:val="24"/>
          <w:lang w:eastAsia="ar-SA"/>
        </w:rPr>
        <w:t xml:space="preserve">no período 2005-2011 é que a produção aquícola apresentou crescimento superior à pesca extrativa, </w:t>
      </w:r>
      <w:r w:rsidR="007C1755">
        <w:rPr>
          <w:rFonts w:ascii="Arial" w:eastAsia="Arial Unicode MS" w:hAnsi="Arial" w:cs="Arial"/>
          <w:kern w:val="1"/>
          <w:sz w:val="24"/>
          <w:szCs w:val="24"/>
          <w:lang w:eastAsia="ar-SA"/>
        </w:rPr>
        <w:t>sendo que o</w:t>
      </w:r>
      <w:r w:rsidR="00AB2278">
        <w:rPr>
          <w:rFonts w:ascii="Arial" w:eastAsia="Arial Unicode MS" w:hAnsi="Arial" w:cs="Arial"/>
          <w:kern w:val="1"/>
          <w:sz w:val="24"/>
          <w:szCs w:val="24"/>
          <w:lang w:eastAsia="ar-SA"/>
        </w:rPr>
        <w:t xml:space="preserve"> </w:t>
      </w:r>
      <w:r w:rsidR="00CA10D3">
        <w:rPr>
          <w:rFonts w:ascii="Arial" w:eastAsia="Arial Unicode MS" w:hAnsi="Arial" w:cs="Arial"/>
          <w:kern w:val="1"/>
          <w:sz w:val="24"/>
          <w:szCs w:val="24"/>
          <w:lang w:eastAsia="ar-SA"/>
        </w:rPr>
        <w:t>incremento</w:t>
      </w:r>
      <w:r w:rsidR="00AB2278">
        <w:rPr>
          <w:rFonts w:ascii="Arial" w:eastAsia="Arial Unicode MS" w:hAnsi="Arial" w:cs="Arial"/>
          <w:kern w:val="1"/>
          <w:sz w:val="24"/>
          <w:szCs w:val="24"/>
          <w:lang w:eastAsia="ar-SA"/>
        </w:rPr>
        <w:t xml:space="preserve"> d</w:t>
      </w:r>
      <w:r w:rsidR="007C1755">
        <w:rPr>
          <w:rFonts w:ascii="Arial" w:eastAsia="Arial Unicode MS" w:hAnsi="Arial" w:cs="Arial"/>
          <w:kern w:val="1"/>
          <w:sz w:val="24"/>
          <w:szCs w:val="24"/>
          <w:lang w:eastAsia="ar-SA"/>
        </w:rPr>
        <w:t>a primeira foi de</w:t>
      </w:r>
      <w:r w:rsidR="00AB2278">
        <w:rPr>
          <w:rFonts w:ascii="Arial" w:eastAsia="Arial Unicode MS" w:hAnsi="Arial" w:cs="Arial"/>
          <w:kern w:val="1"/>
          <w:sz w:val="24"/>
          <w:szCs w:val="24"/>
          <w:lang w:eastAsia="ar-SA"/>
        </w:rPr>
        <w:t xml:space="preserve"> 29,22% </w:t>
      </w:r>
      <w:r w:rsidR="007C1755">
        <w:rPr>
          <w:rFonts w:ascii="Arial" w:eastAsia="Arial Unicode MS" w:hAnsi="Arial" w:cs="Arial"/>
          <w:kern w:val="1"/>
          <w:sz w:val="24"/>
          <w:szCs w:val="24"/>
          <w:lang w:eastAsia="ar-SA"/>
        </w:rPr>
        <w:t>enquanto que o da segunda foi de 0,78%, conforme demonstram as tabelas 24 e 25.</w:t>
      </w:r>
    </w:p>
    <w:tbl>
      <w:tblPr>
        <w:tblpPr w:leftFromText="141" w:rightFromText="141" w:vertAnchor="text" w:horzAnchor="margin" w:tblpY="70"/>
        <w:tblW w:w="5000" w:type="pct"/>
        <w:tblCellMar>
          <w:left w:w="70" w:type="dxa"/>
          <w:right w:w="70" w:type="dxa"/>
        </w:tblCellMar>
        <w:tblLook w:val="04A0" w:firstRow="1" w:lastRow="0" w:firstColumn="1" w:lastColumn="0" w:noHBand="0" w:noVBand="1"/>
      </w:tblPr>
      <w:tblGrid>
        <w:gridCol w:w="2267"/>
        <w:gridCol w:w="911"/>
        <w:gridCol w:w="912"/>
        <w:gridCol w:w="912"/>
        <w:gridCol w:w="912"/>
        <w:gridCol w:w="912"/>
        <w:gridCol w:w="912"/>
        <w:gridCol w:w="912"/>
        <w:gridCol w:w="1413"/>
      </w:tblGrid>
      <w:tr w:rsidR="00AF5283" w:rsidRPr="00672D71" w:rsidTr="00AF5283">
        <w:trPr>
          <w:trHeight w:val="198"/>
        </w:trPr>
        <w:tc>
          <w:tcPr>
            <w:tcW w:w="5000" w:type="pct"/>
            <w:gridSpan w:val="9"/>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Tabela 24 - Produção da pesca extrativa, 2005-2011</w:t>
            </w:r>
          </w:p>
        </w:tc>
      </w:tr>
      <w:tr w:rsidR="00AF5283" w:rsidRPr="00672D71" w:rsidTr="00AF5283">
        <w:trPr>
          <w:trHeight w:val="198"/>
        </w:trPr>
        <w:tc>
          <w:tcPr>
            <w:tcW w:w="1127" w:type="pct"/>
            <w:vMerge w:val="restart"/>
            <w:tcBorders>
              <w:top w:val="single" w:sz="4" w:space="0" w:color="auto"/>
              <w:left w:val="nil"/>
              <w:bottom w:val="single" w:sz="4" w:space="0" w:color="000000"/>
              <w:right w:val="nil"/>
            </w:tcBorders>
            <w:shd w:val="clear" w:color="auto" w:fill="auto"/>
            <w:vAlign w:val="center"/>
            <w:hideMark/>
          </w:tcPr>
          <w:p w:rsidR="00AF5283" w:rsidRPr="00672D71" w:rsidRDefault="00AF5283" w:rsidP="00AF5283">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Unidade da Federação</w:t>
            </w:r>
          </w:p>
        </w:tc>
        <w:tc>
          <w:tcPr>
            <w:tcW w:w="3171" w:type="pct"/>
            <w:gridSpan w:val="7"/>
            <w:tcBorders>
              <w:top w:val="single" w:sz="4" w:space="0" w:color="auto"/>
              <w:left w:val="nil"/>
              <w:bottom w:val="single" w:sz="4" w:space="0" w:color="auto"/>
              <w:right w:val="nil"/>
            </w:tcBorders>
            <w:shd w:val="clear" w:color="auto" w:fill="auto"/>
            <w:noWrap/>
            <w:vAlign w:val="bottom"/>
            <w:hideMark/>
          </w:tcPr>
          <w:p w:rsidR="00AF5283" w:rsidRPr="00672D71" w:rsidRDefault="00AF5283" w:rsidP="00AF5283">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Produção da pesca extrativa (ton.)</w:t>
            </w:r>
          </w:p>
        </w:tc>
        <w:tc>
          <w:tcPr>
            <w:tcW w:w="702" w:type="pct"/>
            <w:tcBorders>
              <w:top w:val="single" w:sz="4" w:space="0" w:color="auto"/>
              <w:left w:val="nil"/>
              <w:bottom w:val="nil"/>
              <w:right w:val="nil"/>
            </w:tcBorders>
            <w:shd w:val="clear" w:color="auto" w:fill="auto"/>
            <w:vAlign w:val="center"/>
            <w:hideMark/>
          </w:tcPr>
          <w:p w:rsidR="00AF5283" w:rsidRPr="00672D71" w:rsidRDefault="00AF5283" w:rsidP="00AF5283">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Taxa anual (%)</w:t>
            </w:r>
          </w:p>
        </w:tc>
      </w:tr>
      <w:tr w:rsidR="00AF5283" w:rsidRPr="00672D71" w:rsidTr="00AF5283">
        <w:trPr>
          <w:trHeight w:val="198"/>
        </w:trPr>
        <w:tc>
          <w:tcPr>
            <w:tcW w:w="1127" w:type="pct"/>
            <w:vMerge/>
            <w:tcBorders>
              <w:top w:val="single" w:sz="4" w:space="0" w:color="auto"/>
              <w:left w:val="nil"/>
              <w:bottom w:val="single" w:sz="4" w:space="0" w:color="000000"/>
              <w:right w:val="nil"/>
            </w:tcBorders>
            <w:shd w:val="clear" w:color="auto" w:fill="auto"/>
            <w:vAlign w:val="center"/>
            <w:hideMark/>
          </w:tcPr>
          <w:p w:rsidR="00AF5283" w:rsidRPr="00672D71" w:rsidRDefault="00AF5283" w:rsidP="00AF5283">
            <w:pPr>
              <w:spacing w:after="0" w:line="240" w:lineRule="auto"/>
              <w:rPr>
                <w:rFonts w:ascii="Arial" w:eastAsia="Times New Roman" w:hAnsi="Arial" w:cs="Arial"/>
                <w:b/>
                <w:bCs/>
                <w:sz w:val="14"/>
                <w:szCs w:val="14"/>
                <w:lang w:eastAsia="pt-BR"/>
              </w:rPr>
            </w:pPr>
          </w:p>
        </w:tc>
        <w:tc>
          <w:tcPr>
            <w:tcW w:w="453" w:type="pct"/>
            <w:tcBorders>
              <w:top w:val="nil"/>
              <w:left w:val="nil"/>
              <w:bottom w:val="single" w:sz="4" w:space="0" w:color="auto"/>
              <w:right w:val="nil"/>
            </w:tcBorders>
            <w:shd w:val="clear" w:color="auto" w:fill="auto"/>
            <w:noWrap/>
            <w:vAlign w:val="bottom"/>
            <w:hideMark/>
          </w:tcPr>
          <w:p w:rsidR="00AF5283" w:rsidRPr="00672D71" w:rsidRDefault="00AF5283" w:rsidP="00AF5283">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2005</w:t>
            </w:r>
          </w:p>
        </w:tc>
        <w:tc>
          <w:tcPr>
            <w:tcW w:w="453" w:type="pct"/>
            <w:tcBorders>
              <w:top w:val="nil"/>
              <w:left w:val="nil"/>
              <w:bottom w:val="single" w:sz="4" w:space="0" w:color="auto"/>
              <w:right w:val="nil"/>
            </w:tcBorders>
            <w:shd w:val="clear" w:color="auto" w:fill="auto"/>
            <w:noWrap/>
            <w:vAlign w:val="bottom"/>
            <w:hideMark/>
          </w:tcPr>
          <w:p w:rsidR="00AF5283" w:rsidRPr="00672D71" w:rsidRDefault="00AF5283" w:rsidP="00AF5283">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2006</w:t>
            </w:r>
          </w:p>
        </w:tc>
        <w:tc>
          <w:tcPr>
            <w:tcW w:w="453" w:type="pct"/>
            <w:tcBorders>
              <w:top w:val="nil"/>
              <w:left w:val="nil"/>
              <w:bottom w:val="single" w:sz="4" w:space="0" w:color="auto"/>
              <w:right w:val="nil"/>
            </w:tcBorders>
            <w:shd w:val="clear" w:color="auto" w:fill="auto"/>
            <w:noWrap/>
            <w:vAlign w:val="bottom"/>
            <w:hideMark/>
          </w:tcPr>
          <w:p w:rsidR="00AF5283" w:rsidRPr="00672D71" w:rsidRDefault="00AF5283" w:rsidP="00AF5283">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2007</w:t>
            </w:r>
          </w:p>
        </w:tc>
        <w:tc>
          <w:tcPr>
            <w:tcW w:w="453" w:type="pct"/>
            <w:tcBorders>
              <w:top w:val="nil"/>
              <w:left w:val="nil"/>
              <w:bottom w:val="single" w:sz="4" w:space="0" w:color="auto"/>
              <w:right w:val="nil"/>
            </w:tcBorders>
            <w:shd w:val="clear" w:color="auto" w:fill="auto"/>
            <w:noWrap/>
            <w:vAlign w:val="bottom"/>
            <w:hideMark/>
          </w:tcPr>
          <w:p w:rsidR="00AF5283" w:rsidRPr="00672D71" w:rsidRDefault="00AF5283" w:rsidP="00AF5283">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2008</w:t>
            </w:r>
          </w:p>
        </w:tc>
        <w:tc>
          <w:tcPr>
            <w:tcW w:w="453" w:type="pct"/>
            <w:tcBorders>
              <w:top w:val="nil"/>
              <w:left w:val="nil"/>
              <w:bottom w:val="single" w:sz="4" w:space="0" w:color="auto"/>
              <w:right w:val="nil"/>
            </w:tcBorders>
            <w:shd w:val="clear" w:color="auto" w:fill="auto"/>
            <w:noWrap/>
            <w:vAlign w:val="bottom"/>
            <w:hideMark/>
          </w:tcPr>
          <w:p w:rsidR="00AF5283" w:rsidRPr="00672D71" w:rsidRDefault="00AF5283" w:rsidP="00AF5283">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2009</w:t>
            </w:r>
          </w:p>
        </w:tc>
        <w:tc>
          <w:tcPr>
            <w:tcW w:w="453" w:type="pct"/>
            <w:tcBorders>
              <w:top w:val="nil"/>
              <w:left w:val="nil"/>
              <w:bottom w:val="single" w:sz="4" w:space="0" w:color="auto"/>
              <w:right w:val="nil"/>
            </w:tcBorders>
            <w:shd w:val="clear" w:color="auto" w:fill="auto"/>
            <w:noWrap/>
            <w:vAlign w:val="bottom"/>
            <w:hideMark/>
          </w:tcPr>
          <w:p w:rsidR="00AF5283" w:rsidRPr="00672D71" w:rsidRDefault="00AF5283" w:rsidP="00AF5283">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2010</w:t>
            </w:r>
          </w:p>
        </w:tc>
        <w:tc>
          <w:tcPr>
            <w:tcW w:w="453" w:type="pct"/>
            <w:tcBorders>
              <w:top w:val="nil"/>
              <w:left w:val="nil"/>
              <w:bottom w:val="single" w:sz="4" w:space="0" w:color="auto"/>
              <w:right w:val="nil"/>
            </w:tcBorders>
            <w:shd w:val="clear" w:color="auto" w:fill="auto"/>
            <w:noWrap/>
            <w:vAlign w:val="bottom"/>
            <w:hideMark/>
          </w:tcPr>
          <w:p w:rsidR="00AF5283" w:rsidRPr="00672D71" w:rsidRDefault="00AF5283" w:rsidP="00AF5283">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2011</w:t>
            </w:r>
          </w:p>
        </w:tc>
        <w:tc>
          <w:tcPr>
            <w:tcW w:w="702" w:type="pct"/>
            <w:tcBorders>
              <w:top w:val="nil"/>
              <w:left w:val="nil"/>
              <w:bottom w:val="single" w:sz="4" w:space="0" w:color="auto"/>
              <w:right w:val="nil"/>
            </w:tcBorders>
            <w:shd w:val="clear" w:color="auto" w:fill="auto"/>
            <w:vAlign w:val="center"/>
            <w:hideMark/>
          </w:tcPr>
          <w:p w:rsidR="00AF5283" w:rsidRPr="00672D71" w:rsidRDefault="00AF5283" w:rsidP="00AF5283">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2005-2011</w:t>
            </w:r>
          </w:p>
        </w:tc>
      </w:tr>
      <w:tr w:rsidR="00AF5283" w:rsidRPr="00672D71" w:rsidTr="00AF5283">
        <w:trPr>
          <w:trHeight w:val="198"/>
        </w:trPr>
        <w:tc>
          <w:tcPr>
            <w:tcW w:w="1127"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Acre </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1.488</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1.413</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1.554</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2.022</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1.568</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1.904</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2.003</w:t>
            </w:r>
          </w:p>
        </w:tc>
        <w:tc>
          <w:tcPr>
            <w:tcW w:w="702"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5,08</w:t>
            </w:r>
          </w:p>
        </w:tc>
      </w:tr>
      <w:tr w:rsidR="00AF5283" w:rsidRPr="00672D71" w:rsidTr="00AF5283">
        <w:trPr>
          <w:trHeight w:val="198"/>
        </w:trPr>
        <w:tc>
          <w:tcPr>
            <w:tcW w:w="1127"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Amapá</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19.000</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19.814</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18.481</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14.736</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17.399</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15.720</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16.647</w:t>
            </w:r>
          </w:p>
        </w:tc>
        <w:tc>
          <w:tcPr>
            <w:tcW w:w="702"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-2,18</w:t>
            </w:r>
          </w:p>
        </w:tc>
      </w:tr>
      <w:tr w:rsidR="00AF5283" w:rsidRPr="00672D71" w:rsidTr="00AF5283">
        <w:trPr>
          <w:trHeight w:val="198"/>
        </w:trPr>
        <w:tc>
          <w:tcPr>
            <w:tcW w:w="1127"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Amazonas</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55.413</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57.316</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60.306</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70.684</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71.110</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70.896</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63.743</w:t>
            </w:r>
          </w:p>
        </w:tc>
        <w:tc>
          <w:tcPr>
            <w:tcW w:w="702"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2,36</w:t>
            </w:r>
          </w:p>
        </w:tc>
      </w:tr>
      <w:tr w:rsidR="00AF5283" w:rsidRPr="00672D71" w:rsidTr="00AF5283">
        <w:trPr>
          <w:trHeight w:val="198"/>
        </w:trPr>
        <w:tc>
          <w:tcPr>
            <w:tcW w:w="1127"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Maranhão</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62.533</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61.633</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63.216</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61.593</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69.532</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69.725</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70.343</w:t>
            </w:r>
          </w:p>
        </w:tc>
        <w:tc>
          <w:tcPr>
            <w:tcW w:w="702"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1,98</w:t>
            </w:r>
          </w:p>
        </w:tc>
      </w:tr>
      <w:tr w:rsidR="00AF5283" w:rsidRPr="00672D71" w:rsidTr="00AF5283">
        <w:trPr>
          <w:trHeight w:val="198"/>
        </w:trPr>
        <w:tc>
          <w:tcPr>
            <w:tcW w:w="1127"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Mato Grosso</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5.421</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4.751</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4.859</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6.567</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5.560</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5.077</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5.297</w:t>
            </w:r>
          </w:p>
        </w:tc>
        <w:tc>
          <w:tcPr>
            <w:tcW w:w="702"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-0,38</w:t>
            </w:r>
          </w:p>
        </w:tc>
      </w:tr>
      <w:tr w:rsidR="00AF5283" w:rsidRPr="00672D71" w:rsidTr="00AF5283">
        <w:trPr>
          <w:trHeight w:val="198"/>
        </w:trPr>
        <w:tc>
          <w:tcPr>
            <w:tcW w:w="1127"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Pará</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144.445</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150.393</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127.748</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148.086</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134.130</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138.534</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142.912</w:t>
            </w:r>
          </w:p>
        </w:tc>
        <w:tc>
          <w:tcPr>
            <w:tcW w:w="702"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-0,18</w:t>
            </w:r>
          </w:p>
        </w:tc>
      </w:tr>
      <w:tr w:rsidR="00AF5283" w:rsidRPr="00672D71" w:rsidTr="00AF5283">
        <w:trPr>
          <w:trHeight w:val="198"/>
        </w:trPr>
        <w:tc>
          <w:tcPr>
            <w:tcW w:w="1127"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Rondônia</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2.329</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2.241</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1.569</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2.411</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3.604</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2.899</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3.791</w:t>
            </w:r>
          </w:p>
        </w:tc>
        <w:tc>
          <w:tcPr>
            <w:tcW w:w="702"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8,46</w:t>
            </w:r>
          </w:p>
        </w:tc>
      </w:tr>
      <w:tr w:rsidR="00AF5283" w:rsidRPr="00672D71" w:rsidTr="00AF5283">
        <w:trPr>
          <w:trHeight w:val="198"/>
        </w:trPr>
        <w:tc>
          <w:tcPr>
            <w:tcW w:w="1127"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Roraima</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783</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721</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678</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474</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396</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397</w:t>
            </w:r>
          </w:p>
        </w:tc>
        <w:tc>
          <w:tcPr>
            <w:tcW w:w="453"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386</w:t>
            </w:r>
          </w:p>
        </w:tc>
        <w:tc>
          <w:tcPr>
            <w:tcW w:w="702" w:type="pct"/>
            <w:tcBorders>
              <w:top w:val="nil"/>
              <w:left w:val="nil"/>
              <w:bottom w:val="nil"/>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-11,11</w:t>
            </w:r>
          </w:p>
        </w:tc>
      </w:tr>
      <w:tr w:rsidR="00AF5283" w:rsidRPr="00672D71" w:rsidTr="00FD7DEF">
        <w:trPr>
          <w:trHeight w:val="198"/>
        </w:trPr>
        <w:tc>
          <w:tcPr>
            <w:tcW w:w="1127" w:type="pct"/>
            <w:tcBorders>
              <w:top w:val="nil"/>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Tocantins</w:t>
            </w:r>
          </w:p>
        </w:tc>
        <w:tc>
          <w:tcPr>
            <w:tcW w:w="453" w:type="pct"/>
            <w:tcBorders>
              <w:top w:val="nil"/>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1.722</w:t>
            </w:r>
          </w:p>
        </w:tc>
        <w:tc>
          <w:tcPr>
            <w:tcW w:w="453" w:type="pct"/>
            <w:tcBorders>
              <w:top w:val="nil"/>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1.626</w:t>
            </w:r>
          </w:p>
        </w:tc>
        <w:tc>
          <w:tcPr>
            <w:tcW w:w="453" w:type="pct"/>
            <w:tcBorders>
              <w:top w:val="nil"/>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1.667</w:t>
            </w:r>
          </w:p>
        </w:tc>
        <w:tc>
          <w:tcPr>
            <w:tcW w:w="453" w:type="pct"/>
            <w:tcBorders>
              <w:top w:val="nil"/>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1.868</w:t>
            </w:r>
          </w:p>
        </w:tc>
        <w:tc>
          <w:tcPr>
            <w:tcW w:w="453" w:type="pct"/>
            <w:tcBorders>
              <w:top w:val="nil"/>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1.539</w:t>
            </w:r>
          </w:p>
        </w:tc>
        <w:tc>
          <w:tcPr>
            <w:tcW w:w="453" w:type="pct"/>
            <w:tcBorders>
              <w:top w:val="nil"/>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1.837</w:t>
            </w:r>
          </w:p>
        </w:tc>
        <w:tc>
          <w:tcPr>
            <w:tcW w:w="453" w:type="pct"/>
            <w:tcBorders>
              <w:top w:val="nil"/>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1.927</w:t>
            </w:r>
          </w:p>
        </w:tc>
        <w:tc>
          <w:tcPr>
            <w:tcW w:w="702" w:type="pct"/>
            <w:tcBorders>
              <w:top w:val="nil"/>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1,89</w:t>
            </w:r>
          </w:p>
        </w:tc>
      </w:tr>
      <w:tr w:rsidR="00AF5283" w:rsidRPr="00672D71" w:rsidTr="00FD7DEF">
        <w:trPr>
          <w:trHeight w:val="198"/>
        </w:trPr>
        <w:tc>
          <w:tcPr>
            <w:tcW w:w="1127" w:type="pct"/>
            <w:tcBorders>
              <w:top w:val="single" w:sz="4" w:space="0" w:color="auto"/>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Amazônia </w:t>
            </w:r>
          </w:p>
        </w:tc>
        <w:tc>
          <w:tcPr>
            <w:tcW w:w="453" w:type="pct"/>
            <w:tcBorders>
              <w:top w:val="single" w:sz="4" w:space="0" w:color="auto"/>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293.133</w:t>
            </w:r>
          </w:p>
        </w:tc>
        <w:tc>
          <w:tcPr>
            <w:tcW w:w="453" w:type="pct"/>
            <w:tcBorders>
              <w:top w:val="single" w:sz="4" w:space="0" w:color="auto"/>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299.908</w:t>
            </w:r>
          </w:p>
        </w:tc>
        <w:tc>
          <w:tcPr>
            <w:tcW w:w="453" w:type="pct"/>
            <w:tcBorders>
              <w:top w:val="single" w:sz="4" w:space="0" w:color="auto"/>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280.077</w:t>
            </w:r>
          </w:p>
        </w:tc>
        <w:tc>
          <w:tcPr>
            <w:tcW w:w="453" w:type="pct"/>
            <w:tcBorders>
              <w:top w:val="single" w:sz="4" w:space="0" w:color="auto"/>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308.441</w:t>
            </w:r>
          </w:p>
        </w:tc>
        <w:tc>
          <w:tcPr>
            <w:tcW w:w="453" w:type="pct"/>
            <w:tcBorders>
              <w:top w:val="single" w:sz="4" w:space="0" w:color="auto"/>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304.838</w:t>
            </w:r>
          </w:p>
        </w:tc>
        <w:tc>
          <w:tcPr>
            <w:tcW w:w="453" w:type="pct"/>
            <w:tcBorders>
              <w:top w:val="single" w:sz="4" w:space="0" w:color="auto"/>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306.988</w:t>
            </w:r>
          </w:p>
        </w:tc>
        <w:tc>
          <w:tcPr>
            <w:tcW w:w="453" w:type="pct"/>
            <w:tcBorders>
              <w:top w:val="single" w:sz="4" w:space="0" w:color="auto"/>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307.050</w:t>
            </w:r>
          </w:p>
        </w:tc>
        <w:tc>
          <w:tcPr>
            <w:tcW w:w="702" w:type="pct"/>
            <w:tcBorders>
              <w:top w:val="single" w:sz="4" w:space="0" w:color="auto"/>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0,78</w:t>
            </w:r>
          </w:p>
        </w:tc>
      </w:tr>
      <w:tr w:rsidR="00AF5283" w:rsidRPr="00672D71" w:rsidTr="00FD7DEF">
        <w:trPr>
          <w:trHeight w:val="198"/>
        </w:trPr>
        <w:tc>
          <w:tcPr>
            <w:tcW w:w="1127" w:type="pct"/>
            <w:tcBorders>
              <w:top w:val="single" w:sz="4" w:space="0" w:color="auto"/>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Brasil</w:t>
            </w:r>
          </w:p>
        </w:tc>
        <w:tc>
          <w:tcPr>
            <w:tcW w:w="453" w:type="pct"/>
            <w:tcBorders>
              <w:top w:val="single" w:sz="4" w:space="0" w:color="auto"/>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751.293</w:t>
            </w:r>
          </w:p>
        </w:tc>
        <w:tc>
          <w:tcPr>
            <w:tcW w:w="453" w:type="pct"/>
            <w:tcBorders>
              <w:top w:val="single" w:sz="4" w:space="0" w:color="auto"/>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779.113</w:t>
            </w:r>
          </w:p>
        </w:tc>
        <w:tc>
          <w:tcPr>
            <w:tcW w:w="453" w:type="pct"/>
            <w:tcBorders>
              <w:top w:val="single" w:sz="4" w:space="0" w:color="auto"/>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783.177</w:t>
            </w:r>
          </w:p>
        </w:tc>
        <w:tc>
          <w:tcPr>
            <w:tcW w:w="453" w:type="pct"/>
            <w:tcBorders>
              <w:top w:val="single" w:sz="4" w:space="0" w:color="auto"/>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791.056</w:t>
            </w:r>
          </w:p>
        </w:tc>
        <w:tc>
          <w:tcPr>
            <w:tcW w:w="453" w:type="pct"/>
            <w:tcBorders>
              <w:top w:val="single" w:sz="4" w:space="0" w:color="auto"/>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825.164</w:t>
            </w:r>
          </w:p>
        </w:tc>
        <w:tc>
          <w:tcPr>
            <w:tcW w:w="453" w:type="pct"/>
            <w:tcBorders>
              <w:top w:val="single" w:sz="4" w:space="0" w:color="auto"/>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785.366</w:t>
            </w:r>
          </w:p>
        </w:tc>
        <w:tc>
          <w:tcPr>
            <w:tcW w:w="453" w:type="pct"/>
            <w:tcBorders>
              <w:top w:val="single" w:sz="4" w:space="0" w:color="auto"/>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803.270</w:t>
            </w:r>
          </w:p>
        </w:tc>
        <w:tc>
          <w:tcPr>
            <w:tcW w:w="702" w:type="pct"/>
            <w:tcBorders>
              <w:top w:val="single" w:sz="4" w:space="0" w:color="auto"/>
              <w:left w:val="nil"/>
              <w:bottom w:val="single" w:sz="4" w:space="0" w:color="auto"/>
              <w:right w:val="nil"/>
            </w:tcBorders>
            <w:shd w:val="clear" w:color="auto" w:fill="auto"/>
            <w:noWrap/>
            <w:vAlign w:val="center"/>
            <w:hideMark/>
          </w:tcPr>
          <w:p w:rsidR="00AF5283" w:rsidRPr="00672D71" w:rsidRDefault="00AF5283" w:rsidP="00AF5283">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1,12</w:t>
            </w:r>
          </w:p>
        </w:tc>
      </w:tr>
      <w:tr w:rsidR="00AF5283" w:rsidRPr="00672D71" w:rsidTr="00AF5283">
        <w:trPr>
          <w:trHeight w:val="198"/>
        </w:trPr>
        <w:tc>
          <w:tcPr>
            <w:tcW w:w="5000" w:type="pct"/>
            <w:gridSpan w:val="9"/>
            <w:tcBorders>
              <w:top w:val="single" w:sz="4" w:space="0" w:color="auto"/>
              <w:left w:val="nil"/>
              <w:bottom w:val="nil"/>
              <w:right w:val="nil"/>
            </w:tcBorders>
            <w:shd w:val="clear" w:color="auto" w:fill="auto"/>
            <w:noWrap/>
            <w:vAlign w:val="center"/>
            <w:hideMark/>
          </w:tcPr>
          <w:p w:rsidR="00AF5283" w:rsidRPr="00672D71" w:rsidRDefault="00AF5283" w:rsidP="00AF5283">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MPA (vários anos).</w:t>
            </w:r>
          </w:p>
        </w:tc>
      </w:tr>
      <w:tr w:rsidR="00AF5283" w:rsidRPr="00672D71" w:rsidTr="00AF5283">
        <w:trPr>
          <w:trHeight w:val="198"/>
        </w:trPr>
        <w:tc>
          <w:tcPr>
            <w:tcW w:w="5000" w:type="pct"/>
            <w:gridSpan w:val="9"/>
            <w:tcBorders>
              <w:top w:val="nil"/>
              <w:left w:val="nil"/>
              <w:bottom w:val="nil"/>
              <w:right w:val="nil"/>
            </w:tcBorders>
            <w:shd w:val="clear" w:color="auto" w:fill="auto"/>
            <w:noWrap/>
            <w:vAlign w:val="center"/>
            <w:hideMark/>
          </w:tcPr>
          <w:p w:rsidR="00AF5283" w:rsidRPr="00672D71" w:rsidRDefault="00AF5283" w:rsidP="00AF5283">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Nota: Os valores correspondem ao somatório das pescas marinha e continental.</w:t>
            </w:r>
          </w:p>
        </w:tc>
      </w:tr>
    </w:tbl>
    <w:p w:rsidR="00AF5283" w:rsidRDefault="00AF5283" w:rsidP="00833465">
      <w:pPr>
        <w:suppressAutoHyphens/>
        <w:spacing w:line="360" w:lineRule="auto"/>
        <w:ind w:firstLine="851"/>
        <w:jc w:val="both"/>
        <w:rPr>
          <w:rFonts w:ascii="Arial" w:eastAsia="Arial Unicode MS" w:hAnsi="Arial" w:cs="Arial"/>
          <w:kern w:val="1"/>
          <w:sz w:val="24"/>
          <w:szCs w:val="24"/>
          <w:lang w:eastAsia="ar-SA"/>
        </w:rPr>
      </w:pPr>
    </w:p>
    <w:p w:rsidR="00AF5283" w:rsidRDefault="005516D3" w:rsidP="00AF5283">
      <w:pPr>
        <w:spacing w:line="360" w:lineRule="auto"/>
        <w:ind w:firstLine="851"/>
        <w:jc w:val="both"/>
        <w:rPr>
          <w:rFonts w:ascii="Arial" w:hAnsi="Arial" w:cs="Arial"/>
          <w:sz w:val="24"/>
          <w:szCs w:val="24"/>
        </w:rPr>
      </w:pPr>
      <w:r w:rsidRPr="00672D71">
        <w:rPr>
          <w:rFonts w:ascii="Arial" w:hAnsi="Arial" w:cs="Arial"/>
          <w:sz w:val="24"/>
          <w:szCs w:val="24"/>
        </w:rPr>
        <w:t xml:space="preserve">A </w:t>
      </w:r>
      <w:r w:rsidRPr="003A6C6F">
        <w:rPr>
          <w:rFonts w:ascii="Arial" w:hAnsi="Arial" w:cs="Arial"/>
          <w:sz w:val="24"/>
          <w:szCs w:val="24"/>
        </w:rPr>
        <w:t>pesca extrativa</w:t>
      </w:r>
      <w:r w:rsidR="003A6C6F">
        <w:rPr>
          <w:rFonts w:ascii="Arial" w:hAnsi="Arial" w:cs="Arial"/>
          <w:sz w:val="24"/>
          <w:szCs w:val="24"/>
        </w:rPr>
        <w:t xml:space="preserve"> marinha</w:t>
      </w:r>
      <w:r w:rsidRPr="00672D71">
        <w:rPr>
          <w:rFonts w:ascii="Arial" w:hAnsi="Arial" w:cs="Arial"/>
          <w:sz w:val="24"/>
          <w:szCs w:val="24"/>
        </w:rPr>
        <w:t>, entendida como a produção pesqueira tirada do mar, sempre foi um destaque produtivo regional</w:t>
      </w:r>
      <w:r w:rsidR="00812295" w:rsidRPr="00672D71">
        <w:rPr>
          <w:rFonts w:ascii="Arial" w:hAnsi="Arial" w:cs="Arial"/>
          <w:sz w:val="24"/>
          <w:szCs w:val="24"/>
        </w:rPr>
        <w:t xml:space="preserve">, </w:t>
      </w:r>
      <w:r w:rsidRPr="00672D71">
        <w:rPr>
          <w:rFonts w:ascii="Arial" w:hAnsi="Arial" w:cs="Arial"/>
          <w:sz w:val="24"/>
          <w:szCs w:val="24"/>
        </w:rPr>
        <w:t>desde o século XIX</w:t>
      </w:r>
      <w:r w:rsidR="00812295" w:rsidRPr="00672D71">
        <w:rPr>
          <w:rFonts w:ascii="Arial" w:hAnsi="Arial" w:cs="Arial"/>
          <w:sz w:val="24"/>
          <w:szCs w:val="24"/>
        </w:rPr>
        <w:t>,</w:t>
      </w:r>
      <w:r w:rsidRPr="00672D71">
        <w:rPr>
          <w:rFonts w:ascii="Arial" w:hAnsi="Arial" w:cs="Arial"/>
          <w:sz w:val="24"/>
          <w:szCs w:val="24"/>
        </w:rPr>
        <w:t xml:space="preserve"> quando os governos provincianos do Império davam muita ênfase a esse tipo de negócio. No presente, o setor é de grande </w:t>
      </w:r>
      <w:r w:rsidR="00C44CCA" w:rsidRPr="00672D71">
        <w:rPr>
          <w:rFonts w:ascii="Arial" w:hAnsi="Arial" w:cs="Arial"/>
          <w:sz w:val="24"/>
          <w:szCs w:val="24"/>
        </w:rPr>
        <w:t xml:space="preserve">relevância </w:t>
      </w:r>
      <w:r w:rsidRPr="00672D71">
        <w:rPr>
          <w:rFonts w:ascii="Arial" w:hAnsi="Arial" w:cs="Arial"/>
          <w:sz w:val="24"/>
          <w:szCs w:val="24"/>
        </w:rPr>
        <w:t>tanto para a renda regional quanto para o a</w:t>
      </w:r>
      <w:r w:rsidR="00812295" w:rsidRPr="00672D71">
        <w:rPr>
          <w:rFonts w:ascii="Arial" w:hAnsi="Arial" w:cs="Arial"/>
          <w:sz w:val="24"/>
          <w:szCs w:val="24"/>
        </w:rPr>
        <w:t>ume</w:t>
      </w:r>
      <w:r w:rsidR="00AF5283">
        <w:rPr>
          <w:rFonts w:ascii="Arial" w:hAnsi="Arial" w:cs="Arial"/>
          <w:sz w:val="24"/>
          <w:szCs w:val="24"/>
        </w:rPr>
        <w:t>nto do número de emprego.</w:t>
      </w:r>
    </w:p>
    <w:p w:rsidR="005516D3" w:rsidRDefault="008334D1" w:rsidP="00AF5283">
      <w:pPr>
        <w:spacing w:line="360" w:lineRule="auto"/>
        <w:ind w:firstLine="851"/>
        <w:jc w:val="both"/>
        <w:rPr>
          <w:rFonts w:ascii="Arial" w:hAnsi="Arial" w:cs="Arial"/>
          <w:sz w:val="24"/>
          <w:szCs w:val="24"/>
        </w:rPr>
      </w:pPr>
      <w:r>
        <w:rPr>
          <w:rFonts w:ascii="Arial" w:hAnsi="Arial" w:cs="Arial"/>
          <w:sz w:val="24"/>
          <w:szCs w:val="24"/>
        </w:rPr>
        <w:t>Quanto à</w:t>
      </w:r>
      <w:r w:rsidR="003777B1" w:rsidRPr="00672D71">
        <w:rPr>
          <w:rFonts w:ascii="Arial" w:hAnsi="Arial" w:cs="Arial"/>
          <w:sz w:val="24"/>
          <w:szCs w:val="24"/>
        </w:rPr>
        <w:t xml:space="preserve"> produção d</w:t>
      </w:r>
      <w:r w:rsidR="005516D3" w:rsidRPr="00672D71">
        <w:rPr>
          <w:rFonts w:ascii="Arial" w:hAnsi="Arial" w:cs="Arial"/>
          <w:sz w:val="24"/>
          <w:szCs w:val="24"/>
        </w:rPr>
        <w:t>a aquicultura,</w:t>
      </w:r>
      <w:r w:rsidR="00042797">
        <w:rPr>
          <w:rFonts w:ascii="Arial" w:hAnsi="Arial" w:cs="Arial"/>
          <w:sz w:val="24"/>
          <w:szCs w:val="24"/>
        </w:rPr>
        <w:t xml:space="preserve"> no contexto regional,</w:t>
      </w:r>
      <w:r w:rsidR="005516D3" w:rsidRPr="00672D71">
        <w:rPr>
          <w:rFonts w:ascii="Arial" w:hAnsi="Arial" w:cs="Arial"/>
          <w:sz w:val="24"/>
          <w:szCs w:val="24"/>
        </w:rPr>
        <w:t xml:space="preserve"> trata-se de um subsetor que não desenvolve, historicamente, traços</w:t>
      </w:r>
      <w:r w:rsidR="00AE1BE3">
        <w:rPr>
          <w:rFonts w:ascii="Arial" w:hAnsi="Arial" w:cs="Arial"/>
          <w:sz w:val="24"/>
          <w:szCs w:val="24"/>
        </w:rPr>
        <w:t xml:space="preserve"> competitivos significativos.  </w:t>
      </w:r>
      <w:r w:rsidR="005516D3" w:rsidRPr="00672D71">
        <w:rPr>
          <w:rFonts w:ascii="Arial" w:hAnsi="Arial" w:cs="Arial"/>
          <w:sz w:val="24"/>
          <w:szCs w:val="24"/>
        </w:rPr>
        <w:t>O estado amazônico mais produtivo</w:t>
      </w:r>
      <w:r w:rsidR="0035759B">
        <w:rPr>
          <w:rFonts w:ascii="Arial" w:hAnsi="Arial" w:cs="Arial"/>
          <w:sz w:val="24"/>
          <w:szCs w:val="24"/>
        </w:rPr>
        <w:t>,</w:t>
      </w:r>
      <w:r w:rsidR="005516D3" w:rsidRPr="00672D71">
        <w:rPr>
          <w:rFonts w:ascii="Arial" w:hAnsi="Arial" w:cs="Arial"/>
          <w:sz w:val="24"/>
          <w:szCs w:val="24"/>
        </w:rPr>
        <w:t xml:space="preserve"> </w:t>
      </w:r>
      <w:r w:rsidR="0035759B">
        <w:rPr>
          <w:rFonts w:ascii="Arial" w:hAnsi="Arial" w:cs="Arial"/>
          <w:sz w:val="24"/>
          <w:szCs w:val="24"/>
        </w:rPr>
        <w:t>nesse segmento,</w:t>
      </w:r>
      <w:r w:rsidR="003777B1" w:rsidRPr="00672D71">
        <w:rPr>
          <w:rFonts w:ascii="Arial" w:hAnsi="Arial" w:cs="Arial"/>
          <w:sz w:val="24"/>
          <w:szCs w:val="24"/>
        </w:rPr>
        <w:t xml:space="preserve"> </w:t>
      </w:r>
      <w:r>
        <w:rPr>
          <w:rFonts w:ascii="Arial" w:hAnsi="Arial" w:cs="Arial"/>
          <w:sz w:val="24"/>
          <w:szCs w:val="24"/>
        </w:rPr>
        <w:t xml:space="preserve">foi </w:t>
      </w:r>
      <w:r w:rsidR="003777B1" w:rsidRPr="00672D71">
        <w:rPr>
          <w:rFonts w:ascii="Arial" w:hAnsi="Arial" w:cs="Arial"/>
          <w:sz w:val="24"/>
          <w:szCs w:val="24"/>
        </w:rPr>
        <w:t xml:space="preserve">Mato Grosso – </w:t>
      </w:r>
      <w:r w:rsidR="009B4B69">
        <w:rPr>
          <w:rFonts w:ascii="Arial" w:hAnsi="Arial" w:cs="Arial"/>
          <w:sz w:val="24"/>
          <w:szCs w:val="24"/>
        </w:rPr>
        <w:t>cuja produção correspondeu a</w:t>
      </w:r>
      <w:r w:rsidR="003777B1" w:rsidRPr="00672D71">
        <w:rPr>
          <w:rFonts w:ascii="Arial" w:hAnsi="Arial" w:cs="Arial"/>
          <w:sz w:val="24"/>
          <w:szCs w:val="24"/>
        </w:rPr>
        <w:t xml:space="preserve"> 27,</w:t>
      </w:r>
      <w:r w:rsidR="005E4072">
        <w:rPr>
          <w:rFonts w:ascii="Arial" w:hAnsi="Arial" w:cs="Arial"/>
          <w:sz w:val="24"/>
          <w:szCs w:val="24"/>
        </w:rPr>
        <w:t>69</w:t>
      </w:r>
      <w:r w:rsidR="005516D3" w:rsidRPr="00672D71">
        <w:rPr>
          <w:rFonts w:ascii="Arial" w:hAnsi="Arial" w:cs="Arial"/>
          <w:sz w:val="24"/>
          <w:szCs w:val="24"/>
        </w:rPr>
        <w:t>% do total regional em 2011 – seguido, respectivamente, pelo Maranhão</w:t>
      </w:r>
      <w:r w:rsidR="003777B1" w:rsidRPr="00672D71">
        <w:rPr>
          <w:rFonts w:ascii="Arial" w:hAnsi="Arial" w:cs="Arial"/>
          <w:sz w:val="24"/>
          <w:szCs w:val="24"/>
        </w:rPr>
        <w:t xml:space="preserve"> (18,48%)</w:t>
      </w:r>
      <w:r w:rsidR="005516D3" w:rsidRPr="00672D71">
        <w:rPr>
          <w:rFonts w:ascii="Arial" w:hAnsi="Arial" w:cs="Arial"/>
          <w:sz w:val="24"/>
          <w:szCs w:val="24"/>
        </w:rPr>
        <w:t xml:space="preserve"> e Amazonas</w:t>
      </w:r>
      <w:r w:rsidR="003777B1" w:rsidRPr="00672D71">
        <w:rPr>
          <w:rFonts w:ascii="Arial" w:hAnsi="Arial" w:cs="Arial"/>
          <w:sz w:val="24"/>
          <w:szCs w:val="24"/>
        </w:rPr>
        <w:t xml:space="preserve"> (15,68%)</w:t>
      </w:r>
      <w:r w:rsidR="001F277D">
        <w:rPr>
          <w:rFonts w:ascii="Arial" w:hAnsi="Arial" w:cs="Arial"/>
          <w:sz w:val="24"/>
          <w:szCs w:val="24"/>
        </w:rPr>
        <w:t xml:space="preserve">, conforme </w:t>
      </w:r>
      <w:r w:rsidR="00B51429">
        <w:rPr>
          <w:rFonts w:ascii="Arial" w:hAnsi="Arial" w:cs="Arial"/>
          <w:sz w:val="24"/>
          <w:szCs w:val="24"/>
        </w:rPr>
        <w:t xml:space="preserve">a </w:t>
      </w:r>
      <w:r w:rsidR="00F554B3">
        <w:rPr>
          <w:rFonts w:ascii="Arial" w:hAnsi="Arial" w:cs="Arial"/>
          <w:sz w:val="24"/>
          <w:szCs w:val="24"/>
        </w:rPr>
        <w:t>t</w:t>
      </w:r>
      <w:r w:rsidR="001F277D">
        <w:rPr>
          <w:rFonts w:ascii="Arial" w:hAnsi="Arial" w:cs="Arial"/>
          <w:sz w:val="24"/>
          <w:szCs w:val="24"/>
        </w:rPr>
        <w:t>abela 25.</w:t>
      </w:r>
    </w:p>
    <w:tbl>
      <w:tblPr>
        <w:tblW w:w="5000" w:type="pct"/>
        <w:tblLayout w:type="fixed"/>
        <w:tblCellMar>
          <w:left w:w="70" w:type="dxa"/>
          <w:right w:w="70" w:type="dxa"/>
        </w:tblCellMar>
        <w:tblLook w:val="04A0" w:firstRow="1" w:lastRow="0" w:firstColumn="1" w:lastColumn="0" w:noHBand="0" w:noVBand="1"/>
      </w:tblPr>
      <w:tblGrid>
        <w:gridCol w:w="1178"/>
        <w:gridCol w:w="1105"/>
        <w:gridCol w:w="1065"/>
        <w:gridCol w:w="1105"/>
        <w:gridCol w:w="1065"/>
        <w:gridCol w:w="1113"/>
        <w:gridCol w:w="1105"/>
        <w:gridCol w:w="1087"/>
        <w:gridCol w:w="1240"/>
      </w:tblGrid>
      <w:tr w:rsidR="00672D71" w:rsidRPr="00672D71" w:rsidTr="00422A56">
        <w:trPr>
          <w:trHeight w:val="198"/>
        </w:trPr>
        <w:tc>
          <w:tcPr>
            <w:tcW w:w="5000" w:type="pct"/>
            <w:gridSpan w:val="9"/>
            <w:tcBorders>
              <w:top w:val="nil"/>
              <w:left w:val="nil"/>
              <w:bottom w:val="nil"/>
              <w:right w:val="nil"/>
            </w:tcBorders>
            <w:shd w:val="clear" w:color="auto" w:fill="auto"/>
            <w:noWrap/>
            <w:vAlign w:val="center"/>
            <w:hideMark/>
          </w:tcPr>
          <w:p w:rsidR="005516D3" w:rsidRPr="00672D71" w:rsidRDefault="005516D3" w:rsidP="00EF6A9F">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EF6A9F" w:rsidRPr="00672D71">
              <w:rPr>
                <w:rFonts w:ascii="Arial" w:eastAsia="Times New Roman" w:hAnsi="Arial" w:cs="Arial"/>
                <w:b/>
                <w:bCs/>
                <w:sz w:val="20"/>
                <w:szCs w:val="20"/>
                <w:lang w:eastAsia="pt-BR"/>
              </w:rPr>
              <w:t>25</w:t>
            </w:r>
            <w:r w:rsidRPr="00672D71">
              <w:rPr>
                <w:rFonts w:ascii="Arial" w:eastAsia="Times New Roman" w:hAnsi="Arial" w:cs="Arial"/>
                <w:b/>
                <w:bCs/>
                <w:sz w:val="20"/>
                <w:szCs w:val="20"/>
                <w:lang w:eastAsia="pt-BR"/>
              </w:rPr>
              <w:t xml:space="preserve"> - Produção da aquicultura, 2005-2011</w:t>
            </w:r>
          </w:p>
        </w:tc>
      </w:tr>
      <w:tr w:rsidR="00672D71" w:rsidRPr="00672D71" w:rsidTr="009B4B69">
        <w:trPr>
          <w:trHeight w:val="198"/>
        </w:trPr>
        <w:tc>
          <w:tcPr>
            <w:tcW w:w="586" w:type="pct"/>
            <w:vMerge w:val="restart"/>
            <w:tcBorders>
              <w:top w:val="single" w:sz="4" w:space="0" w:color="auto"/>
              <w:left w:val="nil"/>
              <w:bottom w:val="single" w:sz="4" w:space="0" w:color="000000"/>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Unidade da Federação</w:t>
            </w:r>
          </w:p>
        </w:tc>
        <w:tc>
          <w:tcPr>
            <w:tcW w:w="3798" w:type="pct"/>
            <w:gridSpan w:val="7"/>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Produção da aquicultura (ton)</w:t>
            </w:r>
          </w:p>
        </w:tc>
        <w:tc>
          <w:tcPr>
            <w:tcW w:w="615" w:type="pct"/>
            <w:tcBorders>
              <w:top w:val="single" w:sz="4" w:space="0" w:color="auto"/>
              <w:left w:val="nil"/>
              <w:bottom w:val="nil"/>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Taxa anual (%)</w:t>
            </w:r>
          </w:p>
        </w:tc>
      </w:tr>
      <w:tr w:rsidR="00672D71" w:rsidRPr="00672D71" w:rsidTr="009B4B69">
        <w:trPr>
          <w:trHeight w:val="198"/>
        </w:trPr>
        <w:tc>
          <w:tcPr>
            <w:tcW w:w="586" w:type="pct"/>
            <w:vMerge/>
            <w:tcBorders>
              <w:top w:val="single" w:sz="4" w:space="0" w:color="auto"/>
              <w:left w:val="nil"/>
              <w:bottom w:val="single" w:sz="4" w:space="0" w:color="000000"/>
              <w:right w:val="nil"/>
            </w:tcBorders>
            <w:shd w:val="clear" w:color="auto" w:fill="auto"/>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p>
        </w:tc>
        <w:tc>
          <w:tcPr>
            <w:tcW w:w="549"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2005</w:t>
            </w:r>
          </w:p>
        </w:tc>
        <w:tc>
          <w:tcPr>
            <w:tcW w:w="529"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2006</w:t>
            </w:r>
          </w:p>
        </w:tc>
        <w:tc>
          <w:tcPr>
            <w:tcW w:w="549"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2007</w:t>
            </w:r>
          </w:p>
        </w:tc>
        <w:tc>
          <w:tcPr>
            <w:tcW w:w="529"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2008</w:t>
            </w:r>
          </w:p>
        </w:tc>
        <w:tc>
          <w:tcPr>
            <w:tcW w:w="553"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2009</w:t>
            </w:r>
          </w:p>
        </w:tc>
        <w:tc>
          <w:tcPr>
            <w:tcW w:w="549"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2010</w:t>
            </w:r>
          </w:p>
        </w:tc>
        <w:tc>
          <w:tcPr>
            <w:tcW w:w="540"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2011</w:t>
            </w:r>
          </w:p>
        </w:tc>
        <w:tc>
          <w:tcPr>
            <w:tcW w:w="615" w:type="pct"/>
            <w:tcBorders>
              <w:top w:val="nil"/>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2005-2011</w:t>
            </w:r>
          </w:p>
        </w:tc>
      </w:tr>
      <w:tr w:rsidR="00672D71" w:rsidRPr="00672D71" w:rsidTr="009B4B69">
        <w:trPr>
          <w:trHeight w:val="198"/>
        </w:trPr>
        <w:tc>
          <w:tcPr>
            <w:tcW w:w="5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Acre</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2.023</w:t>
            </w:r>
          </w:p>
        </w:tc>
        <w:tc>
          <w:tcPr>
            <w:tcW w:w="52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2.003</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2.322</w:t>
            </w:r>
          </w:p>
        </w:tc>
        <w:tc>
          <w:tcPr>
            <w:tcW w:w="52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2.956</w:t>
            </w:r>
          </w:p>
        </w:tc>
        <w:tc>
          <w:tcPr>
            <w:tcW w:w="55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3.536</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4.109</w:t>
            </w:r>
          </w:p>
        </w:tc>
        <w:tc>
          <w:tcPr>
            <w:tcW w:w="54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5.988</w:t>
            </w:r>
          </w:p>
        </w:tc>
        <w:tc>
          <w:tcPr>
            <w:tcW w:w="6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19,83</w:t>
            </w:r>
          </w:p>
        </w:tc>
      </w:tr>
      <w:tr w:rsidR="00672D71" w:rsidRPr="00672D71" w:rsidTr="009B4B69">
        <w:trPr>
          <w:trHeight w:val="198"/>
        </w:trPr>
        <w:tc>
          <w:tcPr>
            <w:tcW w:w="5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Amapá</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378</w:t>
            </w:r>
          </w:p>
        </w:tc>
        <w:tc>
          <w:tcPr>
            <w:tcW w:w="52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436</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506</w:t>
            </w:r>
          </w:p>
        </w:tc>
        <w:tc>
          <w:tcPr>
            <w:tcW w:w="52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546</w:t>
            </w:r>
          </w:p>
        </w:tc>
        <w:tc>
          <w:tcPr>
            <w:tcW w:w="55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653</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758</w:t>
            </w:r>
          </w:p>
        </w:tc>
        <w:tc>
          <w:tcPr>
            <w:tcW w:w="54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1.032</w:t>
            </w:r>
          </w:p>
        </w:tc>
        <w:tc>
          <w:tcPr>
            <w:tcW w:w="6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18,22</w:t>
            </w:r>
          </w:p>
        </w:tc>
      </w:tr>
      <w:tr w:rsidR="00672D71" w:rsidRPr="00672D71" w:rsidTr="009B4B69">
        <w:trPr>
          <w:trHeight w:val="198"/>
        </w:trPr>
        <w:tc>
          <w:tcPr>
            <w:tcW w:w="5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Amazonas</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5.515</w:t>
            </w:r>
          </w:p>
        </w:tc>
        <w:tc>
          <w:tcPr>
            <w:tcW w:w="52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6.163</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8.927</w:t>
            </w:r>
          </w:p>
        </w:tc>
        <w:tc>
          <w:tcPr>
            <w:tcW w:w="52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8.556</w:t>
            </w:r>
          </w:p>
        </w:tc>
        <w:tc>
          <w:tcPr>
            <w:tcW w:w="55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10.235</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11.892</w:t>
            </w:r>
          </w:p>
        </w:tc>
        <w:tc>
          <w:tcPr>
            <w:tcW w:w="54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27.604</w:t>
            </w:r>
          </w:p>
        </w:tc>
        <w:tc>
          <w:tcPr>
            <w:tcW w:w="6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30,79</w:t>
            </w:r>
          </w:p>
        </w:tc>
      </w:tr>
      <w:tr w:rsidR="00672D71" w:rsidRPr="00672D71" w:rsidTr="009B4B69">
        <w:trPr>
          <w:trHeight w:val="198"/>
        </w:trPr>
        <w:tc>
          <w:tcPr>
            <w:tcW w:w="5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Maranhão</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1.010</w:t>
            </w:r>
          </w:p>
        </w:tc>
        <w:tc>
          <w:tcPr>
            <w:tcW w:w="52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981</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1.057</w:t>
            </w:r>
          </w:p>
        </w:tc>
        <w:tc>
          <w:tcPr>
            <w:tcW w:w="52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1.439</w:t>
            </w:r>
          </w:p>
        </w:tc>
        <w:tc>
          <w:tcPr>
            <w:tcW w:w="55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1.650</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1.923</w:t>
            </w:r>
          </w:p>
        </w:tc>
        <w:tc>
          <w:tcPr>
            <w:tcW w:w="54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32.526</w:t>
            </w:r>
          </w:p>
        </w:tc>
        <w:tc>
          <w:tcPr>
            <w:tcW w:w="6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78,37</w:t>
            </w:r>
          </w:p>
        </w:tc>
      </w:tr>
      <w:tr w:rsidR="00672D71" w:rsidRPr="00672D71" w:rsidTr="009B4B69">
        <w:trPr>
          <w:trHeight w:val="198"/>
        </w:trPr>
        <w:tc>
          <w:tcPr>
            <w:tcW w:w="5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Mato Grosso</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16.710</w:t>
            </w:r>
          </w:p>
        </w:tc>
        <w:tc>
          <w:tcPr>
            <w:tcW w:w="52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16.827</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17.887</w:t>
            </w:r>
          </w:p>
        </w:tc>
        <w:tc>
          <w:tcPr>
            <w:tcW w:w="52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25.505</w:t>
            </w:r>
          </w:p>
        </w:tc>
        <w:tc>
          <w:tcPr>
            <w:tcW w:w="55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30.511</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35.333</w:t>
            </w:r>
          </w:p>
        </w:tc>
        <w:tc>
          <w:tcPr>
            <w:tcW w:w="54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48.748</w:t>
            </w:r>
          </w:p>
        </w:tc>
        <w:tc>
          <w:tcPr>
            <w:tcW w:w="6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19,54</w:t>
            </w:r>
          </w:p>
        </w:tc>
      </w:tr>
      <w:tr w:rsidR="00672D71" w:rsidRPr="00672D71" w:rsidTr="009B4B69">
        <w:trPr>
          <w:trHeight w:val="198"/>
        </w:trPr>
        <w:tc>
          <w:tcPr>
            <w:tcW w:w="5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Pará</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2.451</w:t>
            </w:r>
          </w:p>
        </w:tc>
        <w:tc>
          <w:tcPr>
            <w:tcW w:w="52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2.437</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2.234</w:t>
            </w:r>
          </w:p>
        </w:tc>
        <w:tc>
          <w:tcPr>
            <w:tcW w:w="52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3.336</w:t>
            </w:r>
          </w:p>
        </w:tc>
        <w:tc>
          <w:tcPr>
            <w:tcW w:w="55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3.920</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4.544</w:t>
            </w:r>
          </w:p>
        </w:tc>
        <w:tc>
          <w:tcPr>
            <w:tcW w:w="54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10.420</w:t>
            </w:r>
          </w:p>
        </w:tc>
        <w:tc>
          <w:tcPr>
            <w:tcW w:w="6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27,28</w:t>
            </w:r>
          </w:p>
        </w:tc>
      </w:tr>
      <w:tr w:rsidR="00672D71" w:rsidRPr="00672D71" w:rsidTr="009B4B69">
        <w:trPr>
          <w:trHeight w:val="198"/>
        </w:trPr>
        <w:tc>
          <w:tcPr>
            <w:tcW w:w="5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Rondônia</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4.151</w:t>
            </w:r>
          </w:p>
        </w:tc>
        <w:tc>
          <w:tcPr>
            <w:tcW w:w="52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4.980</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5.485</w:t>
            </w:r>
          </w:p>
        </w:tc>
        <w:tc>
          <w:tcPr>
            <w:tcW w:w="52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6.836</w:t>
            </w:r>
          </w:p>
        </w:tc>
        <w:tc>
          <w:tcPr>
            <w:tcW w:w="55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8.178</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9.491</w:t>
            </w:r>
          </w:p>
        </w:tc>
        <w:tc>
          <w:tcPr>
            <w:tcW w:w="54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12.099</w:t>
            </w:r>
          </w:p>
        </w:tc>
        <w:tc>
          <w:tcPr>
            <w:tcW w:w="6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19,52</w:t>
            </w:r>
          </w:p>
        </w:tc>
      </w:tr>
      <w:tr w:rsidR="00672D71" w:rsidRPr="00672D71" w:rsidTr="009B4B69">
        <w:trPr>
          <w:trHeight w:val="198"/>
        </w:trPr>
        <w:tc>
          <w:tcPr>
            <w:tcW w:w="5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Roraima</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1.967</w:t>
            </w:r>
          </w:p>
        </w:tc>
        <w:tc>
          <w:tcPr>
            <w:tcW w:w="52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2.341</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2.411</w:t>
            </w:r>
          </w:p>
        </w:tc>
        <w:tc>
          <w:tcPr>
            <w:tcW w:w="52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2.928</w:t>
            </w:r>
          </w:p>
        </w:tc>
        <w:tc>
          <w:tcPr>
            <w:tcW w:w="55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3.503</w:t>
            </w:r>
          </w:p>
        </w:tc>
        <w:tc>
          <w:tcPr>
            <w:tcW w:w="549"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4.068</w:t>
            </w:r>
          </w:p>
        </w:tc>
        <w:tc>
          <w:tcPr>
            <w:tcW w:w="54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25.163</w:t>
            </w:r>
          </w:p>
        </w:tc>
        <w:tc>
          <w:tcPr>
            <w:tcW w:w="6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52,93</w:t>
            </w:r>
          </w:p>
        </w:tc>
      </w:tr>
      <w:tr w:rsidR="00672D71" w:rsidRPr="00672D71" w:rsidTr="00FD7DEF">
        <w:trPr>
          <w:trHeight w:val="198"/>
        </w:trPr>
        <w:tc>
          <w:tcPr>
            <w:tcW w:w="586"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Tocantins</w:t>
            </w:r>
          </w:p>
        </w:tc>
        <w:tc>
          <w:tcPr>
            <w:tcW w:w="549"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3.600</w:t>
            </w:r>
          </w:p>
        </w:tc>
        <w:tc>
          <w:tcPr>
            <w:tcW w:w="529"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4.000</w:t>
            </w:r>
          </w:p>
        </w:tc>
        <w:tc>
          <w:tcPr>
            <w:tcW w:w="549"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4.458</w:t>
            </w:r>
          </w:p>
        </w:tc>
        <w:tc>
          <w:tcPr>
            <w:tcW w:w="529"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5.019</w:t>
            </w:r>
          </w:p>
        </w:tc>
        <w:tc>
          <w:tcPr>
            <w:tcW w:w="553"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6.004</w:t>
            </w:r>
          </w:p>
        </w:tc>
        <w:tc>
          <w:tcPr>
            <w:tcW w:w="549"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6.978</w:t>
            </w:r>
          </w:p>
        </w:tc>
        <w:tc>
          <w:tcPr>
            <w:tcW w:w="540"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12.412</w:t>
            </w:r>
          </w:p>
        </w:tc>
        <w:tc>
          <w:tcPr>
            <w:tcW w:w="615"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22,91</w:t>
            </w:r>
          </w:p>
        </w:tc>
      </w:tr>
      <w:tr w:rsidR="00672D71" w:rsidRPr="00672D71" w:rsidTr="00FD7DEF">
        <w:trPr>
          <w:trHeight w:val="198"/>
        </w:trPr>
        <w:tc>
          <w:tcPr>
            <w:tcW w:w="5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Amazônia</w:t>
            </w:r>
          </w:p>
        </w:tc>
        <w:tc>
          <w:tcPr>
            <w:tcW w:w="549"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37.805</w:t>
            </w:r>
          </w:p>
        </w:tc>
        <w:tc>
          <w:tcPr>
            <w:tcW w:w="529"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40.168</w:t>
            </w:r>
          </w:p>
        </w:tc>
        <w:tc>
          <w:tcPr>
            <w:tcW w:w="549"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45.287</w:t>
            </w:r>
          </w:p>
        </w:tc>
        <w:tc>
          <w:tcPr>
            <w:tcW w:w="529"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57.121</w:t>
            </w:r>
          </w:p>
        </w:tc>
        <w:tc>
          <w:tcPr>
            <w:tcW w:w="55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68.190</w:t>
            </w:r>
          </w:p>
        </w:tc>
        <w:tc>
          <w:tcPr>
            <w:tcW w:w="549"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79.095</w:t>
            </w:r>
          </w:p>
        </w:tc>
        <w:tc>
          <w:tcPr>
            <w:tcW w:w="540"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175.992</w:t>
            </w:r>
          </w:p>
        </w:tc>
        <w:tc>
          <w:tcPr>
            <w:tcW w:w="615"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29,22</w:t>
            </w:r>
          </w:p>
        </w:tc>
      </w:tr>
      <w:tr w:rsidR="00672D71" w:rsidRPr="00672D71" w:rsidTr="00FD7DEF">
        <w:trPr>
          <w:trHeight w:val="198"/>
        </w:trPr>
        <w:tc>
          <w:tcPr>
            <w:tcW w:w="5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Brasil</w:t>
            </w:r>
          </w:p>
        </w:tc>
        <w:tc>
          <w:tcPr>
            <w:tcW w:w="549"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257.780</w:t>
            </w:r>
          </w:p>
        </w:tc>
        <w:tc>
          <w:tcPr>
            <w:tcW w:w="529"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271.696</w:t>
            </w:r>
          </w:p>
        </w:tc>
        <w:tc>
          <w:tcPr>
            <w:tcW w:w="549"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289.050</w:t>
            </w:r>
          </w:p>
        </w:tc>
        <w:tc>
          <w:tcPr>
            <w:tcW w:w="529"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365.367</w:t>
            </w:r>
          </w:p>
        </w:tc>
        <w:tc>
          <w:tcPr>
            <w:tcW w:w="55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415.649</w:t>
            </w:r>
          </w:p>
        </w:tc>
        <w:tc>
          <w:tcPr>
            <w:tcW w:w="549"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479.399</w:t>
            </w:r>
          </w:p>
        </w:tc>
        <w:tc>
          <w:tcPr>
            <w:tcW w:w="540"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544.490</w:t>
            </w:r>
          </w:p>
        </w:tc>
        <w:tc>
          <w:tcPr>
            <w:tcW w:w="615"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13,27</w:t>
            </w:r>
          </w:p>
        </w:tc>
      </w:tr>
      <w:tr w:rsidR="00672D71" w:rsidRPr="00672D71" w:rsidTr="00422A56">
        <w:trPr>
          <w:trHeight w:val="198"/>
        </w:trPr>
        <w:tc>
          <w:tcPr>
            <w:tcW w:w="5000" w:type="pct"/>
            <w:gridSpan w:val="9"/>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MPA (vários anos).</w:t>
            </w:r>
          </w:p>
        </w:tc>
      </w:tr>
      <w:tr w:rsidR="005516D3" w:rsidRPr="00672D71" w:rsidTr="00422A56">
        <w:trPr>
          <w:trHeight w:val="198"/>
        </w:trPr>
        <w:tc>
          <w:tcPr>
            <w:tcW w:w="5000" w:type="pct"/>
            <w:gridSpan w:val="9"/>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Nota: Os valores correspondem ao somatório das pescas marinha e continental.</w:t>
            </w:r>
          </w:p>
        </w:tc>
      </w:tr>
    </w:tbl>
    <w:p w:rsidR="005516D3" w:rsidRPr="00672D71" w:rsidRDefault="005516D3" w:rsidP="005516D3">
      <w:pPr>
        <w:spacing w:after="0"/>
        <w:jc w:val="both"/>
        <w:rPr>
          <w:rFonts w:ascii="Arial" w:hAnsi="Arial" w:cs="Arial"/>
          <w:sz w:val="24"/>
          <w:szCs w:val="24"/>
        </w:rPr>
      </w:pPr>
    </w:p>
    <w:p w:rsidR="00B35AD7" w:rsidRDefault="005516D3" w:rsidP="00432732">
      <w:pPr>
        <w:spacing w:after="0" w:line="360" w:lineRule="auto"/>
        <w:ind w:firstLine="851"/>
        <w:jc w:val="both"/>
        <w:rPr>
          <w:rFonts w:ascii="Arial" w:eastAsia="Arial Unicode MS" w:hAnsi="Arial" w:cs="Arial"/>
          <w:kern w:val="1"/>
          <w:sz w:val="24"/>
          <w:szCs w:val="24"/>
          <w:lang w:eastAsia="ar-SA"/>
        </w:rPr>
      </w:pPr>
      <w:r w:rsidRPr="00672D71">
        <w:rPr>
          <w:rFonts w:ascii="Arial" w:hAnsi="Arial" w:cs="Arial"/>
          <w:sz w:val="24"/>
          <w:szCs w:val="24"/>
        </w:rPr>
        <w:t>Avançando para um contexto maior da atividade produtiva do pescado</w:t>
      </w:r>
      <w:r w:rsidR="00F54357">
        <w:rPr>
          <w:rFonts w:ascii="Arial" w:hAnsi="Arial" w:cs="Arial"/>
          <w:sz w:val="24"/>
          <w:szCs w:val="24"/>
        </w:rPr>
        <w:t xml:space="preserve"> e</w:t>
      </w:r>
      <w:r w:rsidRPr="00672D71">
        <w:rPr>
          <w:rFonts w:ascii="Arial" w:hAnsi="Arial" w:cs="Arial"/>
          <w:sz w:val="24"/>
          <w:szCs w:val="24"/>
        </w:rPr>
        <w:t xml:space="preserve">, </w:t>
      </w:r>
      <w:r w:rsidR="00D740C3">
        <w:rPr>
          <w:rFonts w:ascii="Arial" w:hAnsi="Arial" w:cs="Arial"/>
          <w:sz w:val="24"/>
          <w:szCs w:val="24"/>
        </w:rPr>
        <w:t>considerando</w:t>
      </w:r>
      <w:r w:rsidRPr="00672D71">
        <w:rPr>
          <w:rFonts w:ascii="Arial" w:hAnsi="Arial" w:cs="Arial"/>
          <w:sz w:val="24"/>
          <w:szCs w:val="24"/>
        </w:rPr>
        <w:t xml:space="preserve"> </w:t>
      </w:r>
      <w:r w:rsidR="005B7407">
        <w:rPr>
          <w:rFonts w:ascii="Arial" w:hAnsi="Arial" w:cs="Arial"/>
          <w:sz w:val="24"/>
          <w:szCs w:val="24"/>
        </w:rPr>
        <w:t xml:space="preserve">o </w:t>
      </w:r>
      <w:r w:rsidRPr="00672D71">
        <w:rPr>
          <w:rFonts w:ascii="Arial" w:hAnsi="Arial" w:cs="Arial"/>
          <w:sz w:val="24"/>
          <w:szCs w:val="24"/>
        </w:rPr>
        <w:t xml:space="preserve">conjunto </w:t>
      </w:r>
      <w:r w:rsidR="005B7407">
        <w:rPr>
          <w:rFonts w:ascii="Arial" w:hAnsi="Arial" w:cs="Arial"/>
          <w:sz w:val="24"/>
          <w:szCs w:val="24"/>
        </w:rPr>
        <w:t xml:space="preserve">da </w:t>
      </w:r>
      <w:r w:rsidR="00EF6CB8">
        <w:rPr>
          <w:rFonts w:ascii="Arial" w:hAnsi="Arial" w:cs="Arial"/>
          <w:sz w:val="24"/>
          <w:szCs w:val="24"/>
        </w:rPr>
        <w:t>pesca extrativa e aqu</w:t>
      </w:r>
      <w:r w:rsidR="00540FC6">
        <w:rPr>
          <w:rFonts w:ascii="Arial" w:hAnsi="Arial" w:cs="Arial"/>
          <w:sz w:val="24"/>
          <w:szCs w:val="24"/>
        </w:rPr>
        <w:t>icultura</w:t>
      </w:r>
      <w:r w:rsidR="00D114A0" w:rsidRPr="00672D71">
        <w:rPr>
          <w:rFonts w:ascii="Arial" w:hAnsi="Arial" w:cs="Arial"/>
          <w:sz w:val="24"/>
          <w:szCs w:val="24"/>
        </w:rPr>
        <w:t xml:space="preserve">, </w:t>
      </w:r>
      <w:r w:rsidR="00F54357">
        <w:rPr>
          <w:rFonts w:ascii="Arial" w:hAnsi="Arial" w:cs="Arial"/>
          <w:sz w:val="24"/>
          <w:szCs w:val="24"/>
        </w:rPr>
        <w:t xml:space="preserve">a tabela 26 demonstra que </w:t>
      </w:r>
      <w:r w:rsidRPr="00672D71">
        <w:rPr>
          <w:rFonts w:ascii="Arial" w:hAnsi="Arial" w:cs="Arial"/>
          <w:sz w:val="24"/>
          <w:szCs w:val="24"/>
        </w:rPr>
        <w:t xml:space="preserve">o Pará </w:t>
      </w:r>
      <w:r w:rsidR="00D740C3">
        <w:rPr>
          <w:rFonts w:ascii="Arial" w:hAnsi="Arial" w:cs="Arial"/>
          <w:sz w:val="24"/>
          <w:szCs w:val="24"/>
        </w:rPr>
        <w:t xml:space="preserve">vem </w:t>
      </w:r>
      <w:r w:rsidRPr="00672D71">
        <w:rPr>
          <w:rFonts w:ascii="Arial" w:hAnsi="Arial" w:cs="Arial"/>
          <w:sz w:val="24"/>
          <w:szCs w:val="24"/>
        </w:rPr>
        <w:t>mant</w:t>
      </w:r>
      <w:r w:rsidR="00D740C3">
        <w:rPr>
          <w:rFonts w:ascii="Arial" w:hAnsi="Arial" w:cs="Arial"/>
          <w:sz w:val="24"/>
          <w:szCs w:val="24"/>
        </w:rPr>
        <w:t>endo</w:t>
      </w:r>
      <w:r w:rsidR="001925AD">
        <w:rPr>
          <w:rFonts w:ascii="Arial" w:hAnsi="Arial" w:cs="Arial"/>
          <w:sz w:val="24"/>
          <w:szCs w:val="24"/>
        </w:rPr>
        <w:t>,</w:t>
      </w:r>
      <w:r w:rsidR="00D740C3">
        <w:rPr>
          <w:rFonts w:ascii="Arial" w:hAnsi="Arial" w:cs="Arial"/>
          <w:sz w:val="24"/>
          <w:szCs w:val="24"/>
        </w:rPr>
        <w:t xml:space="preserve"> </w:t>
      </w:r>
      <w:r w:rsidR="004B6CD8">
        <w:rPr>
          <w:rFonts w:ascii="Arial" w:hAnsi="Arial" w:cs="Arial"/>
          <w:sz w:val="24"/>
          <w:szCs w:val="24"/>
        </w:rPr>
        <w:t>nos últimos anos</w:t>
      </w:r>
      <w:r w:rsidR="001925AD">
        <w:rPr>
          <w:rFonts w:ascii="Arial" w:hAnsi="Arial" w:cs="Arial"/>
          <w:sz w:val="24"/>
          <w:szCs w:val="24"/>
        </w:rPr>
        <w:t>,</w:t>
      </w:r>
      <w:r w:rsidR="004B6CD8">
        <w:rPr>
          <w:rFonts w:ascii="Arial" w:hAnsi="Arial" w:cs="Arial"/>
          <w:sz w:val="24"/>
          <w:szCs w:val="24"/>
        </w:rPr>
        <w:t xml:space="preserve"> </w:t>
      </w:r>
      <w:r w:rsidR="00D740C3">
        <w:rPr>
          <w:rFonts w:ascii="Arial" w:hAnsi="Arial" w:cs="Arial"/>
          <w:sz w:val="24"/>
          <w:szCs w:val="24"/>
        </w:rPr>
        <w:t>a vanguarda de maior produtor regional, com produção</w:t>
      </w:r>
      <w:r w:rsidRPr="00672D71">
        <w:rPr>
          <w:rFonts w:ascii="Arial" w:hAnsi="Arial" w:cs="Arial"/>
          <w:sz w:val="24"/>
          <w:szCs w:val="24"/>
        </w:rPr>
        <w:t>, em 2011,</w:t>
      </w:r>
      <w:r w:rsidR="003777B1" w:rsidRPr="00672D71">
        <w:rPr>
          <w:rFonts w:ascii="Arial" w:hAnsi="Arial" w:cs="Arial"/>
          <w:sz w:val="24"/>
          <w:szCs w:val="24"/>
        </w:rPr>
        <w:t xml:space="preserve"> </w:t>
      </w:r>
      <w:r w:rsidR="00D740C3">
        <w:rPr>
          <w:rFonts w:ascii="Arial" w:hAnsi="Arial" w:cs="Arial"/>
          <w:sz w:val="24"/>
          <w:szCs w:val="24"/>
        </w:rPr>
        <w:t xml:space="preserve">de 153.332 toneladas, </w:t>
      </w:r>
      <w:r w:rsidR="001925AD">
        <w:rPr>
          <w:rFonts w:ascii="Arial" w:hAnsi="Arial" w:cs="Arial"/>
          <w:sz w:val="24"/>
          <w:szCs w:val="24"/>
        </w:rPr>
        <w:t>representando</w:t>
      </w:r>
      <w:r w:rsidR="003777B1" w:rsidRPr="00672D71">
        <w:rPr>
          <w:rFonts w:ascii="Arial" w:hAnsi="Arial" w:cs="Arial"/>
          <w:sz w:val="24"/>
          <w:szCs w:val="24"/>
        </w:rPr>
        <w:t xml:space="preserve"> 31,65% da produção</w:t>
      </w:r>
      <w:r w:rsidR="001925AD">
        <w:rPr>
          <w:rFonts w:ascii="Arial" w:hAnsi="Arial" w:cs="Arial"/>
          <w:sz w:val="24"/>
          <w:szCs w:val="24"/>
        </w:rPr>
        <w:t xml:space="preserve"> regional </w:t>
      </w:r>
      <w:r w:rsidR="00B02255">
        <w:rPr>
          <w:rFonts w:ascii="Arial" w:hAnsi="Arial" w:cs="Arial"/>
          <w:sz w:val="24"/>
          <w:szCs w:val="24"/>
        </w:rPr>
        <w:t>e 10,</w:t>
      </w:r>
      <w:r w:rsidR="003777B1" w:rsidRPr="00672D71">
        <w:rPr>
          <w:rFonts w:ascii="Arial" w:hAnsi="Arial" w:cs="Arial"/>
          <w:sz w:val="24"/>
          <w:szCs w:val="24"/>
        </w:rPr>
        <w:t>71</w:t>
      </w:r>
      <w:r w:rsidRPr="00672D71">
        <w:rPr>
          <w:rFonts w:ascii="Arial" w:hAnsi="Arial" w:cs="Arial"/>
          <w:sz w:val="24"/>
          <w:szCs w:val="24"/>
        </w:rPr>
        <w:t>% da produç</w:t>
      </w:r>
      <w:r w:rsidR="0031051D" w:rsidRPr="00672D71">
        <w:rPr>
          <w:rFonts w:ascii="Arial" w:hAnsi="Arial" w:cs="Arial"/>
          <w:sz w:val="24"/>
          <w:szCs w:val="24"/>
        </w:rPr>
        <w:t xml:space="preserve">ão nacional. </w:t>
      </w:r>
      <w:r w:rsidR="00B02255">
        <w:rPr>
          <w:rFonts w:ascii="Arial" w:eastAsia="Arial Unicode MS" w:hAnsi="Arial" w:cs="Arial"/>
          <w:kern w:val="1"/>
          <w:sz w:val="24"/>
          <w:szCs w:val="24"/>
          <w:lang w:eastAsia="ar-SA"/>
        </w:rPr>
        <w:t>Em 2011, a</w:t>
      </w:r>
      <w:r w:rsidR="00B02255" w:rsidRPr="00672D71">
        <w:rPr>
          <w:rFonts w:ascii="Arial" w:eastAsia="Arial Unicode MS" w:hAnsi="Arial" w:cs="Arial"/>
          <w:kern w:val="1"/>
          <w:sz w:val="24"/>
          <w:szCs w:val="24"/>
          <w:lang w:eastAsia="ar-SA"/>
        </w:rPr>
        <w:t xml:space="preserve"> produção de pes</w:t>
      </w:r>
      <w:r w:rsidR="00B02255">
        <w:rPr>
          <w:rFonts w:ascii="Arial" w:eastAsia="Arial Unicode MS" w:hAnsi="Arial" w:cs="Arial"/>
          <w:kern w:val="1"/>
          <w:sz w:val="24"/>
          <w:szCs w:val="24"/>
          <w:lang w:eastAsia="ar-SA"/>
        </w:rPr>
        <w:t xml:space="preserve">cado nacional foi de 1.431.974 </w:t>
      </w:r>
      <w:r w:rsidR="00B02255" w:rsidRPr="00672D71">
        <w:rPr>
          <w:rFonts w:ascii="Arial" w:eastAsia="Arial Unicode MS" w:hAnsi="Arial" w:cs="Arial"/>
          <w:kern w:val="1"/>
          <w:sz w:val="24"/>
          <w:szCs w:val="24"/>
          <w:lang w:eastAsia="ar-SA"/>
        </w:rPr>
        <w:t>t</w:t>
      </w:r>
      <w:r w:rsidR="00B02255">
        <w:rPr>
          <w:rFonts w:ascii="Arial" w:eastAsia="Arial Unicode MS" w:hAnsi="Arial" w:cs="Arial"/>
          <w:kern w:val="1"/>
          <w:sz w:val="24"/>
          <w:szCs w:val="24"/>
          <w:lang w:eastAsia="ar-SA"/>
        </w:rPr>
        <w:t>oneladas</w:t>
      </w:r>
      <w:r w:rsidR="00B02255" w:rsidRPr="00672D71">
        <w:rPr>
          <w:rFonts w:ascii="Arial" w:eastAsia="Arial Unicode MS" w:hAnsi="Arial" w:cs="Arial"/>
          <w:kern w:val="1"/>
          <w:sz w:val="24"/>
          <w:szCs w:val="24"/>
          <w:lang w:eastAsia="ar-SA"/>
        </w:rPr>
        <w:t xml:space="preserve">, registrando-se um incremento de aproximadamente </w:t>
      </w:r>
      <w:r w:rsidR="00B02255">
        <w:rPr>
          <w:rFonts w:ascii="Arial" w:eastAsia="Arial Unicode MS" w:hAnsi="Arial" w:cs="Arial"/>
          <w:kern w:val="1"/>
          <w:sz w:val="24"/>
          <w:szCs w:val="24"/>
          <w:lang w:eastAsia="ar-SA"/>
        </w:rPr>
        <w:t>41,90</w:t>
      </w:r>
      <w:r w:rsidR="00B02255" w:rsidRPr="00672D71">
        <w:rPr>
          <w:rFonts w:ascii="Arial" w:eastAsia="Arial Unicode MS" w:hAnsi="Arial" w:cs="Arial"/>
          <w:kern w:val="1"/>
          <w:sz w:val="24"/>
          <w:szCs w:val="24"/>
          <w:lang w:eastAsia="ar-SA"/>
        </w:rPr>
        <w:t>% em relação a 20</w:t>
      </w:r>
      <w:r w:rsidR="00B02255">
        <w:rPr>
          <w:rFonts w:ascii="Arial" w:eastAsia="Arial Unicode MS" w:hAnsi="Arial" w:cs="Arial"/>
          <w:kern w:val="1"/>
          <w:sz w:val="24"/>
          <w:szCs w:val="24"/>
          <w:lang w:eastAsia="ar-SA"/>
        </w:rPr>
        <w:t>05</w:t>
      </w:r>
      <w:r w:rsidR="00B35AD7">
        <w:rPr>
          <w:rFonts w:ascii="Arial" w:eastAsia="Arial Unicode MS" w:hAnsi="Arial" w:cs="Arial"/>
          <w:kern w:val="1"/>
          <w:sz w:val="24"/>
          <w:szCs w:val="24"/>
          <w:lang w:eastAsia="ar-SA"/>
        </w:rPr>
        <w:t>.</w:t>
      </w:r>
    </w:p>
    <w:p w:rsidR="00CD6915" w:rsidRPr="00432732" w:rsidRDefault="00B02255" w:rsidP="00432732">
      <w:pPr>
        <w:spacing w:after="0" w:line="360" w:lineRule="auto"/>
        <w:ind w:firstLine="851"/>
        <w:jc w:val="both"/>
        <w:rPr>
          <w:rFonts w:ascii="Arial" w:hAnsi="Arial" w:cs="Arial"/>
          <w:sz w:val="24"/>
          <w:szCs w:val="24"/>
        </w:rPr>
      </w:pPr>
      <w:r w:rsidRPr="00672D71">
        <w:rPr>
          <w:rFonts w:ascii="Arial" w:eastAsia="Arial Unicode MS" w:hAnsi="Arial" w:cs="Arial"/>
          <w:kern w:val="1"/>
          <w:sz w:val="24"/>
          <w:szCs w:val="24"/>
          <w:lang w:eastAsia="ar-SA"/>
        </w:rPr>
        <w:t xml:space="preserve"> </w:t>
      </w:r>
    </w:p>
    <w:tbl>
      <w:tblPr>
        <w:tblW w:w="5000" w:type="pct"/>
        <w:tblCellMar>
          <w:left w:w="70" w:type="dxa"/>
          <w:right w:w="70" w:type="dxa"/>
        </w:tblCellMar>
        <w:tblLook w:val="04A0" w:firstRow="1" w:lastRow="0" w:firstColumn="1" w:lastColumn="0" w:noHBand="0" w:noVBand="1"/>
      </w:tblPr>
      <w:tblGrid>
        <w:gridCol w:w="1999"/>
        <w:gridCol w:w="978"/>
        <w:gridCol w:w="978"/>
        <w:gridCol w:w="978"/>
        <w:gridCol w:w="978"/>
        <w:gridCol w:w="978"/>
        <w:gridCol w:w="978"/>
        <w:gridCol w:w="978"/>
        <w:gridCol w:w="1218"/>
      </w:tblGrid>
      <w:tr w:rsidR="00672D71" w:rsidRPr="00672D71" w:rsidTr="00422A56">
        <w:trPr>
          <w:trHeight w:val="198"/>
        </w:trPr>
        <w:tc>
          <w:tcPr>
            <w:tcW w:w="5000" w:type="pct"/>
            <w:gridSpan w:val="9"/>
            <w:tcBorders>
              <w:top w:val="nil"/>
              <w:left w:val="nil"/>
              <w:bottom w:val="nil"/>
              <w:right w:val="nil"/>
            </w:tcBorders>
            <w:shd w:val="clear" w:color="auto" w:fill="auto"/>
            <w:noWrap/>
            <w:vAlign w:val="bottom"/>
            <w:hideMark/>
          </w:tcPr>
          <w:p w:rsidR="005516D3" w:rsidRPr="00672D71" w:rsidRDefault="005516D3" w:rsidP="00EF6A9F">
            <w:pPr>
              <w:spacing w:after="0" w:line="240" w:lineRule="auto"/>
              <w:jc w:val="center"/>
              <w:rPr>
                <w:rFonts w:ascii="Arial" w:eastAsia="Times New Roman" w:hAnsi="Arial" w:cs="Arial"/>
                <w:b/>
                <w:bCs/>
                <w:sz w:val="20"/>
                <w:szCs w:val="20"/>
                <w:lang w:eastAsia="pt-BR"/>
              </w:rPr>
            </w:pPr>
            <w:r w:rsidRPr="00672D71">
              <w:rPr>
                <w:rFonts w:ascii="Arial" w:hAnsi="Arial" w:cs="Arial"/>
                <w:b/>
                <w:sz w:val="24"/>
                <w:szCs w:val="24"/>
              </w:rPr>
              <w:t xml:space="preserve"> </w:t>
            </w:r>
            <w:r w:rsidRPr="00672D71">
              <w:rPr>
                <w:rFonts w:ascii="Arial" w:eastAsia="Times New Roman" w:hAnsi="Arial" w:cs="Arial"/>
                <w:b/>
                <w:bCs/>
                <w:sz w:val="20"/>
                <w:szCs w:val="20"/>
                <w:lang w:eastAsia="pt-BR"/>
              </w:rPr>
              <w:t xml:space="preserve">Tabela </w:t>
            </w:r>
            <w:r w:rsidR="00EF6A9F" w:rsidRPr="00672D71">
              <w:rPr>
                <w:rFonts w:ascii="Arial" w:eastAsia="Times New Roman" w:hAnsi="Arial" w:cs="Arial"/>
                <w:b/>
                <w:bCs/>
                <w:sz w:val="20"/>
                <w:szCs w:val="20"/>
                <w:lang w:eastAsia="pt-BR"/>
              </w:rPr>
              <w:t>26</w:t>
            </w:r>
            <w:r w:rsidRPr="00672D71">
              <w:rPr>
                <w:rFonts w:ascii="Arial" w:eastAsia="Times New Roman" w:hAnsi="Arial" w:cs="Arial"/>
                <w:b/>
                <w:bCs/>
                <w:sz w:val="20"/>
                <w:szCs w:val="20"/>
                <w:lang w:eastAsia="pt-BR"/>
              </w:rPr>
              <w:t xml:space="preserve"> - Produção de pescado (pesca extrativa e aquicultura), 2005-2011</w:t>
            </w:r>
          </w:p>
        </w:tc>
      </w:tr>
      <w:tr w:rsidR="00672D71" w:rsidRPr="00672D71" w:rsidTr="00B02255">
        <w:trPr>
          <w:trHeight w:val="198"/>
        </w:trPr>
        <w:tc>
          <w:tcPr>
            <w:tcW w:w="993" w:type="pct"/>
            <w:vMerge w:val="restart"/>
            <w:tcBorders>
              <w:top w:val="single" w:sz="4" w:space="0" w:color="auto"/>
              <w:left w:val="nil"/>
              <w:bottom w:val="single" w:sz="4" w:space="0" w:color="000000"/>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Unidade da Federação</w:t>
            </w:r>
          </w:p>
        </w:tc>
        <w:tc>
          <w:tcPr>
            <w:tcW w:w="3402" w:type="pct"/>
            <w:gridSpan w:val="7"/>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Produção de pescado (ton.)</w:t>
            </w:r>
          </w:p>
        </w:tc>
        <w:tc>
          <w:tcPr>
            <w:tcW w:w="605" w:type="pct"/>
            <w:tcBorders>
              <w:top w:val="single" w:sz="4" w:space="0" w:color="auto"/>
              <w:left w:val="nil"/>
              <w:bottom w:val="nil"/>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Taxa anual (%)</w:t>
            </w:r>
          </w:p>
        </w:tc>
      </w:tr>
      <w:tr w:rsidR="00672D71" w:rsidRPr="00672D71" w:rsidTr="00B02255">
        <w:trPr>
          <w:trHeight w:val="198"/>
        </w:trPr>
        <w:tc>
          <w:tcPr>
            <w:tcW w:w="993" w:type="pct"/>
            <w:vMerge/>
            <w:tcBorders>
              <w:top w:val="single" w:sz="4" w:space="0" w:color="auto"/>
              <w:left w:val="nil"/>
              <w:bottom w:val="single" w:sz="4" w:space="0" w:color="000000"/>
              <w:right w:val="nil"/>
            </w:tcBorders>
            <w:shd w:val="clear" w:color="auto" w:fill="auto"/>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p>
        </w:tc>
        <w:tc>
          <w:tcPr>
            <w:tcW w:w="486"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2005</w:t>
            </w:r>
          </w:p>
        </w:tc>
        <w:tc>
          <w:tcPr>
            <w:tcW w:w="486"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2006</w:t>
            </w:r>
          </w:p>
        </w:tc>
        <w:tc>
          <w:tcPr>
            <w:tcW w:w="486"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2007</w:t>
            </w:r>
          </w:p>
        </w:tc>
        <w:tc>
          <w:tcPr>
            <w:tcW w:w="486"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2008</w:t>
            </w:r>
          </w:p>
        </w:tc>
        <w:tc>
          <w:tcPr>
            <w:tcW w:w="486"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2009</w:t>
            </w:r>
          </w:p>
        </w:tc>
        <w:tc>
          <w:tcPr>
            <w:tcW w:w="486"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2010</w:t>
            </w:r>
          </w:p>
        </w:tc>
        <w:tc>
          <w:tcPr>
            <w:tcW w:w="486"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2011</w:t>
            </w:r>
          </w:p>
        </w:tc>
        <w:tc>
          <w:tcPr>
            <w:tcW w:w="605" w:type="pct"/>
            <w:tcBorders>
              <w:top w:val="nil"/>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2005-2011</w:t>
            </w:r>
          </w:p>
        </w:tc>
      </w:tr>
      <w:tr w:rsidR="00672D71" w:rsidRPr="00672D71" w:rsidTr="00B02255">
        <w:trPr>
          <w:trHeight w:val="198"/>
        </w:trPr>
        <w:tc>
          <w:tcPr>
            <w:tcW w:w="9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Acre </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3.511</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3.416</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3.876</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4.978</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5.104</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6.013</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7.991</w:t>
            </w:r>
          </w:p>
        </w:tc>
        <w:tc>
          <w:tcPr>
            <w:tcW w:w="60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14,69</w:t>
            </w:r>
          </w:p>
        </w:tc>
      </w:tr>
      <w:tr w:rsidR="00672D71" w:rsidRPr="00672D71" w:rsidTr="00B02255">
        <w:trPr>
          <w:trHeight w:val="198"/>
        </w:trPr>
        <w:tc>
          <w:tcPr>
            <w:tcW w:w="9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Amapá</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19.378</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20.250</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18.987</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15.282</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18.052</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16.478</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17.679</w:t>
            </w:r>
          </w:p>
        </w:tc>
        <w:tc>
          <w:tcPr>
            <w:tcW w:w="60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-1,52</w:t>
            </w:r>
          </w:p>
        </w:tc>
      </w:tr>
      <w:tr w:rsidR="00672D71" w:rsidRPr="00672D71" w:rsidTr="00B02255">
        <w:trPr>
          <w:trHeight w:val="198"/>
        </w:trPr>
        <w:tc>
          <w:tcPr>
            <w:tcW w:w="9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Amazonas</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60.928</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63.479</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69.233</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79.240</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81.345</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82.788</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91.348</w:t>
            </w:r>
          </w:p>
        </w:tc>
        <w:tc>
          <w:tcPr>
            <w:tcW w:w="60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6,98</w:t>
            </w:r>
          </w:p>
        </w:tc>
      </w:tr>
      <w:tr w:rsidR="00672D71" w:rsidRPr="00672D71" w:rsidTr="00B02255">
        <w:trPr>
          <w:trHeight w:val="198"/>
        </w:trPr>
        <w:tc>
          <w:tcPr>
            <w:tcW w:w="9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Maranhão</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63.543</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62.614</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64.273</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63.032</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71.182</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71.648</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102.868</w:t>
            </w:r>
          </w:p>
        </w:tc>
        <w:tc>
          <w:tcPr>
            <w:tcW w:w="60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8,36</w:t>
            </w:r>
          </w:p>
        </w:tc>
      </w:tr>
      <w:tr w:rsidR="00672D71" w:rsidRPr="00672D71" w:rsidTr="00B02255">
        <w:trPr>
          <w:trHeight w:val="198"/>
        </w:trPr>
        <w:tc>
          <w:tcPr>
            <w:tcW w:w="9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Mato Grosso</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22.131</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21.578</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22.746</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32.072</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36.071</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41.518</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55.415</w:t>
            </w:r>
          </w:p>
        </w:tc>
        <w:tc>
          <w:tcPr>
            <w:tcW w:w="60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16,53</w:t>
            </w:r>
          </w:p>
        </w:tc>
      </w:tr>
      <w:tr w:rsidR="00672D71" w:rsidRPr="00672D71" w:rsidTr="00B02255">
        <w:trPr>
          <w:trHeight w:val="198"/>
        </w:trPr>
        <w:tc>
          <w:tcPr>
            <w:tcW w:w="9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Pará</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146.896</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152.830</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129.982</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151.422</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138.050</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143.078</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153.332</w:t>
            </w:r>
          </w:p>
        </w:tc>
        <w:tc>
          <w:tcPr>
            <w:tcW w:w="60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0,72</w:t>
            </w:r>
          </w:p>
        </w:tc>
      </w:tr>
      <w:tr w:rsidR="00672D71" w:rsidRPr="00672D71" w:rsidTr="00B02255">
        <w:trPr>
          <w:trHeight w:val="198"/>
        </w:trPr>
        <w:tc>
          <w:tcPr>
            <w:tcW w:w="9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Rondônia</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6.480</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7.221</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7.054</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9.247</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11.782</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12.380</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15.890</w:t>
            </w:r>
          </w:p>
        </w:tc>
        <w:tc>
          <w:tcPr>
            <w:tcW w:w="60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16,13</w:t>
            </w:r>
          </w:p>
        </w:tc>
      </w:tr>
      <w:tr w:rsidR="00672D71" w:rsidRPr="00672D71" w:rsidTr="00B02255">
        <w:trPr>
          <w:trHeight w:val="198"/>
        </w:trPr>
        <w:tc>
          <w:tcPr>
            <w:tcW w:w="9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Roraima</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2.750</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3.062</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3.089</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3.402</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3.899</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4.465</w:t>
            </w:r>
          </w:p>
        </w:tc>
        <w:tc>
          <w:tcPr>
            <w:tcW w:w="48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25.549</w:t>
            </w:r>
          </w:p>
        </w:tc>
        <w:tc>
          <w:tcPr>
            <w:tcW w:w="60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44,99</w:t>
            </w:r>
          </w:p>
        </w:tc>
      </w:tr>
      <w:tr w:rsidR="00672D71" w:rsidRPr="00672D71" w:rsidTr="00FD7DEF">
        <w:trPr>
          <w:trHeight w:val="198"/>
        </w:trPr>
        <w:tc>
          <w:tcPr>
            <w:tcW w:w="993"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Tocantins</w:t>
            </w:r>
          </w:p>
        </w:tc>
        <w:tc>
          <w:tcPr>
            <w:tcW w:w="486"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5.322</w:t>
            </w:r>
          </w:p>
        </w:tc>
        <w:tc>
          <w:tcPr>
            <w:tcW w:w="486"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5.626</w:t>
            </w:r>
          </w:p>
        </w:tc>
        <w:tc>
          <w:tcPr>
            <w:tcW w:w="486"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6.125</w:t>
            </w:r>
          </w:p>
        </w:tc>
        <w:tc>
          <w:tcPr>
            <w:tcW w:w="486"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6.887</w:t>
            </w:r>
          </w:p>
        </w:tc>
        <w:tc>
          <w:tcPr>
            <w:tcW w:w="486"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7.543</w:t>
            </w:r>
          </w:p>
        </w:tc>
        <w:tc>
          <w:tcPr>
            <w:tcW w:w="486"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8.814</w:t>
            </w:r>
          </w:p>
        </w:tc>
        <w:tc>
          <w:tcPr>
            <w:tcW w:w="486"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14.339</w:t>
            </w:r>
          </w:p>
        </w:tc>
        <w:tc>
          <w:tcPr>
            <w:tcW w:w="605"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17,96</w:t>
            </w:r>
          </w:p>
        </w:tc>
      </w:tr>
      <w:tr w:rsidR="00672D71" w:rsidRPr="00672D71" w:rsidTr="00FD7DEF">
        <w:trPr>
          <w:trHeight w:val="198"/>
        </w:trPr>
        <w:tc>
          <w:tcPr>
            <w:tcW w:w="99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Amazônia </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330.937</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340.076</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325.364</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365.562</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373.028</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387.181</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484.412</w:t>
            </w:r>
          </w:p>
        </w:tc>
        <w:tc>
          <w:tcPr>
            <w:tcW w:w="605"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6,56</w:t>
            </w:r>
          </w:p>
        </w:tc>
      </w:tr>
      <w:tr w:rsidR="00672D71" w:rsidRPr="00672D71" w:rsidTr="00FD7DEF">
        <w:trPr>
          <w:trHeight w:val="198"/>
        </w:trPr>
        <w:tc>
          <w:tcPr>
            <w:tcW w:w="99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Brasil</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1.009.073</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1.050.808</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1.072.226</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1.156.423</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1.240.813</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1.264.765</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1.431.974</w:t>
            </w:r>
          </w:p>
        </w:tc>
        <w:tc>
          <w:tcPr>
            <w:tcW w:w="605"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6,01</w:t>
            </w:r>
          </w:p>
        </w:tc>
      </w:tr>
      <w:tr w:rsidR="005516D3" w:rsidRPr="00672D71" w:rsidTr="00422A56">
        <w:trPr>
          <w:trHeight w:val="198"/>
        </w:trPr>
        <w:tc>
          <w:tcPr>
            <w:tcW w:w="5000" w:type="pct"/>
            <w:gridSpan w:val="9"/>
            <w:tcBorders>
              <w:top w:val="single" w:sz="4" w:space="0" w:color="auto"/>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MPA (vários anos).</w:t>
            </w:r>
          </w:p>
        </w:tc>
      </w:tr>
    </w:tbl>
    <w:p w:rsidR="005516D3" w:rsidRPr="00672D71" w:rsidRDefault="005516D3" w:rsidP="005516D3">
      <w:pPr>
        <w:spacing w:after="0"/>
        <w:jc w:val="both"/>
        <w:rPr>
          <w:rFonts w:ascii="Arial" w:hAnsi="Arial" w:cs="Arial"/>
          <w:b/>
          <w:sz w:val="24"/>
          <w:szCs w:val="24"/>
        </w:rPr>
      </w:pPr>
    </w:p>
    <w:p w:rsidR="00833465" w:rsidRDefault="005516D3" w:rsidP="0095322A">
      <w:pPr>
        <w:spacing w:after="0" w:line="360" w:lineRule="auto"/>
        <w:ind w:firstLine="708"/>
        <w:jc w:val="both"/>
        <w:rPr>
          <w:rFonts w:ascii="Arial" w:hAnsi="Arial" w:cs="Arial"/>
          <w:sz w:val="24"/>
          <w:szCs w:val="24"/>
        </w:rPr>
      </w:pPr>
      <w:r w:rsidRPr="00672D71">
        <w:rPr>
          <w:rFonts w:ascii="Arial" w:hAnsi="Arial" w:cs="Arial"/>
          <w:sz w:val="24"/>
          <w:szCs w:val="24"/>
        </w:rPr>
        <w:t>A atividade pesqueira é tão relevante para a empregabilidade amazônica que seu interesse vai muito além do aspecto da competitividade regional. Avança para a contribuição na balança comercial brasileira</w:t>
      </w:r>
      <w:r w:rsidR="002B33E7" w:rsidRPr="00672D71">
        <w:rPr>
          <w:rFonts w:ascii="Arial" w:hAnsi="Arial" w:cs="Arial"/>
          <w:sz w:val="24"/>
          <w:szCs w:val="24"/>
        </w:rPr>
        <w:t xml:space="preserve">, </w:t>
      </w:r>
      <w:r w:rsidR="003777B1" w:rsidRPr="00672D71">
        <w:rPr>
          <w:rFonts w:ascii="Arial" w:hAnsi="Arial" w:cs="Arial"/>
          <w:sz w:val="24"/>
          <w:szCs w:val="24"/>
        </w:rPr>
        <w:t>conforme</w:t>
      </w:r>
      <w:r w:rsidRPr="00672D71">
        <w:rPr>
          <w:rFonts w:ascii="Arial" w:hAnsi="Arial" w:cs="Arial"/>
          <w:sz w:val="24"/>
          <w:szCs w:val="24"/>
        </w:rPr>
        <w:t xml:space="preserve"> </w:t>
      </w:r>
      <w:r w:rsidR="00085602">
        <w:rPr>
          <w:rFonts w:ascii="Arial" w:hAnsi="Arial" w:cs="Arial"/>
          <w:sz w:val="24"/>
          <w:szCs w:val="24"/>
        </w:rPr>
        <w:t>dados apresentados na t</w:t>
      </w:r>
      <w:r w:rsidRPr="00672D71">
        <w:rPr>
          <w:rFonts w:ascii="Arial" w:hAnsi="Arial" w:cs="Arial"/>
          <w:sz w:val="24"/>
          <w:szCs w:val="24"/>
        </w:rPr>
        <w:t xml:space="preserve">abela </w:t>
      </w:r>
      <w:r w:rsidR="002B33E7" w:rsidRPr="00672D71">
        <w:rPr>
          <w:rFonts w:ascii="Arial" w:hAnsi="Arial" w:cs="Arial"/>
          <w:sz w:val="24"/>
          <w:szCs w:val="24"/>
        </w:rPr>
        <w:t>27</w:t>
      </w:r>
      <w:r w:rsidR="00D11A9E">
        <w:rPr>
          <w:rFonts w:ascii="Arial" w:hAnsi="Arial" w:cs="Arial"/>
          <w:sz w:val="24"/>
          <w:szCs w:val="24"/>
        </w:rPr>
        <w:t>.</w:t>
      </w:r>
    </w:p>
    <w:tbl>
      <w:tblPr>
        <w:tblW w:w="5000" w:type="pct"/>
        <w:tblCellMar>
          <w:left w:w="70" w:type="dxa"/>
          <w:right w:w="70" w:type="dxa"/>
        </w:tblCellMar>
        <w:tblLook w:val="04A0" w:firstRow="1" w:lastRow="0" w:firstColumn="1" w:lastColumn="0" w:noHBand="0" w:noVBand="1"/>
      </w:tblPr>
      <w:tblGrid>
        <w:gridCol w:w="1545"/>
        <w:gridCol w:w="1574"/>
        <w:gridCol w:w="1704"/>
        <w:gridCol w:w="1704"/>
        <w:gridCol w:w="1786"/>
        <w:gridCol w:w="1750"/>
      </w:tblGrid>
      <w:tr w:rsidR="00672D71" w:rsidRPr="00672D71" w:rsidTr="00422A56">
        <w:trPr>
          <w:trHeight w:val="198"/>
        </w:trPr>
        <w:tc>
          <w:tcPr>
            <w:tcW w:w="5000" w:type="pct"/>
            <w:gridSpan w:val="6"/>
            <w:tcBorders>
              <w:top w:val="nil"/>
              <w:left w:val="nil"/>
              <w:bottom w:val="single" w:sz="4" w:space="0" w:color="auto"/>
              <w:right w:val="nil"/>
            </w:tcBorders>
            <w:shd w:val="clear" w:color="auto" w:fill="auto"/>
            <w:noWrap/>
            <w:vAlign w:val="bottom"/>
            <w:hideMark/>
          </w:tcPr>
          <w:p w:rsidR="005208C8" w:rsidRDefault="005208C8" w:rsidP="00EF6A9F">
            <w:pPr>
              <w:spacing w:after="0" w:line="240" w:lineRule="auto"/>
              <w:jc w:val="center"/>
              <w:rPr>
                <w:rFonts w:ascii="Arial" w:eastAsia="Times New Roman" w:hAnsi="Arial" w:cs="Arial"/>
                <w:b/>
                <w:bCs/>
                <w:sz w:val="20"/>
                <w:szCs w:val="20"/>
                <w:lang w:eastAsia="pt-BR"/>
              </w:rPr>
            </w:pPr>
          </w:p>
          <w:p w:rsidR="005516D3" w:rsidRPr="00672D71" w:rsidRDefault="005516D3" w:rsidP="00EF6A9F">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EF6A9F" w:rsidRPr="00672D71">
              <w:rPr>
                <w:rFonts w:ascii="Arial" w:eastAsia="Times New Roman" w:hAnsi="Arial" w:cs="Arial"/>
                <w:b/>
                <w:bCs/>
                <w:sz w:val="20"/>
                <w:szCs w:val="20"/>
                <w:lang w:eastAsia="pt-BR"/>
              </w:rPr>
              <w:t>27</w:t>
            </w:r>
            <w:r w:rsidRPr="00672D71">
              <w:rPr>
                <w:rFonts w:ascii="Arial" w:eastAsia="Times New Roman" w:hAnsi="Arial" w:cs="Arial"/>
                <w:b/>
                <w:bCs/>
                <w:sz w:val="20"/>
                <w:szCs w:val="20"/>
                <w:lang w:eastAsia="pt-BR"/>
              </w:rPr>
              <w:t xml:space="preserve"> - Balança comercial da pesca em dólares - 2010-2014</w:t>
            </w:r>
          </w:p>
        </w:tc>
      </w:tr>
      <w:tr w:rsidR="00672D71" w:rsidRPr="00672D71" w:rsidTr="005208C8">
        <w:trPr>
          <w:trHeight w:val="198"/>
        </w:trPr>
        <w:tc>
          <w:tcPr>
            <w:tcW w:w="767" w:type="pct"/>
            <w:vMerge w:val="restart"/>
            <w:tcBorders>
              <w:top w:val="nil"/>
              <w:left w:val="nil"/>
              <w:bottom w:val="single" w:sz="4" w:space="0" w:color="000000"/>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Unidade da Federação</w:t>
            </w:r>
          </w:p>
        </w:tc>
        <w:tc>
          <w:tcPr>
            <w:tcW w:w="4233" w:type="pct"/>
            <w:gridSpan w:val="5"/>
            <w:tcBorders>
              <w:top w:val="single" w:sz="4" w:space="0" w:color="auto"/>
              <w:left w:val="nil"/>
              <w:bottom w:val="single" w:sz="4" w:space="0" w:color="auto"/>
              <w:right w:val="nil"/>
            </w:tcBorders>
            <w:shd w:val="clear" w:color="auto" w:fill="auto"/>
            <w:noWrap/>
            <w:vAlign w:val="bottom"/>
            <w:hideMark/>
          </w:tcPr>
          <w:p w:rsidR="005516D3" w:rsidRPr="00672D71" w:rsidRDefault="004D2621" w:rsidP="004D2621">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Exportação</w:t>
            </w:r>
          </w:p>
        </w:tc>
      </w:tr>
      <w:tr w:rsidR="00672D71" w:rsidRPr="00672D71" w:rsidTr="005208C8">
        <w:trPr>
          <w:trHeight w:val="198"/>
        </w:trPr>
        <w:tc>
          <w:tcPr>
            <w:tcW w:w="767" w:type="pct"/>
            <w:vMerge/>
            <w:tcBorders>
              <w:top w:val="nil"/>
              <w:left w:val="nil"/>
              <w:bottom w:val="single" w:sz="4" w:space="0" w:color="000000"/>
              <w:right w:val="nil"/>
            </w:tcBorders>
            <w:shd w:val="clear" w:color="auto" w:fill="auto"/>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p>
        </w:tc>
        <w:tc>
          <w:tcPr>
            <w:tcW w:w="781"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2010</w:t>
            </w:r>
          </w:p>
        </w:tc>
        <w:tc>
          <w:tcPr>
            <w:tcW w:w="847"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2011</w:t>
            </w:r>
          </w:p>
        </w:tc>
        <w:tc>
          <w:tcPr>
            <w:tcW w:w="847"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2012</w:t>
            </w:r>
          </w:p>
        </w:tc>
        <w:tc>
          <w:tcPr>
            <w:tcW w:w="888"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2013</w:t>
            </w:r>
          </w:p>
        </w:tc>
        <w:tc>
          <w:tcPr>
            <w:tcW w:w="871"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2014</w:t>
            </w: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Acre </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Amapá</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Amazonas</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1.737.689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1.179.646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1.250.886 </w:t>
            </w: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908.872 </w:t>
            </w: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1.080.222 </w:t>
            </w: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Maranhão</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Mato Grosso</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67.248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92.439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139 </w:t>
            </w: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50.734 </w:t>
            </w: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Pará</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37.495.800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41.408.111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51.580.230 </w:t>
            </w: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55.698.635 </w:t>
            </w: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56.930.948 </w:t>
            </w: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Rondônia</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5.301 </w:t>
            </w: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Roraima</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3.319 </w:t>
            </w: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1.911 </w:t>
            </w: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20.115 </w:t>
            </w:r>
          </w:p>
        </w:tc>
      </w:tr>
      <w:tr w:rsidR="00672D71" w:rsidRPr="00672D71" w:rsidTr="00FD7DEF">
        <w:trPr>
          <w:trHeight w:val="198"/>
        </w:trPr>
        <w:tc>
          <w:tcPr>
            <w:tcW w:w="767"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Tocantins</w:t>
            </w:r>
          </w:p>
        </w:tc>
        <w:tc>
          <w:tcPr>
            <w:tcW w:w="78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88"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7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r>
      <w:tr w:rsidR="00672D71" w:rsidRPr="00672D71" w:rsidTr="00FD7DEF">
        <w:trPr>
          <w:trHeight w:val="198"/>
        </w:trPr>
        <w:tc>
          <w:tcPr>
            <w:tcW w:w="767"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Amazônia </w:t>
            </w:r>
          </w:p>
        </w:tc>
        <w:tc>
          <w:tcPr>
            <w:tcW w:w="78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39.300.737 </w:t>
            </w:r>
          </w:p>
        </w:tc>
        <w:tc>
          <w:tcPr>
            <w:tcW w:w="847"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42.680.196 </w:t>
            </w:r>
          </w:p>
        </w:tc>
        <w:tc>
          <w:tcPr>
            <w:tcW w:w="847"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52.834.435 </w:t>
            </w:r>
          </w:p>
        </w:tc>
        <w:tc>
          <w:tcPr>
            <w:tcW w:w="888"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56.609.557 </w:t>
            </w:r>
          </w:p>
        </w:tc>
        <w:tc>
          <w:tcPr>
            <w:tcW w:w="87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58.087.320 </w:t>
            </w:r>
          </w:p>
        </w:tc>
      </w:tr>
      <w:tr w:rsidR="00672D71" w:rsidRPr="00672D71" w:rsidTr="00FD7DEF">
        <w:trPr>
          <w:trHeight w:val="198"/>
        </w:trPr>
        <w:tc>
          <w:tcPr>
            <w:tcW w:w="767"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Brasil</w:t>
            </w:r>
          </w:p>
        </w:tc>
        <w:tc>
          <w:tcPr>
            <w:tcW w:w="781"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199.374.163 </w:t>
            </w:r>
          </w:p>
        </w:tc>
        <w:tc>
          <w:tcPr>
            <w:tcW w:w="847"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201.923.221 </w:t>
            </w:r>
          </w:p>
        </w:tc>
        <w:tc>
          <w:tcPr>
            <w:tcW w:w="847"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188.019.528 </w:t>
            </w:r>
          </w:p>
        </w:tc>
        <w:tc>
          <w:tcPr>
            <w:tcW w:w="888"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200.822.999 </w:t>
            </w:r>
          </w:p>
        </w:tc>
        <w:tc>
          <w:tcPr>
            <w:tcW w:w="87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191.927.454 </w:t>
            </w:r>
          </w:p>
        </w:tc>
      </w:tr>
      <w:tr w:rsidR="00672D71" w:rsidRPr="00672D71" w:rsidTr="005208C8">
        <w:trPr>
          <w:trHeight w:val="198"/>
        </w:trPr>
        <w:tc>
          <w:tcPr>
            <w:tcW w:w="76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4"/>
                <w:szCs w:val="14"/>
                <w:lang w:eastAsia="pt-BR"/>
              </w:rPr>
            </w:pPr>
          </w:p>
        </w:tc>
        <w:tc>
          <w:tcPr>
            <w:tcW w:w="781"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p>
        </w:tc>
        <w:tc>
          <w:tcPr>
            <w:tcW w:w="84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4"/>
                <w:szCs w:val="14"/>
                <w:lang w:eastAsia="pt-BR"/>
              </w:rPr>
            </w:pPr>
          </w:p>
        </w:tc>
        <w:tc>
          <w:tcPr>
            <w:tcW w:w="847" w:type="pct"/>
            <w:tcBorders>
              <w:top w:val="nil"/>
              <w:left w:val="nil"/>
              <w:bottom w:val="nil"/>
              <w:right w:val="nil"/>
            </w:tcBorders>
            <w:shd w:val="clear" w:color="auto" w:fill="auto"/>
            <w:noWrap/>
            <w:vAlign w:val="bottom"/>
            <w:hideMark/>
          </w:tcPr>
          <w:p w:rsidR="005516D3" w:rsidRPr="00672D71" w:rsidRDefault="004D2621" w:rsidP="00422A56">
            <w:pPr>
              <w:spacing w:after="0" w:line="240" w:lineRule="auto"/>
              <w:rPr>
                <w:rFonts w:ascii="Arial" w:eastAsia="Times New Roman" w:hAnsi="Arial" w:cs="Arial"/>
                <w:sz w:val="14"/>
                <w:szCs w:val="14"/>
                <w:lang w:eastAsia="pt-BR"/>
              </w:rPr>
            </w:pPr>
            <w:r w:rsidRPr="00672D71">
              <w:rPr>
                <w:rFonts w:ascii="Arial" w:eastAsia="Times New Roman" w:hAnsi="Arial" w:cs="Arial"/>
                <w:b/>
                <w:bCs/>
                <w:sz w:val="14"/>
                <w:szCs w:val="14"/>
                <w:lang w:eastAsia="pt-BR"/>
              </w:rPr>
              <w:t>Importação</w:t>
            </w:r>
          </w:p>
        </w:tc>
        <w:tc>
          <w:tcPr>
            <w:tcW w:w="888"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p>
        </w:tc>
        <w:tc>
          <w:tcPr>
            <w:tcW w:w="871"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p>
        </w:tc>
      </w:tr>
      <w:tr w:rsidR="00672D71" w:rsidRPr="00672D71" w:rsidTr="005208C8">
        <w:trPr>
          <w:trHeight w:val="198"/>
        </w:trPr>
        <w:tc>
          <w:tcPr>
            <w:tcW w:w="767" w:type="pct"/>
            <w:vMerge w:val="restart"/>
            <w:tcBorders>
              <w:top w:val="single" w:sz="4" w:space="0" w:color="auto"/>
              <w:left w:val="nil"/>
              <w:bottom w:val="single" w:sz="4" w:space="0" w:color="000000"/>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Unidade da Federação</w:t>
            </w:r>
          </w:p>
        </w:tc>
        <w:tc>
          <w:tcPr>
            <w:tcW w:w="4233" w:type="pct"/>
            <w:gridSpan w:val="5"/>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p>
        </w:tc>
      </w:tr>
      <w:tr w:rsidR="00672D71" w:rsidRPr="00672D71" w:rsidTr="005208C8">
        <w:trPr>
          <w:trHeight w:val="198"/>
        </w:trPr>
        <w:tc>
          <w:tcPr>
            <w:tcW w:w="767" w:type="pct"/>
            <w:vMerge/>
            <w:tcBorders>
              <w:top w:val="single" w:sz="4" w:space="0" w:color="auto"/>
              <w:left w:val="nil"/>
              <w:bottom w:val="single" w:sz="4" w:space="0" w:color="000000"/>
              <w:right w:val="nil"/>
            </w:tcBorders>
            <w:shd w:val="clear" w:color="auto" w:fill="auto"/>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p>
        </w:tc>
        <w:tc>
          <w:tcPr>
            <w:tcW w:w="781"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2010</w:t>
            </w:r>
          </w:p>
        </w:tc>
        <w:tc>
          <w:tcPr>
            <w:tcW w:w="847"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2011</w:t>
            </w:r>
          </w:p>
        </w:tc>
        <w:tc>
          <w:tcPr>
            <w:tcW w:w="847"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2012</w:t>
            </w:r>
          </w:p>
        </w:tc>
        <w:tc>
          <w:tcPr>
            <w:tcW w:w="888"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2013</w:t>
            </w:r>
          </w:p>
        </w:tc>
        <w:tc>
          <w:tcPr>
            <w:tcW w:w="871"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2014</w:t>
            </w: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Acre </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Amapá</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Amazonas</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796.753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786.784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923.695 </w:t>
            </w: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684.425 </w:t>
            </w: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914.565 </w:t>
            </w: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Maranhão</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679.720 </w:t>
            </w: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1.201.701 </w:t>
            </w: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Mato Grosso</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107.243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52.051 </w:t>
            </w: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117.734 </w:t>
            </w: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Pará</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183.368 </w:t>
            </w: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282.446 </w:t>
            </w: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Rondônia</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903.996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9.924.066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77.751 </w:t>
            </w: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Roraima</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r>
      <w:tr w:rsidR="00672D71" w:rsidRPr="00672D71" w:rsidTr="00FD7DEF">
        <w:trPr>
          <w:trHeight w:val="198"/>
        </w:trPr>
        <w:tc>
          <w:tcPr>
            <w:tcW w:w="767"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Tocantins</w:t>
            </w:r>
          </w:p>
        </w:tc>
        <w:tc>
          <w:tcPr>
            <w:tcW w:w="78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247.030 </w:t>
            </w:r>
          </w:p>
        </w:tc>
        <w:tc>
          <w:tcPr>
            <w:tcW w:w="847"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88"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160.085 </w:t>
            </w:r>
          </w:p>
        </w:tc>
        <w:tc>
          <w:tcPr>
            <w:tcW w:w="87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866.975 </w:t>
            </w:r>
          </w:p>
        </w:tc>
      </w:tr>
      <w:tr w:rsidR="00672D71" w:rsidRPr="00672D71" w:rsidTr="00FD7DEF">
        <w:trPr>
          <w:trHeight w:val="198"/>
        </w:trPr>
        <w:tc>
          <w:tcPr>
            <w:tcW w:w="767"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Amazônia </w:t>
            </w:r>
          </w:p>
        </w:tc>
        <w:tc>
          <w:tcPr>
            <w:tcW w:w="78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1.807.992 </w:t>
            </w:r>
          </w:p>
        </w:tc>
        <w:tc>
          <w:tcPr>
            <w:tcW w:w="847"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10.957.880 </w:t>
            </w:r>
          </w:p>
        </w:tc>
        <w:tc>
          <w:tcPr>
            <w:tcW w:w="847"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1.001.446 </w:t>
            </w:r>
          </w:p>
        </w:tc>
        <w:tc>
          <w:tcPr>
            <w:tcW w:w="888"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1.759.649 </w:t>
            </w:r>
          </w:p>
        </w:tc>
        <w:tc>
          <w:tcPr>
            <w:tcW w:w="87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3.383.421 </w:t>
            </w:r>
          </w:p>
        </w:tc>
      </w:tr>
      <w:tr w:rsidR="00672D71" w:rsidRPr="00672D71" w:rsidTr="00FD7DEF">
        <w:trPr>
          <w:trHeight w:val="198"/>
        </w:trPr>
        <w:tc>
          <w:tcPr>
            <w:tcW w:w="767"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Brasil</w:t>
            </w:r>
          </w:p>
        </w:tc>
        <w:tc>
          <w:tcPr>
            <w:tcW w:w="78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956.592.724 </w:t>
            </w:r>
          </w:p>
        </w:tc>
        <w:tc>
          <w:tcPr>
            <w:tcW w:w="847"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1.190.682.874 </w:t>
            </w:r>
          </w:p>
        </w:tc>
        <w:tc>
          <w:tcPr>
            <w:tcW w:w="847"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1.158.482.545 </w:t>
            </w:r>
          </w:p>
        </w:tc>
        <w:tc>
          <w:tcPr>
            <w:tcW w:w="888"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1.332.898.463 </w:t>
            </w:r>
          </w:p>
        </w:tc>
        <w:tc>
          <w:tcPr>
            <w:tcW w:w="87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1.435.779.665 </w:t>
            </w:r>
          </w:p>
        </w:tc>
      </w:tr>
      <w:tr w:rsidR="00672D71" w:rsidRPr="00672D71" w:rsidTr="005208C8">
        <w:trPr>
          <w:trHeight w:val="198"/>
        </w:trPr>
        <w:tc>
          <w:tcPr>
            <w:tcW w:w="76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4"/>
                <w:szCs w:val="14"/>
                <w:lang w:eastAsia="pt-BR"/>
              </w:rPr>
            </w:pPr>
          </w:p>
        </w:tc>
        <w:tc>
          <w:tcPr>
            <w:tcW w:w="78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4"/>
                <w:szCs w:val="14"/>
                <w:lang w:eastAsia="pt-BR"/>
              </w:rPr>
            </w:pPr>
          </w:p>
        </w:tc>
        <w:tc>
          <w:tcPr>
            <w:tcW w:w="84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4"/>
                <w:szCs w:val="14"/>
                <w:lang w:eastAsia="pt-BR"/>
              </w:rPr>
            </w:pPr>
          </w:p>
        </w:tc>
        <w:tc>
          <w:tcPr>
            <w:tcW w:w="84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4"/>
                <w:szCs w:val="14"/>
                <w:lang w:eastAsia="pt-BR"/>
              </w:rPr>
            </w:pPr>
          </w:p>
        </w:tc>
        <w:tc>
          <w:tcPr>
            <w:tcW w:w="888"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4"/>
                <w:szCs w:val="14"/>
                <w:lang w:eastAsia="pt-BR"/>
              </w:rPr>
            </w:pPr>
          </w:p>
        </w:tc>
        <w:tc>
          <w:tcPr>
            <w:tcW w:w="87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4"/>
                <w:szCs w:val="14"/>
                <w:lang w:eastAsia="pt-BR"/>
              </w:rPr>
            </w:pPr>
          </w:p>
        </w:tc>
      </w:tr>
      <w:tr w:rsidR="00672D71" w:rsidRPr="00672D71" w:rsidTr="005208C8">
        <w:trPr>
          <w:trHeight w:val="198"/>
        </w:trPr>
        <w:tc>
          <w:tcPr>
            <w:tcW w:w="767" w:type="pct"/>
            <w:vMerge w:val="restart"/>
            <w:tcBorders>
              <w:top w:val="single" w:sz="4" w:space="0" w:color="auto"/>
              <w:left w:val="nil"/>
              <w:bottom w:val="single" w:sz="4" w:space="0" w:color="000000"/>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Unidade da Federação</w:t>
            </w:r>
          </w:p>
        </w:tc>
        <w:tc>
          <w:tcPr>
            <w:tcW w:w="4233" w:type="pct"/>
            <w:gridSpan w:val="5"/>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Saldo</w:t>
            </w:r>
          </w:p>
        </w:tc>
      </w:tr>
      <w:tr w:rsidR="00672D71" w:rsidRPr="00672D71" w:rsidTr="005208C8">
        <w:trPr>
          <w:trHeight w:val="198"/>
        </w:trPr>
        <w:tc>
          <w:tcPr>
            <w:tcW w:w="767" w:type="pct"/>
            <w:vMerge/>
            <w:tcBorders>
              <w:top w:val="single" w:sz="4" w:space="0" w:color="auto"/>
              <w:left w:val="nil"/>
              <w:bottom w:val="single" w:sz="4" w:space="0" w:color="000000"/>
              <w:right w:val="nil"/>
            </w:tcBorders>
            <w:shd w:val="clear" w:color="auto" w:fill="auto"/>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p>
        </w:tc>
        <w:tc>
          <w:tcPr>
            <w:tcW w:w="781"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2010</w:t>
            </w:r>
          </w:p>
        </w:tc>
        <w:tc>
          <w:tcPr>
            <w:tcW w:w="847"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2011</w:t>
            </w:r>
          </w:p>
        </w:tc>
        <w:tc>
          <w:tcPr>
            <w:tcW w:w="847"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2012</w:t>
            </w:r>
          </w:p>
        </w:tc>
        <w:tc>
          <w:tcPr>
            <w:tcW w:w="888"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2013</w:t>
            </w:r>
          </w:p>
        </w:tc>
        <w:tc>
          <w:tcPr>
            <w:tcW w:w="871"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2014</w:t>
            </w: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Acre </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Amapá</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Amazonas</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940.936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392.862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327.191 </w:t>
            </w: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224.447 </w:t>
            </w: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165.657 </w:t>
            </w: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Maranhão</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- 679.720 </w:t>
            </w: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- 1.201.701 </w:t>
            </w: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Mato Grosso</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- 39.995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92.439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- 51.912 </w:t>
            </w: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- 67.000 </w:t>
            </w: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Pará</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37.495.800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41.408.111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51.580.230 </w:t>
            </w: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55.515.267 </w:t>
            </w: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56.648.502 </w:t>
            </w: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Rondônia</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- 903.996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- 9.924.066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- 77.751 </w:t>
            </w: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5.301 </w:t>
            </w:r>
          </w:p>
        </w:tc>
      </w:tr>
      <w:tr w:rsidR="00672D71" w:rsidRPr="00672D71" w:rsidTr="005208C8">
        <w:trPr>
          <w:trHeight w:val="198"/>
        </w:trPr>
        <w:tc>
          <w:tcPr>
            <w:tcW w:w="76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Roraima</w:t>
            </w:r>
          </w:p>
        </w:tc>
        <w:tc>
          <w:tcPr>
            <w:tcW w:w="7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3.319 </w:t>
            </w:r>
          </w:p>
        </w:tc>
        <w:tc>
          <w:tcPr>
            <w:tcW w:w="88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1.911 </w:t>
            </w:r>
          </w:p>
        </w:tc>
        <w:tc>
          <w:tcPr>
            <w:tcW w:w="87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20.115 </w:t>
            </w:r>
          </w:p>
        </w:tc>
      </w:tr>
      <w:tr w:rsidR="00672D71" w:rsidRPr="00672D71" w:rsidTr="00FD7DEF">
        <w:trPr>
          <w:trHeight w:val="198"/>
        </w:trPr>
        <w:tc>
          <w:tcPr>
            <w:tcW w:w="767"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Tocantins</w:t>
            </w:r>
          </w:p>
        </w:tc>
        <w:tc>
          <w:tcPr>
            <w:tcW w:w="78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47"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- 247.030 </w:t>
            </w:r>
          </w:p>
        </w:tc>
        <w:tc>
          <w:tcPr>
            <w:tcW w:w="847"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 </w:t>
            </w:r>
          </w:p>
        </w:tc>
        <w:tc>
          <w:tcPr>
            <w:tcW w:w="888"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- 160.085 </w:t>
            </w:r>
          </w:p>
        </w:tc>
        <w:tc>
          <w:tcPr>
            <w:tcW w:w="87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 xml:space="preserve">- 866.975 </w:t>
            </w:r>
          </w:p>
        </w:tc>
      </w:tr>
      <w:tr w:rsidR="00672D71" w:rsidRPr="00672D71" w:rsidTr="00FD7DEF">
        <w:trPr>
          <w:trHeight w:val="198"/>
        </w:trPr>
        <w:tc>
          <w:tcPr>
            <w:tcW w:w="767"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Amazônia </w:t>
            </w:r>
          </w:p>
        </w:tc>
        <w:tc>
          <w:tcPr>
            <w:tcW w:w="78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37.492.745 </w:t>
            </w:r>
          </w:p>
        </w:tc>
        <w:tc>
          <w:tcPr>
            <w:tcW w:w="847"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31.722.316 </w:t>
            </w:r>
          </w:p>
        </w:tc>
        <w:tc>
          <w:tcPr>
            <w:tcW w:w="847"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51.832.989 </w:t>
            </w:r>
          </w:p>
        </w:tc>
        <w:tc>
          <w:tcPr>
            <w:tcW w:w="888"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54.849.908 </w:t>
            </w:r>
          </w:p>
        </w:tc>
        <w:tc>
          <w:tcPr>
            <w:tcW w:w="87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54.703.899 </w:t>
            </w:r>
          </w:p>
        </w:tc>
      </w:tr>
      <w:tr w:rsidR="00672D71" w:rsidRPr="00672D71" w:rsidTr="00FD7DEF">
        <w:trPr>
          <w:trHeight w:val="198"/>
        </w:trPr>
        <w:tc>
          <w:tcPr>
            <w:tcW w:w="767"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Brasil</w:t>
            </w:r>
          </w:p>
        </w:tc>
        <w:tc>
          <w:tcPr>
            <w:tcW w:w="78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- 757.218.561 </w:t>
            </w:r>
          </w:p>
        </w:tc>
        <w:tc>
          <w:tcPr>
            <w:tcW w:w="847"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- 988.759.653 </w:t>
            </w:r>
          </w:p>
        </w:tc>
        <w:tc>
          <w:tcPr>
            <w:tcW w:w="847"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- 970.463.017 </w:t>
            </w:r>
          </w:p>
        </w:tc>
        <w:tc>
          <w:tcPr>
            <w:tcW w:w="888"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- 1.132.075.464 </w:t>
            </w:r>
          </w:p>
        </w:tc>
        <w:tc>
          <w:tcPr>
            <w:tcW w:w="87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 xml:space="preserve">- 1.243.852.211 </w:t>
            </w:r>
          </w:p>
        </w:tc>
      </w:tr>
      <w:tr w:rsidR="00672D71" w:rsidRPr="00672D71" w:rsidTr="00422A56">
        <w:trPr>
          <w:trHeight w:val="198"/>
        </w:trPr>
        <w:tc>
          <w:tcPr>
            <w:tcW w:w="5000" w:type="pct"/>
            <w:gridSpan w:val="6"/>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MDIC (2015).</w:t>
            </w:r>
          </w:p>
        </w:tc>
      </w:tr>
      <w:tr w:rsidR="005516D3" w:rsidRPr="00672D71" w:rsidTr="00422A56">
        <w:trPr>
          <w:trHeight w:val="198"/>
        </w:trPr>
        <w:tc>
          <w:tcPr>
            <w:tcW w:w="5000" w:type="pct"/>
            <w:gridSpan w:val="6"/>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Nota: Dados referentes ao Capítulo 3 da Nomenclatura Comum do Mercosul (NCM): Peixes e crustáceos, moluscos e os outros invertebrados aquáticos.</w:t>
            </w:r>
          </w:p>
        </w:tc>
      </w:tr>
    </w:tbl>
    <w:p w:rsidR="005516D3" w:rsidRPr="00672D71" w:rsidRDefault="005516D3" w:rsidP="005516D3">
      <w:pPr>
        <w:spacing w:after="0"/>
        <w:jc w:val="both"/>
        <w:rPr>
          <w:rFonts w:ascii="Arial" w:hAnsi="Arial" w:cs="Arial"/>
          <w:b/>
          <w:sz w:val="24"/>
          <w:szCs w:val="24"/>
        </w:rPr>
      </w:pPr>
    </w:p>
    <w:p w:rsidR="005516D3" w:rsidRPr="00672D71" w:rsidRDefault="00085602" w:rsidP="006538C5">
      <w:pPr>
        <w:spacing w:line="360" w:lineRule="auto"/>
        <w:ind w:firstLine="851"/>
        <w:jc w:val="both"/>
        <w:rPr>
          <w:rFonts w:ascii="Arial" w:hAnsi="Arial" w:cs="Arial"/>
          <w:sz w:val="24"/>
          <w:szCs w:val="24"/>
        </w:rPr>
      </w:pPr>
      <w:r>
        <w:rPr>
          <w:rFonts w:ascii="Arial" w:hAnsi="Arial" w:cs="Arial"/>
          <w:sz w:val="24"/>
          <w:szCs w:val="24"/>
        </w:rPr>
        <w:t>Analisando-se o</w:t>
      </w:r>
      <w:r w:rsidR="005516D3" w:rsidRPr="00672D71">
        <w:rPr>
          <w:rFonts w:ascii="Arial" w:hAnsi="Arial" w:cs="Arial"/>
          <w:sz w:val="24"/>
          <w:szCs w:val="24"/>
        </w:rPr>
        <w:t xml:space="preserve"> saldo </w:t>
      </w:r>
      <w:r>
        <w:rPr>
          <w:rFonts w:ascii="Arial" w:hAnsi="Arial" w:cs="Arial"/>
          <w:sz w:val="24"/>
          <w:szCs w:val="24"/>
        </w:rPr>
        <w:t xml:space="preserve">da balança </w:t>
      </w:r>
      <w:r w:rsidR="005516D3" w:rsidRPr="00672D71">
        <w:rPr>
          <w:rFonts w:ascii="Arial" w:hAnsi="Arial" w:cs="Arial"/>
          <w:sz w:val="24"/>
          <w:szCs w:val="24"/>
        </w:rPr>
        <w:t xml:space="preserve">comercial, </w:t>
      </w:r>
      <w:r>
        <w:rPr>
          <w:rFonts w:ascii="Arial" w:hAnsi="Arial" w:cs="Arial"/>
          <w:sz w:val="24"/>
          <w:szCs w:val="24"/>
        </w:rPr>
        <w:t>observa-se que no per</w:t>
      </w:r>
      <w:r w:rsidR="00714F1F">
        <w:rPr>
          <w:rFonts w:ascii="Arial" w:hAnsi="Arial" w:cs="Arial"/>
          <w:sz w:val="24"/>
          <w:szCs w:val="24"/>
        </w:rPr>
        <w:t>íodo 2010-2014</w:t>
      </w:r>
      <w:r w:rsidR="00A928CC">
        <w:rPr>
          <w:rFonts w:ascii="Arial" w:hAnsi="Arial" w:cs="Arial"/>
          <w:sz w:val="24"/>
          <w:szCs w:val="24"/>
        </w:rPr>
        <w:t>, a Regi</w:t>
      </w:r>
      <w:r w:rsidR="00FF54E5">
        <w:rPr>
          <w:rFonts w:ascii="Arial" w:hAnsi="Arial" w:cs="Arial"/>
          <w:sz w:val="24"/>
          <w:szCs w:val="24"/>
        </w:rPr>
        <w:t>ão apresentou</w:t>
      </w:r>
      <w:r w:rsidR="00A928CC">
        <w:rPr>
          <w:rFonts w:ascii="Arial" w:hAnsi="Arial" w:cs="Arial"/>
          <w:sz w:val="24"/>
          <w:szCs w:val="24"/>
        </w:rPr>
        <w:t xml:space="preserve"> </w:t>
      </w:r>
      <w:r w:rsidR="005516D3" w:rsidRPr="00672D71">
        <w:rPr>
          <w:rFonts w:ascii="Arial" w:hAnsi="Arial" w:cs="Arial"/>
          <w:sz w:val="24"/>
          <w:szCs w:val="24"/>
        </w:rPr>
        <w:t>uma posição superavitária no setor. Especificamente em 2014, a condição efetiva e relativa de exportação foi superior à importação e gerou um saldo da ordem de 54</w:t>
      </w:r>
      <w:r w:rsidR="00850B59" w:rsidRPr="00672D71">
        <w:rPr>
          <w:rFonts w:ascii="Arial" w:hAnsi="Arial" w:cs="Arial"/>
          <w:sz w:val="24"/>
          <w:szCs w:val="24"/>
        </w:rPr>
        <w:t>,7</w:t>
      </w:r>
      <w:r w:rsidR="005516D3" w:rsidRPr="00672D71">
        <w:rPr>
          <w:rFonts w:ascii="Arial" w:hAnsi="Arial" w:cs="Arial"/>
          <w:sz w:val="24"/>
          <w:szCs w:val="24"/>
        </w:rPr>
        <w:t xml:space="preserve"> milhões de dólares. Na relaç</w:t>
      </w:r>
      <w:r w:rsidR="000D3F00" w:rsidRPr="00672D71">
        <w:rPr>
          <w:rFonts w:ascii="Arial" w:hAnsi="Arial" w:cs="Arial"/>
          <w:sz w:val="24"/>
          <w:szCs w:val="24"/>
        </w:rPr>
        <w:t>ão superavitária, o Pará foi o e</w:t>
      </w:r>
      <w:r w:rsidR="005516D3" w:rsidRPr="00672D71">
        <w:rPr>
          <w:rFonts w:ascii="Arial" w:hAnsi="Arial" w:cs="Arial"/>
          <w:sz w:val="24"/>
          <w:szCs w:val="24"/>
        </w:rPr>
        <w:t>stado que mais contribuiu</w:t>
      </w:r>
      <w:r w:rsidR="004B407E">
        <w:rPr>
          <w:rFonts w:ascii="Arial" w:hAnsi="Arial" w:cs="Arial"/>
          <w:sz w:val="24"/>
          <w:szCs w:val="24"/>
        </w:rPr>
        <w:t xml:space="preserve"> com esse sa</w:t>
      </w:r>
      <w:r w:rsidR="00D814FF">
        <w:rPr>
          <w:rFonts w:ascii="Arial" w:hAnsi="Arial" w:cs="Arial"/>
          <w:sz w:val="24"/>
          <w:szCs w:val="24"/>
        </w:rPr>
        <w:t>ldo. Por outro lado, percebe-se que</w:t>
      </w:r>
      <w:r w:rsidR="004B407E">
        <w:rPr>
          <w:rFonts w:ascii="Arial" w:hAnsi="Arial" w:cs="Arial"/>
          <w:sz w:val="24"/>
          <w:szCs w:val="24"/>
        </w:rPr>
        <w:t xml:space="preserve"> o </w:t>
      </w:r>
      <w:r w:rsidR="005516D3" w:rsidRPr="00672D71">
        <w:rPr>
          <w:rFonts w:ascii="Arial" w:hAnsi="Arial" w:cs="Arial"/>
          <w:sz w:val="24"/>
          <w:szCs w:val="24"/>
        </w:rPr>
        <w:t>Maranhão</w:t>
      </w:r>
      <w:r w:rsidR="004B407E">
        <w:rPr>
          <w:rFonts w:ascii="Arial" w:hAnsi="Arial" w:cs="Arial"/>
          <w:sz w:val="24"/>
          <w:szCs w:val="24"/>
        </w:rPr>
        <w:t xml:space="preserve"> </w:t>
      </w:r>
      <w:r w:rsidR="00D814FF">
        <w:rPr>
          <w:rFonts w:ascii="Arial" w:hAnsi="Arial" w:cs="Arial"/>
          <w:sz w:val="24"/>
          <w:szCs w:val="24"/>
        </w:rPr>
        <w:t>apresentou a maior posição deficitária.</w:t>
      </w:r>
      <w:r w:rsidR="005516D3" w:rsidRPr="00672D71">
        <w:rPr>
          <w:rFonts w:ascii="Arial" w:hAnsi="Arial" w:cs="Arial"/>
          <w:sz w:val="24"/>
          <w:szCs w:val="24"/>
        </w:rPr>
        <w:t xml:space="preserve"> </w:t>
      </w:r>
    </w:p>
    <w:p w:rsidR="005516D3" w:rsidRDefault="00352794" w:rsidP="00A456AF">
      <w:pPr>
        <w:spacing w:after="0" w:line="360" w:lineRule="auto"/>
        <w:ind w:firstLine="851"/>
        <w:jc w:val="both"/>
        <w:rPr>
          <w:rFonts w:ascii="Arial" w:hAnsi="Arial" w:cs="Arial"/>
          <w:sz w:val="24"/>
          <w:szCs w:val="24"/>
        </w:rPr>
      </w:pPr>
      <w:r w:rsidRPr="00672D71">
        <w:rPr>
          <w:rFonts w:ascii="Arial" w:hAnsi="Arial" w:cs="Arial"/>
          <w:sz w:val="24"/>
          <w:szCs w:val="24"/>
        </w:rPr>
        <w:t>A</w:t>
      </w:r>
      <w:r w:rsidR="005516D3" w:rsidRPr="00672D71">
        <w:rPr>
          <w:rFonts w:ascii="Arial" w:hAnsi="Arial" w:cs="Arial"/>
          <w:sz w:val="24"/>
          <w:szCs w:val="24"/>
        </w:rPr>
        <w:t xml:space="preserve"> </w:t>
      </w:r>
      <w:r w:rsidR="002B33E7" w:rsidRPr="00672D71">
        <w:rPr>
          <w:rFonts w:ascii="Arial" w:hAnsi="Arial" w:cs="Arial"/>
          <w:sz w:val="24"/>
          <w:szCs w:val="24"/>
        </w:rPr>
        <w:t>M</w:t>
      </w:r>
      <w:r w:rsidR="005516D3" w:rsidRPr="00672D71">
        <w:rPr>
          <w:rFonts w:ascii="Arial" w:hAnsi="Arial" w:cs="Arial"/>
          <w:sz w:val="24"/>
          <w:szCs w:val="24"/>
        </w:rPr>
        <w:t xml:space="preserve">atriz </w:t>
      </w:r>
      <w:r w:rsidR="00620E8B" w:rsidRPr="00672D71">
        <w:rPr>
          <w:rFonts w:ascii="Arial" w:hAnsi="Arial" w:cs="Arial"/>
          <w:sz w:val="24"/>
          <w:szCs w:val="24"/>
        </w:rPr>
        <w:t>SWOT da</w:t>
      </w:r>
      <w:r w:rsidR="002B33E7" w:rsidRPr="00672D71">
        <w:rPr>
          <w:rFonts w:ascii="Arial" w:hAnsi="Arial" w:cs="Arial"/>
          <w:sz w:val="24"/>
          <w:szCs w:val="24"/>
        </w:rPr>
        <w:t xml:space="preserve"> pesca e aquicultura</w:t>
      </w:r>
      <w:r w:rsidRPr="00672D71">
        <w:rPr>
          <w:rFonts w:ascii="Arial" w:hAnsi="Arial" w:cs="Arial"/>
          <w:sz w:val="24"/>
          <w:szCs w:val="24"/>
        </w:rPr>
        <w:t xml:space="preserve"> </w:t>
      </w:r>
      <w:r w:rsidR="005516D3" w:rsidRPr="00672D71">
        <w:rPr>
          <w:rFonts w:ascii="Arial" w:hAnsi="Arial" w:cs="Arial"/>
          <w:sz w:val="24"/>
          <w:szCs w:val="24"/>
        </w:rPr>
        <w:t>sinaliza um quadro de ameaças, oportunidades, forças e fraquezas para a pesca e aquicultura</w:t>
      </w:r>
      <w:r w:rsidR="002B33E7" w:rsidRPr="00672D71">
        <w:rPr>
          <w:rFonts w:ascii="Arial" w:hAnsi="Arial" w:cs="Arial"/>
          <w:sz w:val="24"/>
          <w:szCs w:val="24"/>
        </w:rPr>
        <w:t xml:space="preserve">, </w:t>
      </w:r>
      <w:r w:rsidR="005516D3" w:rsidRPr="00672D71">
        <w:rPr>
          <w:rFonts w:ascii="Arial" w:hAnsi="Arial" w:cs="Arial"/>
          <w:sz w:val="24"/>
          <w:szCs w:val="24"/>
        </w:rPr>
        <w:t>respectivamente</w:t>
      </w:r>
      <w:r w:rsidR="00A456AF" w:rsidRPr="00672D71">
        <w:rPr>
          <w:rFonts w:ascii="Arial" w:hAnsi="Arial" w:cs="Arial"/>
          <w:sz w:val="24"/>
          <w:szCs w:val="24"/>
        </w:rPr>
        <w:t>,</w:t>
      </w:r>
      <w:r w:rsidR="005516D3" w:rsidRPr="00672D71">
        <w:rPr>
          <w:rFonts w:ascii="Arial" w:hAnsi="Arial" w:cs="Arial"/>
          <w:sz w:val="24"/>
          <w:szCs w:val="24"/>
        </w:rPr>
        <w:t xml:space="preserve"> a análise ambiental externa e interna dos setores. Do lado das forças, o destaque é a organização do setor com a boa qualidade do pescado. Do lado das fraquezas, o que se tem de destaque é o baixo investimento em modernização. </w:t>
      </w:r>
    </w:p>
    <w:p w:rsidR="002962D8" w:rsidRPr="00672D71" w:rsidRDefault="002962D8" w:rsidP="00A456AF">
      <w:pPr>
        <w:spacing w:after="0" w:line="360" w:lineRule="auto"/>
        <w:ind w:firstLine="851"/>
        <w:jc w:val="both"/>
        <w:rPr>
          <w:rFonts w:ascii="Arial" w:hAnsi="Arial" w:cs="Arial"/>
          <w:sz w:val="24"/>
          <w:szCs w:val="24"/>
        </w:rPr>
      </w:pPr>
    </w:p>
    <w:p w:rsidR="007E4D7E" w:rsidRPr="00672D71" w:rsidRDefault="009B0276" w:rsidP="005516D3">
      <w:pPr>
        <w:spacing w:after="0" w:line="360" w:lineRule="auto"/>
        <w:ind w:firstLine="708"/>
        <w:jc w:val="both"/>
        <w:rPr>
          <w:rFonts w:ascii="Arial" w:hAnsi="Arial" w:cs="Arial"/>
          <w:b/>
          <w:sz w:val="20"/>
          <w:szCs w:val="20"/>
        </w:rPr>
      </w:pPr>
      <w:r w:rsidRPr="00672D71">
        <w:rPr>
          <w:rFonts w:ascii="Arial" w:hAnsi="Arial" w:cs="Arial"/>
          <w:b/>
          <w:sz w:val="20"/>
          <w:szCs w:val="20"/>
        </w:rPr>
        <w:t>Quadro</w:t>
      </w:r>
      <w:r w:rsidR="00E61FCF" w:rsidRPr="00672D71">
        <w:rPr>
          <w:rFonts w:ascii="Arial" w:hAnsi="Arial" w:cs="Arial"/>
          <w:b/>
          <w:sz w:val="20"/>
          <w:szCs w:val="20"/>
        </w:rPr>
        <w:t xml:space="preserve"> 2- Matriz SWOT </w:t>
      </w:r>
      <w:r w:rsidR="007E4D7E" w:rsidRPr="00672D71">
        <w:rPr>
          <w:rFonts w:ascii="Arial" w:hAnsi="Arial" w:cs="Arial"/>
          <w:b/>
          <w:sz w:val="20"/>
          <w:szCs w:val="20"/>
        </w:rPr>
        <w:t>da Pesca e Aquicultura</w:t>
      </w:r>
    </w:p>
    <w:p w:rsidR="005516D3" w:rsidRPr="00672D71" w:rsidRDefault="00DE533C" w:rsidP="005516D3">
      <w:pPr>
        <w:spacing w:after="0" w:line="360" w:lineRule="auto"/>
        <w:jc w:val="both"/>
        <w:rPr>
          <w:rFonts w:ascii="Arial" w:hAnsi="Arial" w:cs="Arial"/>
          <w:b/>
          <w:sz w:val="24"/>
          <w:szCs w:val="24"/>
        </w:rPr>
      </w:pPr>
      <w:r w:rsidRPr="00672D71">
        <w:rPr>
          <w:noProof/>
          <w:lang w:eastAsia="pt-BR"/>
        </w:rPr>
        <w:drawing>
          <wp:inline distT="0" distB="0" distL="0" distR="0" wp14:anchorId="66DC3745" wp14:editId="2941521F">
            <wp:extent cx="6299835" cy="3120341"/>
            <wp:effectExtent l="0" t="0" r="5715" b="4445"/>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9835" cy="3120341"/>
                    </a:xfrm>
                    <a:prstGeom prst="rect">
                      <a:avLst/>
                    </a:prstGeom>
                    <a:noFill/>
                    <a:ln>
                      <a:noFill/>
                    </a:ln>
                  </pic:spPr>
                </pic:pic>
              </a:graphicData>
            </a:graphic>
          </wp:inline>
        </w:drawing>
      </w:r>
    </w:p>
    <w:p w:rsidR="005516D3" w:rsidRPr="00672D71" w:rsidRDefault="005516D3" w:rsidP="005516D3">
      <w:pPr>
        <w:pStyle w:val="PargrafodaLista"/>
        <w:spacing w:after="0"/>
        <w:ind w:left="585"/>
        <w:rPr>
          <w:rFonts w:ascii="Arial" w:hAnsi="Arial" w:cs="Arial"/>
          <w:b/>
          <w:sz w:val="24"/>
          <w:szCs w:val="24"/>
        </w:rPr>
      </w:pPr>
    </w:p>
    <w:p w:rsidR="005516D3" w:rsidRPr="00672D71" w:rsidRDefault="005516D3" w:rsidP="00BD5413">
      <w:pPr>
        <w:pStyle w:val="PargrafodaLista"/>
        <w:spacing w:after="0" w:line="360" w:lineRule="auto"/>
        <w:ind w:left="0" w:firstLine="585"/>
        <w:jc w:val="both"/>
        <w:rPr>
          <w:rFonts w:ascii="Arial" w:hAnsi="Arial" w:cs="Arial"/>
          <w:sz w:val="24"/>
          <w:szCs w:val="24"/>
        </w:rPr>
      </w:pPr>
      <w:r w:rsidRPr="00672D71">
        <w:rPr>
          <w:rFonts w:ascii="Arial" w:hAnsi="Arial" w:cs="Arial"/>
          <w:sz w:val="24"/>
          <w:szCs w:val="24"/>
        </w:rPr>
        <w:t>Do lado da análise ambiental externa dos setores elencados, as ameaças ficam por conta da pesca predatória e da respectiva poluição ambiental. Do lado das oportunidad</w:t>
      </w:r>
      <w:r w:rsidR="00A451F2">
        <w:rPr>
          <w:rFonts w:ascii="Arial" w:hAnsi="Arial" w:cs="Arial"/>
          <w:sz w:val="24"/>
          <w:szCs w:val="24"/>
        </w:rPr>
        <w:t xml:space="preserve">es, o destaque fica por conta dos recursos hídricos abundantes em todos os estados amazônicos, </w:t>
      </w:r>
      <w:r w:rsidRPr="00672D71">
        <w:rPr>
          <w:rFonts w:ascii="Arial" w:hAnsi="Arial" w:cs="Arial"/>
          <w:sz w:val="24"/>
          <w:szCs w:val="24"/>
        </w:rPr>
        <w:t>configura</w:t>
      </w:r>
      <w:r w:rsidR="00A451F2">
        <w:rPr>
          <w:rFonts w:ascii="Arial" w:hAnsi="Arial" w:cs="Arial"/>
          <w:sz w:val="24"/>
          <w:szCs w:val="24"/>
        </w:rPr>
        <w:t>ndo</w:t>
      </w:r>
      <w:r w:rsidRPr="00672D71">
        <w:rPr>
          <w:rFonts w:ascii="Arial" w:hAnsi="Arial" w:cs="Arial"/>
          <w:sz w:val="24"/>
          <w:szCs w:val="24"/>
        </w:rPr>
        <w:t>-se como uma g</w:t>
      </w:r>
      <w:r w:rsidR="00A451F2">
        <w:rPr>
          <w:rFonts w:ascii="Arial" w:hAnsi="Arial" w:cs="Arial"/>
          <w:sz w:val="24"/>
          <w:szCs w:val="24"/>
        </w:rPr>
        <w:t>rande vantagem competitiva para o setor</w:t>
      </w:r>
      <w:r w:rsidRPr="00672D71">
        <w:rPr>
          <w:rFonts w:ascii="Arial" w:hAnsi="Arial" w:cs="Arial"/>
          <w:sz w:val="24"/>
          <w:szCs w:val="24"/>
        </w:rPr>
        <w:t>.</w:t>
      </w:r>
    </w:p>
    <w:p w:rsidR="005516D3" w:rsidRPr="00672D71" w:rsidRDefault="005516D3" w:rsidP="005516D3">
      <w:pPr>
        <w:pStyle w:val="PargrafodaLista"/>
        <w:spacing w:after="0"/>
        <w:ind w:left="585"/>
        <w:rPr>
          <w:rFonts w:ascii="Arial" w:hAnsi="Arial" w:cs="Arial"/>
          <w:b/>
          <w:sz w:val="24"/>
          <w:szCs w:val="24"/>
        </w:rPr>
      </w:pPr>
    </w:p>
    <w:p w:rsidR="00516624" w:rsidRDefault="00516624" w:rsidP="0095322A">
      <w:pPr>
        <w:pStyle w:val="Ttulo3"/>
        <w:spacing w:before="0"/>
        <w:ind w:firstLine="0"/>
        <w:rPr>
          <w:rFonts w:ascii="Arial" w:hAnsi="Arial" w:cs="Arial"/>
          <w:color w:val="auto"/>
          <w:sz w:val="24"/>
          <w:szCs w:val="24"/>
        </w:rPr>
      </w:pPr>
    </w:p>
    <w:p w:rsidR="005516D3" w:rsidRPr="00672D71" w:rsidRDefault="005F14C8" w:rsidP="0095322A">
      <w:pPr>
        <w:pStyle w:val="Ttulo3"/>
        <w:spacing w:before="0"/>
        <w:ind w:firstLine="0"/>
        <w:rPr>
          <w:rFonts w:ascii="Arial" w:hAnsi="Arial" w:cs="Arial"/>
          <w:color w:val="auto"/>
          <w:sz w:val="24"/>
          <w:szCs w:val="24"/>
        </w:rPr>
      </w:pPr>
      <w:bookmarkStart w:id="63" w:name="_Toc441503309"/>
      <w:r w:rsidRPr="00672D71">
        <w:rPr>
          <w:rFonts w:ascii="Arial" w:hAnsi="Arial" w:cs="Arial"/>
          <w:color w:val="auto"/>
          <w:sz w:val="24"/>
          <w:szCs w:val="24"/>
        </w:rPr>
        <w:t>2.2.3</w:t>
      </w:r>
      <w:r w:rsidR="00977553" w:rsidRPr="00672D71">
        <w:rPr>
          <w:rFonts w:ascii="Arial" w:hAnsi="Arial" w:cs="Arial"/>
          <w:color w:val="auto"/>
          <w:sz w:val="24"/>
          <w:szCs w:val="24"/>
        </w:rPr>
        <w:t xml:space="preserve"> </w:t>
      </w:r>
      <w:r w:rsidR="005516D3" w:rsidRPr="00672D71">
        <w:rPr>
          <w:rFonts w:ascii="Arial" w:hAnsi="Arial" w:cs="Arial"/>
          <w:color w:val="auto"/>
          <w:sz w:val="24"/>
          <w:szCs w:val="24"/>
        </w:rPr>
        <w:t>Recursos Florestais e Extrativismo</w:t>
      </w:r>
      <w:bookmarkEnd w:id="63"/>
    </w:p>
    <w:p w:rsidR="005516D3" w:rsidRDefault="005516D3" w:rsidP="005516D3">
      <w:pPr>
        <w:spacing w:after="0"/>
        <w:rPr>
          <w:rFonts w:ascii="Arial" w:hAnsi="Arial" w:cs="Arial"/>
          <w:sz w:val="24"/>
          <w:szCs w:val="24"/>
        </w:rPr>
      </w:pPr>
    </w:p>
    <w:p w:rsidR="00516624" w:rsidRPr="00672D71" w:rsidRDefault="00516624" w:rsidP="005516D3">
      <w:pPr>
        <w:spacing w:after="0"/>
        <w:rPr>
          <w:rFonts w:ascii="Arial" w:hAnsi="Arial" w:cs="Arial"/>
          <w:sz w:val="24"/>
          <w:szCs w:val="24"/>
        </w:rPr>
      </w:pPr>
    </w:p>
    <w:p w:rsidR="005516D3" w:rsidRPr="00672D71" w:rsidRDefault="005516D3" w:rsidP="00F22A96">
      <w:pPr>
        <w:spacing w:after="0" w:line="360" w:lineRule="auto"/>
        <w:ind w:firstLine="851"/>
        <w:jc w:val="both"/>
        <w:rPr>
          <w:rFonts w:ascii="Arial" w:eastAsia="Arial Unicode MS" w:hAnsi="Arial" w:cs="Arial"/>
          <w:kern w:val="1"/>
          <w:sz w:val="24"/>
          <w:szCs w:val="24"/>
          <w:lang w:eastAsia="ar-SA"/>
        </w:rPr>
      </w:pPr>
      <w:r w:rsidRPr="00672D71">
        <w:rPr>
          <w:rFonts w:ascii="Arial" w:hAnsi="Arial" w:cs="Arial"/>
          <w:sz w:val="24"/>
          <w:szCs w:val="24"/>
        </w:rPr>
        <w:t>O Brasil é um país florestal com</w:t>
      </w:r>
      <w:r w:rsidR="00EF7F56" w:rsidRPr="00672D71">
        <w:rPr>
          <w:rFonts w:ascii="Arial" w:hAnsi="Arial" w:cs="Arial"/>
          <w:sz w:val="24"/>
          <w:szCs w:val="24"/>
        </w:rPr>
        <w:t>,</w:t>
      </w:r>
      <w:r w:rsidRPr="00672D71">
        <w:rPr>
          <w:rFonts w:ascii="Arial" w:hAnsi="Arial" w:cs="Arial"/>
          <w:sz w:val="24"/>
          <w:szCs w:val="24"/>
        </w:rPr>
        <w:t xml:space="preserve"> aproximadamente</w:t>
      </w:r>
      <w:r w:rsidR="00EF7F56" w:rsidRPr="00672D71">
        <w:rPr>
          <w:rFonts w:ascii="Arial" w:hAnsi="Arial" w:cs="Arial"/>
          <w:sz w:val="24"/>
          <w:szCs w:val="24"/>
        </w:rPr>
        <w:t>,</w:t>
      </w:r>
      <w:r w:rsidRPr="00672D71">
        <w:rPr>
          <w:rFonts w:ascii="Arial" w:hAnsi="Arial" w:cs="Arial"/>
          <w:sz w:val="24"/>
          <w:szCs w:val="24"/>
        </w:rPr>
        <w:t xml:space="preserve"> 463,2 milhões de hectares (54,4%) cobertos por florestas naturais e plantadas – o que representa a segunda maior área de floresta do mundo, atrás apenas da Rússia. Desses 463,</w:t>
      </w:r>
      <w:r w:rsidR="002151EF" w:rsidRPr="00672D71">
        <w:rPr>
          <w:rFonts w:ascii="Arial" w:hAnsi="Arial" w:cs="Arial"/>
          <w:sz w:val="24"/>
          <w:szCs w:val="24"/>
        </w:rPr>
        <w:t>2 milhões de hectares, 98% são</w:t>
      </w:r>
      <w:r w:rsidRPr="00672D71">
        <w:rPr>
          <w:rFonts w:ascii="Arial" w:hAnsi="Arial" w:cs="Arial"/>
          <w:sz w:val="24"/>
          <w:szCs w:val="24"/>
        </w:rPr>
        <w:t xml:space="preserve"> de floretas nativas e apenas 2% de florestas plantadas. </w:t>
      </w:r>
      <w:r w:rsidRPr="00672D71">
        <w:rPr>
          <w:rFonts w:ascii="Arial" w:eastAsia="Arial Unicode MS" w:hAnsi="Arial" w:cs="Arial"/>
          <w:kern w:val="1"/>
          <w:sz w:val="24"/>
          <w:szCs w:val="24"/>
          <w:lang w:eastAsia="ar-SA"/>
        </w:rPr>
        <w:t>Quanto ao extrativismo vegetal, a atividade está associada a formas específicas de uso e apropriação dos recursos naturais, envolvendo o trabalho familiar (I</w:t>
      </w:r>
      <w:r w:rsidR="00A60430">
        <w:rPr>
          <w:rFonts w:ascii="Arial" w:eastAsia="Arial Unicode MS" w:hAnsi="Arial" w:cs="Arial"/>
          <w:kern w:val="1"/>
          <w:sz w:val="24"/>
          <w:szCs w:val="24"/>
          <w:lang w:eastAsia="ar-SA"/>
        </w:rPr>
        <w:t>PEA</w:t>
      </w:r>
      <w:r w:rsidR="00F22A96" w:rsidRPr="00672D71">
        <w:rPr>
          <w:rFonts w:ascii="Arial" w:eastAsia="Arial Unicode MS" w:hAnsi="Arial" w:cs="Arial"/>
          <w:kern w:val="1"/>
          <w:sz w:val="24"/>
          <w:szCs w:val="24"/>
          <w:lang w:eastAsia="ar-SA"/>
        </w:rPr>
        <w:t>,</w:t>
      </w:r>
      <w:r w:rsidRPr="00672D71">
        <w:rPr>
          <w:rFonts w:ascii="Arial" w:eastAsia="Arial Unicode MS" w:hAnsi="Arial" w:cs="Arial"/>
          <w:kern w:val="1"/>
          <w:sz w:val="24"/>
          <w:szCs w:val="24"/>
          <w:lang w:eastAsia="ar-SA"/>
        </w:rPr>
        <w:t xml:space="preserve"> 2013). </w:t>
      </w:r>
    </w:p>
    <w:p w:rsidR="005516D3" w:rsidRPr="00672D71" w:rsidRDefault="005516D3" w:rsidP="006538C5">
      <w:pPr>
        <w:spacing w:line="360" w:lineRule="auto"/>
        <w:ind w:firstLine="851"/>
        <w:jc w:val="both"/>
        <w:rPr>
          <w:rFonts w:ascii="Arial" w:eastAsia="Arial Unicode MS" w:hAnsi="Arial" w:cs="Arial"/>
          <w:kern w:val="1"/>
          <w:sz w:val="24"/>
          <w:szCs w:val="24"/>
          <w:lang w:eastAsia="ar-SA"/>
        </w:rPr>
      </w:pPr>
      <w:r w:rsidRPr="00672D71">
        <w:rPr>
          <w:rFonts w:ascii="Arial" w:eastAsia="Arial Unicode MS" w:hAnsi="Arial" w:cs="Arial"/>
          <w:kern w:val="1"/>
          <w:sz w:val="24"/>
          <w:szCs w:val="24"/>
          <w:lang w:eastAsia="ar-SA"/>
        </w:rPr>
        <w:t>O Censo Agropecuár</w:t>
      </w:r>
      <w:r w:rsidR="005F249B">
        <w:rPr>
          <w:rFonts w:ascii="Arial" w:eastAsia="Arial Unicode MS" w:hAnsi="Arial" w:cs="Arial"/>
          <w:kern w:val="1"/>
          <w:sz w:val="24"/>
          <w:szCs w:val="24"/>
          <w:lang w:eastAsia="ar-SA"/>
        </w:rPr>
        <w:t>io 2006 registrou na Amazônia vinte e cinco</w:t>
      </w:r>
      <w:r w:rsidRPr="00672D71">
        <w:rPr>
          <w:rFonts w:ascii="Arial" w:eastAsia="Arial Unicode MS" w:hAnsi="Arial" w:cs="Arial"/>
          <w:kern w:val="1"/>
          <w:sz w:val="24"/>
          <w:szCs w:val="24"/>
          <w:lang w:eastAsia="ar-SA"/>
        </w:rPr>
        <w:t xml:space="preserve"> produtos extrativos, com destaque para a produção do açaí que apresentou crescimento de 75,9% no período intercensitário (1995/2006), com ampliação do número de unidades produtivas em 4,3%. A Castanha-do-Pará registrou crescimento do volume de produção de 8,6%, no entanto, o número de estabelecimentos de extração diminuiu 42,7%. A produção de madeira em t</w:t>
      </w:r>
      <w:r w:rsidR="004E5746">
        <w:rPr>
          <w:rFonts w:ascii="Arial" w:eastAsia="Arial Unicode MS" w:hAnsi="Arial" w:cs="Arial"/>
          <w:kern w:val="1"/>
          <w:sz w:val="24"/>
          <w:szCs w:val="24"/>
          <w:lang w:eastAsia="ar-SA"/>
        </w:rPr>
        <w:t>ora extraída da floresta nativa</w:t>
      </w:r>
      <w:r w:rsidRPr="00672D71">
        <w:rPr>
          <w:rFonts w:ascii="Arial" w:eastAsia="Arial Unicode MS" w:hAnsi="Arial" w:cs="Arial"/>
          <w:kern w:val="1"/>
          <w:sz w:val="24"/>
          <w:szCs w:val="24"/>
          <w:lang w:eastAsia="ar-SA"/>
        </w:rPr>
        <w:t>, no ano de 2006, foi de 2,83 milhões de m</w:t>
      </w:r>
      <w:r w:rsidR="00B4704A" w:rsidRPr="00672D71">
        <w:rPr>
          <w:rFonts w:ascii="Arial" w:eastAsia="Arial Unicode MS" w:hAnsi="Arial" w:cs="Arial"/>
          <w:kern w:val="1"/>
          <w:sz w:val="24"/>
          <w:szCs w:val="24"/>
          <w:lang w:eastAsia="ar-SA"/>
        </w:rPr>
        <w:t>³</w:t>
      </w:r>
      <w:r w:rsidRPr="00672D71">
        <w:rPr>
          <w:rFonts w:ascii="Arial" w:eastAsia="Arial Unicode MS" w:hAnsi="Arial" w:cs="Arial"/>
          <w:kern w:val="1"/>
          <w:sz w:val="24"/>
          <w:szCs w:val="24"/>
          <w:lang w:eastAsia="ar-SA"/>
        </w:rPr>
        <w:t>, sendo</w:t>
      </w:r>
      <w:r w:rsidR="00937A94">
        <w:rPr>
          <w:rFonts w:ascii="Arial" w:eastAsia="Arial Unicode MS" w:hAnsi="Arial" w:cs="Arial"/>
          <w:kern w:val="1"/>
          <w:sz w:val="24"/>
          <w:szCs w:val="24"/>
          <w:lang w:eastAsia="ar-SA"/>
        </w:rPr>
        <w:t xml:space="preserve"> que o </w:t>
      </w:r>
      <w:r w:rsidR="00BC7442">
        <w:rPr>
          <w:rFonts w:ascii="Arial" w:eastAsia="Arial Unicode MS" w:hAnsi="Arial" w:cs="Arial"/>
          <w:kern w:val="1"/>
          <w:sz w:val="24"/>
          <w:szCs w:val="24"/>
          <w:lang w:eastAsia="ar-SA"/>
        </w:rPr>
        <w:t>E</w:t>
      </w:r>
      <w:r w:rsidRPr="00672D71">
        <w:rPr>
          <w:rFonts w:ascii="Arial" w:eastAsia="Arial Unicode MS" w:hAnsi="Arial" w:cs="Arial"/>
          <w:kern w:val="1"/>
          <w:sz w:val="24"/>
          <w:szCs w:val="24"/>
          <w:lang w:eastAsia="ar-SA"/>
        </w:rPr>
        <w:t>stad</w:t>
      </w:r>
      <w:r w:rsidR="003B2BAE" w:rsidRPr="00672D71">
        <w:rPr>
          <w:rFonts w:ascii="Arial" w:eastAsia="Arial Unicode MS" w:hAnsi="Arial" w:cs="Arial"/>
          <w:kern w:val="1"/>
          <w:sz w:val="24"/>
          <w:szCs w:val="24"/>
          <w:lang w:eastAsia="ar-SA"/>
        </w:rPr>
        <w:t xml:space="preserve">o do Pará </w:t>
      </w:r>
      <w:r w:rsidRPr="00672D71">
        <w:rPr>
          <w:rFonts w:ascii="Arial" w:eastAsia="Arial Unicode MS" w:hAnsi="Arial" w:cs="Arial"/>
          <w:kern w:val="1"/>
          <w:sz w:val="24"/>
          <w:szCs w:val="24"/>
          <w:lang w:eastAsia="ar-SA"/>
        </w:rPr>
        <w:t>figura c</w:t>
      </w:r>
      <w:r w:rsidR="002473FA" w:rsidRPr="00672D71">
        <w:rPr>
          <w:rFonts w:ascii="Arial" w:eastAsia="Arial Unicode MS" w:hAnsi="Arial" w:cs="Arial"/>
          <w:kern w:val="1"/>
          <w:sz w:val="24"/>
          <w:szCs w:val="24"/>
          <w:lang w:eastAsia="ar-SA"/>
        </w:rPr>
        <w:t>omo o principal</w:t>
      </w:r>
      <w:r w:rsidR="003B2BAE" w:rsidRPr="00672D71">
        <w:rPr>
          <w:rFonts w:ascii="Arial" w:eastAsia="Arial Unicode MS" w:hAnsi="Arial" w:cs="Arial"/>
          <w:kern w:val="1"/>
          <w:sz w:val="24"/>
          <w:szCs w:val="24"/>
          <w:lang w:eastAsia="ar-SA"/>
        </w:rPr>
        <w:t xml:space="preserve"> produtor</w:t>
      </w:r>
      <w:r w:rsidR="00BC7442">
        <w:rPr>
          <w:rFonts w:ascii="Arial" w:eastAsia="Arial Unicode MS" w:hAnsi="Arial" w:cs="Arial"/>
          <w:kern w:val="1"/>
          <w:sz w:val="24"/>
          <w:szCs w:val="24"/>
          <w:lang w:eastAsia="ar-SA"/>
        </w:rPr>
        <w:t>,</w:t>
      </w:r>
      <w:r w:rsidR="003B2BAE" w:rsidRPr="00672D71">
        <w:rPr>
          <w:rFonts w:ascii="Arial" w:eastAsia="Arial Unicode MS" w:hAnsi="Arial" w:cs="Arial"/>
          <w:kern w:val="1"/>
          <w:sz w:val="24"/>
          <w:szCs w:val="24"/>
          <w:lang w:eastAsia="ar-SA"/>
        </w:rPr>
        <w:t xml:space="preserve"> com 2,16 milhões de m³,</w:t>
      </w:r>
      <w:r w:rsidRPr="00672D71">
        <w:rPr>
          <w:rFonts w:ascii="Arial" w:eastAsia="Arial Unicode MS" w:hAnsi="Arial" w:cs="Arial"/>
          <w:kern w:val="1"/>
          <w:sz w:val="24"/>
          <w:szCs w:val="24"/>
          <w:lang w:eastAsia="ar-SA"/>
        </w:rPr>
        <w:t xml:space="preserve"> ressaltando-se que o volume</w:t>
      </w:r>
      <w:r w:rsidR="002473FA" w:rsidRPr="00672D71">
        <w:rPr>
          <w:rFonts w:ascii="Arial" w:eastAsia="Arial Unicode MS" w:hAnsi="Arial" w:cs="Arial"/>
          <w:kern w:val="1"/>
          <w:sz w:val="24"/>
          <w:szCs w:val="24"/>
          <w:lang w:eastAsia="ar-SA"/>
        </w:rPr>
        <w:t xml:space="preserve"> extraído declinou em todas as u</w:t>
      </w:r>
      <w:r w:rsidRPr="00672D71">
        <w:rPr>
          <w:rFonts w:ascii="Arial" w:eastAsia="Arial Unicode MS" w:hAnsi="Arial" w:cs="Arial"/>
          <w:kern w:val="1"/>
          <w:sz w:val="24"/>
          <w:szCs w:val="24"/>
          <w:lang w:eastAsia="ar-SA"/>
        </w:rPr>
        <w:t xml:space="preserve">nidades </w:t>
      </w:r>
      <w:r w:rsidR="002473FA" w:rsidRPr="00672D71">
        <w:rPr>
          <w:rFonts w:ascii="Arial" w:eastAsia="Arial Unicode MS" w:hAnsi="Arial" w:cs="Arial"/>
          <w:kern w:val="1"/>
          <w:sz w:val="24"/>
          <w:szCs w:val="24"/>
          <w:lang w:eastAsia="ar-SA"/>
        </w:rPr>
        <w:t>f</w:t>
      </w:r>
      <w:r w:rsidRPr="00672D71">
        <w:rPr>
          <w:rFonts w:ascii="Arial" w:eastAsia="Arial Unicode MS" w:hAnsi="Arial" w:cs="Arial"/>
          <w:kern w:val="1"/>
          <w:sz w:val="24"/>
          <w:szCs w:val="24"/>
          <w:lang w:eastAsia="ar-SA"/>
        </w:rPr>
        <w:t>ederadas, de forma mais expressiva no Pará (-59,7%), no período intercensitário. Em 2011, o açaí, a ma</w:t>
      </w:r>
      <w:r w:rsidR="0083183E" w:rsidRPr="00672D71">
        <w:rPr>
          <w:rFonts w:ascii="Arial" w:eastAsia="Arial Unicode MS" w:hAnsi="Arial" w:cs="Arial"/>
          <w:kern w:val="1"/>
          <w:sz w:val="24"/>
          <w:szCs w:val="24"/>
          <w:lang w:eastAsia="ar-SA"/>
        </w:rPr>
        <w:t>deira em tora, a lenha continuaram</w:t>
      </w:r>
      <w:r w:rsidRPr="00672D71">
        <w:rPr>
          <w:rFonts w:ascii="Arial" w:eastAsia="Arial Unicode MS" w:hAnsi="Arial" w:cs="Arial"/>
          <w:kern w:val="1"/>
          <w:sz w:val="24"/>
          <w:szCs w:val="24"/>
          <w:lang w:eastAsia="ar-SA"/>
        </w:rPr>
        <w:t xml:space="preserve"> sendo os produtos extrativos mais expressivos na Região, </w:t>
      </w:r>
      <w:r w:rsidR="008E3987">
        <w:rPr>
          <w:rFonts w:ascii="Arial" w:eastAsia="Arial Unicode MS" w:hAnsi="Arial" w:cs="Arial"/>
          <w:kern w:val="1"/>
          <w:sz w:val="24"/>
          <w:szCs w:val="24"/>
          <w:lang w:eastAsia="ar-SA"/>
        </w:rPr>
        <w:t>onde se destaca, novamente,</w:t>
      </w:r>
      <w:r w:rsidRPr="00672D71">
        <w:rPr>
          <w:rFonts w:ascii="Arial" w:eastAsia="Arial Unicode MS" w:hAnsi="Arial" w:cs="Arial"/>
          <w:kern w:val="1"/>
          <w:sz w:val="24"/>
          <w:szCs w:val="24"/>
          <w:lang w:eastAsia="ar-SA"/>
        </w:rPr>
        <w:t xml:space="preserve"> o Esta</w:t>
      </w:r>
      <w:r w:rsidR="00753DE5" w:rsidRPr="00672D71">
        <w:rPr>
          <w:rFonts w:ascii="Arial" w:eastAsia="Arial Unicode MS" w:hAnsi="Arial" w:cs="Arial"/>
          <w:kern w:val="1"/>
          <w:sz w:val="24"/>
          <w:szCs w:val="24"/>
          <w:lang w:eastAsia="ar-SA"/>
        </w:rPr>
        <w:t>do do Pará como maior produtor (</w:t>
      </w:r>
      <w:r w:rsidRPr="00672D71">
        <w:rPr>
          <w:rFonts w:ascii="Arial" w:eastAsia="Arial Unicode MS" w:hAnsi="Arial" w:cs="Arial"/>
          <w:kern w:val="1"/>
          <w:sz w:val="24"/>
          <w:szCs w:val="24"/>
          <w:lang w:eastAsia="ar-SA"/>
        </w:rPr>
        <w:t>I</w:t>
      </w:r>
      <w:r w:rsidR="00BC7442">
        <w:rPr>
          <w:rFonts w:ascii="Arial" w:eastAsia="Arial Unicode MS" w:hAnsi="Arial" w:cs="Arial"/>
          <w:kern w:val="1"/>
          <w:sz w:val="24"/>
          <w:szCs w:val="24"/>
          <w:lang w:eastAsia="ar-SA"/>
        </w:rPr>
        <w:t>BGE</w:t>
      </w:r>
      <w:r w:rsidRPr="00672D71">
        <w:rPr>
          <w:rFonts w:ascii="Arial" w:eastAsia="Arial Unicode MS" w:hAnsi="Arial" w:cs="Arial"/>
          <w:kern w:val="1"/>
          <w:sz w:val="24"/>
          <w:szCs w:val="24"/>
          <w:lang w:eastAsia="ar-SA"/>
        </w:rPr>
        <w:t>, 2015</w:t>
      </w:r>
      <w:r w:rsidR="00753DE5" w:rsidRPr="00672D71">
        <w:rPr>
          <w:rFonts w:ascii="Arial" w:eastAsia="Arial Unicode MS" w:hAnsi="Arial" w:cs="Arial"/>
          <w:kern w:val="1"/>
          <w:sz w:val="24"/>
          <w:szCs w:val="24"/>
          <w:lang w:eastAsia="ar-SA"/>
        </w:rPr>
        <w:t>)</w:t>
      </w:r>
      <w:r w:rsidRPr="00672D71">
        <w:rPr>
          <w:rFonts w:ascii="Arial" w:eastAsia="Arial Unicode MS" w:hAnsi="Arial" w:cs="Arial"/>
          <w:kern w:val="1"/>
          <w:sz w:val="24"/>
          <w:szCs w:val="24"/>
          <w:lang w:eastAsia="ar-SA"/>
        </w:rPr>
        <w:t>.</w:t>
      </w:r>
    </w:p>
    <w:p w:rsidR="005516D3" w:rsidRPr="00672D71" w:rsidRDefault="005516D3" w:rsidP="0095322A">
      <w:pPr>
        <w:suppressAutoHyphens/>
        <w:spacing w:after="120" w:line="360" w:lineRule="auto"/>
        <w:jc w:val="both"/>
        <w:rPr>
          <w:rFonts w:ascii="Arial" w:eastAsia="Arial Unicode MS" w:hAnsi="Arial" w:cs="Arial"/>
          <w:kern w:val="1"/>
          <w:sz w:val="24"/>
          <w:szCs w:val="24"/>
          <w:lang w:eastAsia="ar-SA"/>
        </w:rPr>
      </w:pPr>
      <w:r w:rsidRPr="00672D71">
        <w:rPr>
          <w:rFonts w:ascii="Arial" w:eastAsia="Arial Unicode MS" w:hAnsi="Arial" w:cs="Arial"/>
          <w:kern w:val="1"/>
          <w:sz w:val="24"/>
          <w:szCs w:val="24"/>
          <w:lang w:eastAsia="ar-SA"/>
        </w:rPr>
        <w:tab/>
        <w:t>Os dados do Censo 2006</w:t>
      </w:r>
      <w:r w:rsidR="00EF7F56" w:rsidRPr="00672D71">
        <w:rPr>
          <w:rFonts w:ascii="Arial" w:eastAsia="Arial Unicode MS" w:hAnsi="Arial" w:cs="Arial"/>
          <w:kern w:val="1"/>
          <w:sz w:val="24"/>
          <w:szCs w:val="24"/>
          <w:lang w:eastAsia="ar-SA"/>
        </w:rPr>
        <w:t>,</w:t>
      </w:r>
      <w:r w:rsidRPr="00672D71">
        <w:rPr>
          <w:rFonts w:ascii="Arial" w:eastAsia="Arial Unicode MS" w:hAnsi="Arial" w:cs="Arial"/>
          <w:kern w:val="1"/>
          <w:sz w:val="24"/>
          <w:szCs w:val="24"/>
          <w:lang w:eastAsia="ar-SA"/>
        </w:rPr>
        <w:t xml:space="preserve"> citados pelo IPEA </w:t>
      </w:r>
      <w:r w:rsidR="00417A0C" w:rsidRPr="00672D71">
        <w:rPr>
          <w:rFonts w:ascii="Arial" w:eastAsia="Arial Unicode MS" w:hAnsi="Arial" w:cs="Arial"/>
          <w:kern w:val="1"/>
          <w:sz w:val="24"/>
          <w:szCs w:val="24"/>
          <w:lang w:eastAsia="ar-SA"/>
        </w:rPr>
        <w:t>(</w:t>
      </w:r>
      <w:r w:rsidRPr="00672D71">
        <w:rPr>
          <w:rFonts w:ascii="Arial" w:eastAsia="Arial Unicode MS" w:hAnsi="Arial" w:cs="Arial"/>
          <w:kern w:val="1"/>
          <w:sz w:val="24"/>
          <w:szCs w:val="24"/>
          <w:lang w:eastAsia="ar-SA"/>
        </w:rPr>
        <w:t>2013)</w:t>
      </w:r>
      <w:r w:rsidR="00EF7F56" w:rsidRPr="00672D71">
        <w:rPr>
          <w:rFonts w:ascii="Arial" w:eastAsia="Arial Unicode MS" w:hAnsi="Arial" w:cs="Arial"/>
          <w:kern w:val="1"/>
          <w:sz w:val="24"/>
          <w:szCs w:val="24"/>
          <w:lang w:eastAsia="ar-SA"/>
        </w:rPr>
        <w:t>,</w:t>
      </w:r>
      <w:r w:rsidRPr="00672D71">
        <w:rPr>
          <w:rFonts w:ascii="Arial" w:eastAsia="Arial Unicode MS" w:hAnsi="Arial" w:cs="Arial"/>
          <w:kern w:val="1"/>
          <w:sz w:val="24"/>
          <w:szCs w:val="24"/>
          <w:lang w:eastAsia="ar-SA"/>
        </w:rPr>
        <w:t xml:space="preserve"> s</w:t>
      </w:r>
      <w:r w:rsidR="005C1969" w:rsidRPr="00672D71">
        <w:rPr>
          <w:rFonts w:ascii="Arial" w:eastAsia="Arial Unicode MS" w:hAnsi="Arial" w:cs="Arial"/>
          <w:kern w:val="1"/>
          <w:sz w:val="24"/>
          <w:szCs w:val="24"/>
          <w:lang w:eastAsia="ar-SA"/>
        </w:rPr>
        <w:t xml:space="preserve">ugerem a forte presença </w:t>
      </w:r>
      <w:r w:rsidRPr="00672D71">
        <w:rPr>
          <w:rFonts w:ascii="Arial" w:eastAsia="Arial Unicode MS" w:hAnsi="Arial" w:cs="Arial"/>
          <w:kern w:val="1"/>
          <w:sz w:val="24"/>
          <w:szCs w:val="24"/>
          <w:lang w:eastAsia="ar-SA"/>
        </w:rPr>
        <w:t>das atividades extrativistas na Amazônia brasileira, mobilizando significativo número de famílias, mas com a expansão das lavouras de soja, das áreas de pastagens e de matérias-primas para a produção de etanol, está em curso um longo e contínuo processo de territorialização que se sobrepõe à grande diversidade das formas de ocupação tradicionalmente construídas por povos e comunidades tradicionais na Amazônia.</w:t>
      </w:r>
    </w:p>
    <w:p w:rsidR="005516D3" w:rsidRPr="00672D71" w:rsidRDefault="00B809E5" w:rsidP="0095322A">
      <w:pPr>
        <w:spacing w:after="0" w:line="360" w:lineRule="auto"/>
        <w:ind w:firstLine="709"/>
        <w:jc w:val="both"/>
        <w:rPr>
          <w:rFonts w:ascii="Arial" w:hAnsi="Arial" w:cs="Arial"/>
          <w:sz w:val="24"/>
          <w:szCs w:val="24"/>
        </w:rPr>
      </w:pPr>
      <w:r w:rsidRPr="00672D71">
        <w:rPr>
          <w:rFonts w:ascii="Arial" w:hAnsi="Arial" w:cs="Arial"/>
          <w:sz w:val="24"/>
          <w:szCs w:val="24"/>
        </w:rPr>
        <w:t>Nesta questão, a Amazônia B</w:t>
      </w:r>
      <w:r w:rsidR="005516D3" w:rsidRPr="00672D71">
        <w:rPr>
          <w:rFonts w:ascii="Arial" w:hAnsi="Arial" w:cs="Arial"/>
          <w:sz w:val="24"/>
          <w:szCs w:val="24"/>
        </w:rPr>
        <w:t>rasileira tem um papel de destaque – tanto pelo lado do tamanho da sua floresta quanto pelos tipos de produtos extrat</w:t>
      </w:r>
      <w:r w:rsidR="00FA1432" w:rsidRPr="00672D71">
        <w:rPr>
          <w:rFonts w:ascii="Arial" w:hAnsi="Arial" w:cs="Arial"/>
          <w:sz w:val="24"/>
          <w:szCs w:val="24"/>
        </w:rPr>
        <w:t xml:space="preserve">ivos existentes. A tabela </w:t>
      </w:r>
      <w:r w:rsidR="001044B8" w:rsidRPr="00672D71">
        <w:rPr>
          <w:rFonts w:ascii="Arial" w:hAnsi="Arial" w:cs="Arial"/>
          <w:sz w:val="24"/>
          <w:szCs w:val="24"/>
        </w:rPr>
        <w:t>28</w:t>
      </w:r>
      <w:r w:rsidR="005516D3" w:rsidRPr="00672D71">
        <w:rPr>
          <w:rFonts w:ascii="Arial" w:hAnsi="Arial" w:cs="Arial"/>
          <w:sz w:val="24"/>
          <w:szCs w:val="24"/>
        </w:rPr>
        <w:t xml:space="preserve"> enumera os produtos extrativos mais competitivos da floresta por tipos – como o tipo alimentício, tipos aromáticos e medicinais, tipo borracha, ceras, fibras, gomas, oleaginosos, pinheiro e tanante. </w:t>
      </w:r>
    </w:p>
    <w:p w:rsidR="006538C5" w:rsidRPr="00672D71" w:rsidRDefault="006121EA" w:rsidP="0095322A">
      <w:pPr>
        <w:spacing w:after="0" w:line="360" w:lineRule="auto"/>
        <w:ind w:firstLine="709"/>
        <w:jc w:val="both"/>
        <w:rPr>
          <w:rFonts w:ascii="Arial" w:hAnsi="Arial" w:cs="Arial"/>
          <w:sz w:val="24"/>
          <w:szCs w:val="24"/>
        </w:rPr>
      </w:pPr>
      <w:r w:rsidRPr="00672D71">
        <w:rPr>
          <w:rFonts w:ascii="Arial" w:hAnsi="Arial" w:cs="Arial"/>
          <w:sz w:val="24"/>
          <w:szCs w:val="24"/>
        </w:rPr>
        <w:t xml:space="preserve">No produto extrativo </w:t>
      </w:r>
      <w:r>
        <w:rPr>
          <w:rFonts w:ascii="Arial" w:hAnsi="Arial" w:cs="Arial"/>
          <w:sz w:val="24"/>
          <w:szCs w:val="24"/>
        </w:rPr>
        <w:t xml:space="preserve">do </w:t>
      </w:r>
      <w:r w:rsidRPr="00672D71">
        <w:rPr>
          <w:rFonts w:ascii="Arial" w:hAnsi="Arial" w:cs="Arial"/>
          <w:sz w:val="24"/>
          <w:szCs w:val="24"/>
        </w:rPr>
        <w:t>tipo alimentícios, em 2013, os recursos florestais mais efetivos foram açaí, castanha-do-pará e palmito. Neste segmento, Pará e Amazonas foram os que apresentaram maior produção. No tipo aromático</w:t>
      </w:r>
      <w:r>
        <w:rPr>
          <w:rFonts w:ascii="Arial" w:hAnsi="Arial" w:cs="Arial"/>
          <w:sz w:val="24"/>
          <w:szCs w:val="24"/>
        </w:rPr>
        <w:t xml:space="preserve"> e medicinal, Maranhão foi o estado que se destacou, contribuindo com 89,52% do total produzido</w:t>
      </w:r>
      <w:r w:rsidRPr="00672D71">
        <w:rPr>
          <w:rFonts w:ascii="Arial" w:hAnsi="Arial" w:cs="Arial"/>
          <w:sz w:val="24"/>
          <w:szCs w:val="24"/>
        </w:rPr>
        <w:t>.</w:t>
      </w:r>
    </w:p>
    <w:p w:rsidR="006538C5" w:rsidRPr="00672D71" w:rsidRDefault="006121EA" w:rsidP="0095322A">
      <w:pPr>
        <w:spacing w:after="0" w:line="360" w:lineRule="auto"/>
        <w:ind w:firstLine="709"/>
        <w:jc w:val="both"/>
        <w:rPr>
          <w:rFonts w:ascii="Arial" w:hAnsi="Arial" w:cs="Arial"/>
          <w:sz w:val="24"/>
          <w:szCs w:val="24"/>
        </w:rPr>
      </w:pPr>
      <w:r>
        <w:rPr>
          <w:rFonts w:ascii="Arial" w:hAnsi="Arial" w:cs="Arial"/>
          <w:sz w:val="24"/>
          <w:szCs w:val="24"/>
        </w:rPr>
        <w:t>Com base ainda na tabela</w:t>
      </w:r>
      <w:r w:rsidRPr="00672D71">
        <w:rPr>
          <w:rFonts w:ascii="Arial" w:hAnsi="Arial" w:cs="Arial"/>
          <w:sz w:val="24"/>
          <w:szCs w:val="24"/>
        </w:rPr>
        <w:t xml:space="preserve"> 28, verifica-se que, no tipo extrativo carvão vegetal, em 2013, Maran</w:t>
      </w:r>
      <w:r w:rsidR="00403703">
        <w:rPr>
          <w:rFonts w:ascii="Arial" w:hAnsi="Arial" w:cs="Arial"/>
          <w:sz w:val="24"/>
          <w:szCs w:val="24"/>
        </w:rPr>
        <w:t>hão, Mato Grosso e Pará são os estados com</w:t>
      </w:r>
      <w:r w:rsidR="005B2FFC">
        <w:rPr>
          <w:rFonts w:ascii="Arial" w:hAnsi="Arial" w:cs="Arial"/>
          <w:sz w:val="24"/>
          <w:szCs w:val="24"/>
        </w:rPr>
        <w:t xml:space="preserve"> níveis</w:t>
      </w:r>
      <w:r w:rsidRPr="00672D71">
        <w:rPr>
          <w:rFonts w:ascii="Arial" w:hAnsi="Arial" w:cs="Arial"/>
          <w:sz w:val="24"/>
          <w:szCs w:val="24"/>
        </w:rPr>
        <w:t xml:space="preserve"> de produção</w:t>
      </w:r>
      <w:r w:rsidR="005B2FFC">
        <w:rPr>
          <w:rFonts w:ascii="Arial" w:hAnsi="Arial" w:cs="Arial"/>
          <w:sz w:val="24"/>
          <w:szCs w:val="24"/>
        </w:rPr>
        <w:t xml:space="preserve"> mais expressivos</w:t>
      </w:r>
      <w:r w:rsidRPr="00672D71">
        <w:rPr>
          <w:rFonts w:ascii="Arial" w:hAnsi="Arial" w:cs="Arial"/>
          <w:sz w:val="24"/>
          <w:szCs w:val="24"/>
        </w:rPr>
        <w:t xml:space="preserve">. </w:t>
      </w:r>
      <w:r w:rsidR="004710A2">
        <w:rPr>
          <w:rFonts w:ascii="Arial" w:hAnsi="Arial" w:cs="Arial"/>
          <w:sz w:val="24"/>
          <w:szCs w:val="24"/>
        </w:rPr>
        <w:t>Quanto ao tipo oleaginoso</w:t>
      </w:r>
      <w:r w:rsidRPr="00672D71">
        <w:rPr>
          <w:rFonts w:ascii="Arial" w:hAnsi="Arial" w:cs="Arial"/>
          <w:sz w:val="24"/>
          <w:szCs w:val="24"/>
        </w:rPr>
        <w:t xml:space="preserve">s, Maranhão detém a maior produção – principalmente babaçu. A grande maioria dos outros estados, por outro </w:t>
      </w:r>
      <w:r>
        <w:rPr>
          <w:rFonts w:ascii="Arial" w:hAnsi="Arial" w:cs="Arial"/>
          <w:sz w:val="24"/>
          <w:szCs w:val="24"/>
        </w:rPr>
        <w:t>lado</w:t>
      </w:r>
      <w:r w:rsidRPr="00672D71">
        <w:rPr>
          <w:rFonts w:ascii="Arial" w:hAnsi="Arial" w:cs="Arial"/>
          <w:sz w:val="24"/>
          <w:szCs w:val="24"/>
        </w:rPr>
        <w:t>, não apresentam uma tradição no tratamento deste tipo extrativo.</w:t>
      </w:r>
    </w:p>
    <w:p w:rsidR="006538C5" w:rsidRPr="00672D71" w:rsidRDefault="006538C5" w:rsidP="0095322A">
      <w:pPr>
        <w:spacing w:after="0" w:line="360" w:lineRule="auto"/>
        <w:ind w:firstLine="709"/>
        <w:jc w:val="both"/>
        <w:rPr>
          <w:rFonts w:ascii="Arial" w:hAnsi="Arial" w:cs="Arial"/>
          <w:sz w:val="24"/>
          <w:szCs w:val="24"/>
        </w:rPr>
      </w:pPr>
    </w:p>
    <w:p w:rsidR="006538C5" w:rsidRPr="00672D71" w:rsidRDefault="006538C5" w:rsidP="0095322A">
      <w:pPr>
        <w:spacing w:after="0" w:line="360" w:lineRule="auto"/>
        <w:ind w:firstLine="709"/>
        <w:jc w:val="both"/>
        <w:rPr>
          <w:rFonts w:ascii="Arial" w:hAnsi="Arial" w:cs="Arial"/>
          <w:sz w:val="24"/>
          <w:szCs w:val="24"/>
        </w:rPr>
      </w:pPr>
    </w:p>
    <w:tbl>
      <w:tblPr>
        <w:tblW w:w="4784" w:type="pct"/>
        <w:tblLayout w:type="fixed"/>
        <w:tblCellMar>
          <w:left w:w="70" w:type="dxa"/>
          <w:right w:w="70" w:type="dxa"/>
        </w:tblCellMar>
        <w:tblLook w:val="04A0" w:firstRow="1" w:lastRow="0" w:firstColumn="1" w:lastColumn="0" w:noHBand="0" w:noVBand="1"/>
      </w:tblPr>
      <w:tblGrid>
        <w:gridCol w:w="2602"/>
        <w:gridCol w:w="603"/>
        <w:gridCol w:w="576"/>
        <w:gridCol w:w="878"/>
        <w:gridCol w:w="849"/>
        <w:gridCol w:w="1042"/>
        <w:gridCol w:w="714"/>
        <w:gridCol w:w="768"/>
        <w:gridCol w:w="739"/>
        <w:gridCol w:w="857"/>
      </w:tblGrid>
      <w:tr w:rsidR="00672D71" w:rsidRPr="00672D71" w:rsidTr="00422A56">
        <w:trPr>
          <w:trHeight w:val="170"/>
        </w:trPr>
        <w:tc>
          <w:tcPr>
            <w:tcW w:w="5000" w:type="pct"/>
            <w:gridSpan w:val="10"/>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040451" w:rsidRPr="00672D71">
              <w:rPr>
                <w:rFonts w:ascii="Arial" w:eastAsia="Times New Roman" w:hAnsi="Arial" w:cs="Arial"/>
                <w:b/>
                <w:bCs/>
                <w:sz w:val="20"/>
                <w:szCs w:val="20"/>
                <w:lang w:eastAsia="pt-BR"/>
              </w:rPr>
              <w:t>28</w:t>
            </w:r>
            <w:r w:rsidR="00EF6A9F" w:rsidRPr="00672D71">
              <w:rPr>
                <w:rFonts w:ascii="Arial" w:eastAsia="Times New Roman" w:hAnsi="Arial" w:cs="Arial"/>
                <w:b/>
                <w:bCs/>
                <w:sz w:val="20"/>
                <w:szCs w:val="20"/>
                <w:lang w:eastAsia="pt-BR"/>
              </w:rPr>
              <w:t xml:space="preserve"> </w:t>
            </w:r>
            <w:r w:rsidRPr="00672D71">
              <w:rPr>
                <w:rFonts w:ascii="Arial" w:eastAsia="Times New Roman" w:hAnsi="Arial" w:cs="Arial"/>
                <w:b/>
                <w:bCs/>
                <w:sz w:val="20"/>
                <w:szCs w:val="20"/>
                <w:lang w:eastAsia="pt-BR"/>
              </w:rPr>
              <w:t>- Quantidade produzida na extração vegetal por tipo de produto extrativo, 2013</w:t>
            </w:r>
          </w:p>
        </w:tc>
      </w:tr>
      <w:tr w:rsidR="00672D71" w:rsidRPr="00672D71" w:rsidTr="00422A56">
        <w:trPr>
          <w:trHeight w:val="170"/>
        </w:trPr>
        <w:tc>
          <w:tcPr>
            <w:tcW w:w="135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Tipo de produto extrativo</w:t>
            </w:r>
          </w:p>
        </w:tc>
        <w:tc>
          <w:tcPr>
            <w:tcW w:w="313" w:type="pct"/>
            <w:tcBorders>
              <w:top w:val="single" w:sz="4" w:space="0" w:color="auto"/>
              <w:left w:val="nil"/>
              <w:bottom w:val="single" w:sz="4" w:space="0" w:color="auto"/>
              <w:right w:val="nil"/>
            </w:tcBorders>
            <w:shd w:val="clear" w:color="auto" w:fill="auto"/>
            <w:noWrap/>
            <w:vAlign w:val="center"/>
            <w:hideMark/>
          </w:tcPr>
          <w:p w:rsidR="005516D3" w:rsidRPr="005F009B" w:rsidRDefault="005516D3" w:rsidP="00422A56">
            <w:pPr>
              <w:spacing w:after="0" w:line="240" w:lineRule="auto"/>
              <w:jc w:val="center"/>
              <w:rPr>
                <w:rFonts w:ascii="Arial" w:eastAsia="Times New Roman" w:hAnsi="Arial" w:cs="Arial"/>
                <w:b/>
                <w:bCs/>
                <w:sz w:val="12"/>
                <w:szCs w:val="12"/>
                <w:lang w:eastAsia="pt-BR"/>
              </w:rPr>
            </w:pPr>
            <w:r w:rsidRPr="005F009B">
              <w:rPr>
                <w:rFonts w:ascii="Arial" w:eastAsia="Times New Roman" w:hAnsi="Arial" w:cs="Arial"/>
                <w:b/>
                <w:bCs/>
                <w:sz w:val="12"/>
                <w:szCs w:val="12"/>
                <w:lang w:eastAsia="pt-BR"/>
              </w:rPr>
              <w:t>Acre</w:t>
            </w:r>
          </w:p>
        </w:tc>
        <w:tc>
          <w:tcPr>
            <w:tcW w:w="299" w:type="pct"/>
            <w:tcBorders>
              <w:top w:val="single" w:sz="4" w:space="0" w:color="auto"/>
              <w:left w:val="nil"/>
              <w:bottom w:val="single" w:sz="4" w:space="0" w:color="auto"/>
              <w:right w:val="nil"/>
            </w:tcBorders>
            <w:shd w:val="clear" w:color="auto" w:fill="auto"/>
            <w:noWrap/>
            <w:vAlign w:val="center"/>
            <w:hideMark/>
          </w:tcPr>
          <w:p w:rsidR="005516D3" w:rsidRPr="005F009B" w:rsidRDefault="005516D3" w:rsidP="00422A56">
            <w:pPr>
              <w:spacing w:after="0" w:line="240" w:lineRule="auto"/>
              <w:jc w:val="center"/>
              <w:rPr>
                <w:rFonts w:ascii="Arial" w:eastAsia="Times New Roman" w:hAnsi="Arial" w:cs="Arial"/>
                <w:b/>
                <w:bCs/>
                <w:sz w:val="12"/>
                <w:szCs w:val="12"/>
                <w:lang w:eastAsia="pt-BR"/>
              </w:rPr>
            </w:pPr>
            <w:r w:rsidRPr="005F009B">
              <w:rPr>
                <w:rFonts w:ascii="Arial" w:eastAsia="Times New Roman" w:hAnsi="Arial" w:cs="Arial"/>
                <w:b/>
                <w:bCs/>
                <w:sz w:val="12"/>
                <w:szCs w:val="12"/>
                <w:lang w:eastAsia="pt-BR"/>
              </w:rPr>
              <w:t>Amapá</w:t>
            </w:r>
          </w:p>
        </w:tc>
        <w:tc>
          <w:tcPr>
            <w:tcW w:w="456" w:type="pct"/>
            <w:tcBorders>
              <w:top w:val="single" w:sz="4" w:space="0" w:color="auto"/>
              <w:left w:val="nil"/>
              <w:bottom w:val="single" w:sz="4" w:space="0" w:color="auto"/>
              <w:right w:val="nil"/>
            </w:tcBorders>
            <w:shd w:val="clear" w:color="auto" w:fill="auto"/>
            <w:noWrap/>
            <w:vAlign w:val="center"/>
            <w:hideMark/>
          </w:tcPr>
          <w:p w:rsidR="005516D3" w:rsidRPr="005F009B" w:rsidRDefault="005516D3" w:rsidP="00422A56">
            <w:pPr>
              <w:spacing w:after="0" w:line="240" w:lineRule="auto"/>
              <w:jc w:val="center"/>
              <w:rPr>
                <w:rFonts w:ascii="Arial" w:eastAsia="Times New Roman" w:hAnsi="Arial" w:cs="Arial"/>
                <w:b/>
                <w:bCs/>
                <w:sz w:val="12"/>
                <w:szCs w:val="12"/>
                <w:lang w:eastAsia="pt-BR"/>
              </w:rPr>
            </w:pPr>
            <w:r w:rsidRPr="005F009B">
              <w:rPr>
                <w:rFonts w:ascii="Arial" w:eastAsia="Times New Roman" w:hAnsi="Arial" w:cs="Arial"/>
                <w:b/>
                <w:bCs/>
                <w:sz w:val="12"/>
                <w:szCs w:val="12"/>
                <w:lang w:eastAsia="pt-BR"/>
              </w:rPr>
              <w:t>Amazonas</w:t>
            </w:r>
          </w:p>
        </w:tc>
        <w:tc>
          <w:tcPr>
            <w:tcW w:w="441" w:type="pct"/>
            <w:tcBorders>
              <w:top w:val="single" w:sz="4" w:space="0" w:color="auto"/>
              <w:left w:val="nil"/>
              <w:bottom w:val="single" w:sz="4" w:space="0" w:color="auto"/>
              <w:right w:val="nil"/>
            </w:tcBorders>
            <w:shd w:val="clear" w:color="auto" w:fill="auto"/>
            <w:noWrap/>
            <w:vAlign w:val="center"/>
            <w:hideMark/>
          </w:tcPr>
          <w:p w:rsidR="005516D3" w:rsidRPr="005F009B" w:rsidRDefault="005516D3" w:rsidP="00422A56">
            <w:pPr>
              <w:spacing w:after="0" w:line="240" w:lineRule="auto"/>
              <w:jc w:val="center"/>
              <w:rPr>
                <w:rFonts w:ascii="Arial" w:eastAsia="Times New Roman" w:hAnsi="Arial" w:cs="Arial"/>
                <w:b/>
                <w:bCs/>
                <w:sz w:val="12"/>
                <w:szCs w:val="12"/>
                <w:lang w:eastAsia="pt-BR"/>
              </w:rPr>
            </w:pPr>
            <w:r w:rsidRPr="005F009B">
              <w:rPr>
                <w:rFonts w:ascii="Arial" w:eastAsia="Times New Roman" w:hAnsi="Arial" w:cs="Arial"/>
                <w:b/>
                <w:bCs/>
                <w:sz w:val="12"/>
                <w:szCs w:val="12"/>
                <w:lang w:eastAsia="pt-BR"/>
              </w:rPr>
              <w:t>Maranhão</w:t>
            </w:r>
          </w:p>
        </w:tc>
        <w:tc>
          <w:tcPr>
            <w:tcW w:w="541" w:type="pct"/>
            <w:tcBorders>
              <w:top w:val="single" w:sz="4" w:space="0" w:color="auto"/>
              <w:left w:val="nil"/>
              <w:bottom w:val="single" w:sz="4" w:space="0" w:color="auto"/>
              <w:right w:val="nil"/>
            </w:tcBorders>
            <w:shd w:val="clear" w:color="auto" w:fill="auto"/>
            <w:noWrap/>
            <w:vAlign w:val="center"/>
            <w:hideMark/>
          </w:tcPr>
          <w:p w:rsidR="005516D3" w:rsidRPr="005F009B" w:rsidRDefault="005516D3" w:rsidP="00422A56">
            <w:pPr>
              <w:spacing w:after="0" w:line="240" w:lineRule="auto"/>
              <w:jc w:val="center"/>
              <w:rPr>
                <w:rFonts w:ascii="Arial" w:eastAsia="Times New Roman" w:hAnsi="Arial" w:cs="Arial"/>
                <w:b/>
                <w:bCs/>
                <w:sz w:val="12"/>
                <w:szCs w:val="12"/>
                <w:lang w:eastAsia="pt-BR"/>
              </w:rPr>
            </w:pPr>
            <w:r w:rsidRPr="005F009B">
              <w:rPr>
                <w:rFonts w:ascii="Arial" w:eastAsia="Times New Roman" w:hAnsi="Arial" w:cs="Arial"/>
                <w:b/>
                <w:bCs/>
                <w:sz w:val="12"/>
                <w:szCs w:val="12"/>
                <w:lang w:eastAsia="pt-BR"/>
              </w:rPr>
              <w:t>Mato Grosso</w:t>
            </w:r>
          </w:p>
        </w:tc>
        <w:tc>
          <w:tcPr>
            <w:tcW w:w="371" w:type="pct"/>
            <w:tcBorders>
              <w:top w:val="single" w:sz="4" w:space="0" w:color="auto"/>
              <w:left w:val="nil"/>
              <w:bottom w:val="single" w:sz="4" w:space="0" w:color="auto"/>
              <w:right w:val="nil"/>
            </w:tcBorders>
            <w:shd w:val="clear" w:color="auto" w:fill="auto"/>
            <w:noWrap/>
            <w:vAlign w:val="center"/>
            <w:hideMark/>
          </w:tcPr>
          <w:p w:rsidR="005516D3" w:rsidRPr="005F009B" w:rsidRDefault="005516D3" w:rsidP="00422A56">
            <w:pPr>
              <w:spacing w:after="0" w:line="240" w:lineRule="auto"/>
              <w:jc w:val="center"/>
              <w:rPr>
                <w:rFonts w:ascii="Arial" w:eastAsia="Times New Roman" w:hAnsi="Arial" w:cs="Arial"/>
                <w:b/>
                <w:bCs/>
                <w:sz w:val="12"/>
                <w:szCs w:val="12"/>
                <w:lang w:eastAsia="pt-BR"/>
              </w:rPr>
            </w:pPr>
            <w:r w:rsidRPr="005F009B">
              <w:rPr>
                <w:rFonts w:ascii="Arial" w:eastAsia="Times New Roman" w:hAnsi="Arial" w:cs="Arial"/>
                <w:b/>
                <w:bCs/>
                <w:sz w:val="12"/>
                <w:szCs w:val="12"/>
                <w:lang w:eastAsia="pt-BR"/>
              </w:rPr>
              <w:t>Pará</w:t>
            </w:r>
          </w:p>
        </w:tc>
        <w:tc>
          <w:tcPr>
            <w:tcW w:w="399" w:type="pct"/>
            <w:tcBorders>
              <w:top w:val="single" w:sz="4" w:space="0" w:color="auto"/>
              <w:left w:val="nil"/>
              <w:bottom w:val="single" w:sz="4" w:space="0" w:color="auto"/>
              <w:right w:val="nil"/>
            </w:tcBorders>
            <w:shd w:val="clear" w:color="auto" w:fill="auto"/>
            <w:noWrap/>
            <w:vAlign w:val="center"/>
            <w:hideMark/>
          </w:tcPr>
          <w:p w:rsidR="005516D3" w:rsidRPr="005F009B" w:rsidRDefault="005516D3" w:rsidP="00422A56">
            <w:pPr>
              <w:spacing w:after="0" w:line="240" w:lineRule="auto"/>
              <w:jc w:val="center"/>
              <w:rPr>
                <w:rFonts w:ascii="Arial" w:eastAsia="Times New Roman" w:hAnsi="Arial" w:cs="Arial"/>
                <w:b/>
                <w:bCs/>
                <w:sz w:val="12"/>
                <w:szCs w:val="12"/>
                <w:lang w:eastAsia="pt-BR"/>
              </w:rPr>
            </w:pPr>
            <w:r w:rsidRPr="005F009B">
              <w:rPr>
                <w:rFonts w:ascii="Arial" w:eastAsia="Times New Roman" w:hAnsi="Arial" w:cs="Arial"/>
                <w:b/>
                <w:bCs/>
                <w:sz w:val="12"/>
                <w:szCs w:val="12"/>
                <w:lang w:eastAsia="pt-BR"/>
              </w:rPr>
              <w:t>Rondônia</w:t>
            </w:r>
          </w:p>
        </w:tc>
        <w:tc>
          <w:tcPr>
            <w:tcW w:w="384" w:type="pct"/>
            <w:tcBorders>
              <w:top w:val="single" w:sz="4" w:space="0" w:color="auto"/>
              <w:left w:val="nil"/>
              <w:bottom w:val="single" w:sz="4" w:space="0" w:color="auto"/>
              <w:right w:val="nil"/>
            </w:tcBorders>
            <w:shd w:val="clear" w:color="auto" w:fill="auto"/>
            <w:noWrap/>
            <w:vAlign w:val="center"/>
            <w:hideMark/>
          </w:tcPr>
          <w:p w:rsidR="005516D3" w:rsidRPr="005F009B" w:rsidRDefault="005516D3" w:rsidP="00422A56">
            <w:pPr>
              <w:spacing w:after="0" w:line="240" w:lineRule="auto"/>
              <w:jc w:val="center"/>
              <w:rPr>
                <w:rFonts w:ascii="Arial" w:eastAsia="Times New Roman" w:hAnsi="Arial" w:cs="Arial"/>
                <w:b/>
                <w:bCs/>
                <w:sz w:val="12"/>
                <w:szCs w:val="12"/>
                <w:lang w:eastAsia="pt-BR"/>
              </w:rPr>
            </w:pPr>
            <w:r w:rsidRPr="005F009B">
              <w:rPr>
                <w:rFonts w:ascii="Arial" w:eastAsia="Times New Roman" w:hAnsi="Arial" w:cs="Arial"/>
                <w:b/>
                <w:bCs/>
                <w:sz w:val="12"/>
                <w:szCs w:val="12"/>
                <w:lang w:eastAsia="pt-BR"/>
              </w:rPr>
              <w:t>Roraima</w:t>
            </w:r>
          </w:p>
        </w:tc>
        <w:tc>
          <w:tcPr>
            <w:tcW w:w="445" w:type="pct"/>
            <w:tcBorders>
              <w:top w:val="single" w:sz="4" w:space="0" w:color="auto"/>
              <w:left w:val="nil"/>
              <w:bottom w:val="single" w:sz="4" w:space="0" w:color="auto"/>
              <w:right w:val="nil"/>
            </w:tcBorders>
            <w:shd w:val="clear" w:color="auto" w:fill="auto"/>
            <w:noWrap/>
            <w:vAlign w:val="center"/>
            <w:hideMark/>
          </w:tcPr>
          <w:p w:rsidR="005516D3" w:rsidRPr="005F009B" w:rsidRDefault="005516D3" w:rsidP="00422A56">
            <w:pPr>
              <w:spacing w:after="0" w:line="240" w:lineRule="auto"/>
              <w:jc w:val="center"/>
              <w:rPr>
                <w:rFonts w:ascii="Arial" w:eastAsia="Times New Roman" w:hAnsi="Arial" w:cs="Arial"/>
                <w:b/>
                <w:bCs/>
                <w:sz w:val="12"/>
                <w:szCs w:val="12"/>
                <w:lang w:eastAsia="pt-BR"/>
              </w:rPr>
            </w:pPr>
            <w:r w:rsidRPr="005F009B">
              <w:rPr>
                <w:rFonts w:ascii="Arial" w:eastAsia="Times New Roman" w:hAnsi="Arial" w:cs="Arial"/>
                <w:b/>
                <w:bCs/>
                <w:sz w:val="12"/>
                <w:szCs w:val="12"/>
                <w:lang w:eastAsia="pt-BR"/>
              </w:rPr>
              <w:t>Tocantins</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1 - Alimentícios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16.894</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2.491</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83.613</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12.839</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1.669</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124.507</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3.294</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174</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1.1 - Açaí (fruto)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3.050</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2.036</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71.783</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12.837</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111.073</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1.435</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1.2 - Castanha de cajú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54</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1.3 - Castanha-do-Pará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13.599</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438</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11.785</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1.596</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9.023</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1.689</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171</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1.4 - Erva-mate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1.5 - Mangaba (fruto)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1.6 - Palmito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17</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74</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4.357</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170</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1.7 - Pinhão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1.8 - Umbu (fruto)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1.11 - Outros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245</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45</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2 - Aromáticos, medicinais, tóxicos e corantes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333</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3</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34</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2.1 - Ipecacuanha ou poaia (raiz)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3</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2.2 - Jaborandi (folha)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257</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34</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2.3 - Urucum (semente)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2.4 - Outros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76</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3 - Borrachas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395</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53</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1.280</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20</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116</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94</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3.1 - Caucho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3.2 - Hevea (látex coagulado)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236</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13</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1.280</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20</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116</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94</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3.3 - Hevea (látex líquido)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158</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39</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4 - Ceras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560</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4.1 - Carnauba (cera)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46</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4.2 - Carnauba (pó)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514</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4.3 - Outras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5 - Fibras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2.440</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162</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309</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5.1 - Buriti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146</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257</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5.2 - Carnauba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8</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5.3 - Piaçava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2.140</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7</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5.4 - Outras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298</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52</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6 - Gomas não elásticas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6.1 - Balata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6.2 - Maçaranduba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6.3 - Sorva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7.1 - Carvão vegetal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1.864</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961</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1.439</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316.445</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31.619</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54.647</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521</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15.026</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7.2 - Lenha (Metros cúbicos)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663.502</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393.580</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840.569</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2.589.778</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2.152.073</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2.470.289</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526.085</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111.350</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903.224</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7.3 - Madeira em tora (Metros cúbicos)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501.260</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630.674</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803.985</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192.584</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1.441.082</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4.669.493</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4.003.304</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130.520</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64.357</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8 - Oleaginosos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21</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201</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84.867</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240</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754</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79</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236</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8.1 - Babaçu (amêndoa)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6</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84.688</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27</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236</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8.2 - Copaíba (óleo)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119</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26</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7</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8.3 - Cumaru (amêndoa)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89</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8.4 - Licuri (coquilho)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8.5 - Oiticica (semente)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8.6 - Pequi (amêndoa)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239</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471</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8.7 - Tucum (amêndoa)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160</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8.8 - Outros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20</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75</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19</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141</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73</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9.1 - Pinheiro brasileiro (nó-de-pinho) (Metros cúbicos)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9.2 - Pinheiro brasileiro (árvores abatidas) (Mil árvores)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9.3 - Pinheiro brasileiro (madeira em tora) (Metros cúbicos)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10 - Tanantes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10.1 - Angico (casca)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10.2 - Barbatimão (casca) (Toneladas)</w:t>
            </w:r>
          </w:p>
        </w:tc>
        <w:tc>
          <w:tcPr>
            <w:tcW w:w="313"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99"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nil"/>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672D71" w:rsidRPr="005F009B" w:rsidTr="00422A56">
        <w:trPr>
          <w:trHeight w:val="170"/>
        </w:trPr>
        <w:tc>
          <w:tcPr>
            <w:tcW w:w="135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4"/>
                <w:szCs w:val="14"/>
                <w:lang w:eastAsia="pt-BR"/>
              </w:rPr>
            </w:pPr>
            <w:r w:rsidRPr="00672D71">
              <w:rPr>
                <w:rFonts w:ascii="Arial" w:eastAsia="Times New Roman" w:hAnsi="Arial" w:cs="Arial"/>
                <w:sz w:val="14"/>
                <w:szCs w:val="14"/>
                <w:lang w:eastAsia="pt-BR"/>
              </w:rPr>
              <w:t>10.3 - Outros (Toneladas)</w:t>
            </w:r>
          </w:p>
        </w:tc>
        <w:tc>
          <w:tcPr>
            <w:tcW w:w="313" w:type="pct"/>
            <w:tcBorders>
              <w:top w:val="nil"/>
              <w:left w:val="nil"/>
              <w:bottom w:val="single" w:sz="4" w:space="0" w:color="auto"/>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299" w:type="pct"/>
            <w:tcBorders>
              <w:top w:val="nil"/>
              <w:left w:val="nil"/>
              <w:bottom w:val="single" w:sz="4" w:space="0" w:color="auto"/>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56" w:type="pct"/>
            <w:tcBorders>
              <w:top w:val="nil"/>
              <w:left w:val="nil"/>
              <w:bottom w:val="single" w:sz="4" w:space="0" w:color="auto"/>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1" w:type="pct"/>
            <w:tcBorders>
              <w:top w:val="nil"/>
              <w:left w:val="nil"/>
              <w:bottom w:val="single" w:sz="4" w:space="0" w:color="auto"/>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541" w:type="pct"/>
            <w:tcBorders>
              <w:top w:val="nil"/>
              <w:left w:val="nil"/>
              <w:bottom w:val="single" w:sz="4" w:space="0" w:color="auto"/>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71" w:type="pct"/>
            <w:tcBorders>
              <w:top w:val="nil"/>
              <w:left w:val="nil"/>
              <w:bottom w:val="single" w:sz="4" w:space="0" w:color="auto"/>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2</w:t>
            </w:r>
          </w:p>
        </w:tc>
        <w:tc>
          <w:tcPr>
            <w:tcW w:w="399" w:type="pct"/>
            <w:tcBorders>
              <w:top w:val="nil"/>
              <w:left w:val="nil"/>
              <w:bottom w:val="single" w:sz="4" w:space="0" w:color="auto"/>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384" w:type="pct"/>
            <w:tcBorders>
              <w:top w:val="nil"/>
              <w:left w:val="nil"/>
              <w:bottom w:val="single" w:sz="4" w:space="0" w:color="auto"/>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c>
          <w:tcPr>
            <w:tcW w:w="445" w:type="pct"/>
            <w:tcBorders>
              <w:top w:val="nil"/>
              <w:left w:val="nil"/>
              <w:bottom w:val="single" w:sz="4" w:space="0" w:color="auto"/>
              <w:right w:val="nil"/>
            </w:tcBorders>
            <w:shd w:val="clear" w:color="auto" w:fill="auto"/>
            <w:noWrap/>
            <w:vAlign w:val="center"/>
            <w:hideMark/>
          </w:tcPr>
          <w:p w:rsidR="005516D3" w:rsidRPr="005F009B" w:rsidRDefault="005516D3" w:rsidP="00422A56">
            <w:pPr>
              <w:spacing w:after="0" w:line="240" w:lineRule="auto"/>
              <w:jc w:val="right"/>
              <w:rPr>
                <w:rFonts w:ascii="Arial" w:eastAsia="Times New Roman" w:hAnsi="Arial" w:cs="Arial"/>
                <w:sz w:val="12"/>
                <w:szCs w:val="12"/>
                <w:lang w:eastAsia="pt-BR"/>
              </w:rPr>
            </w:pPr>
            <w:r w:rsidRPr="005F009B">
              <w:rPr>
                <w:rFonts w:ascii="Arial" w:eastAsia="Times New Roman" w:hAnsi="Arial" w:cs="Arial"/>
                <w:sz w:val="12"/>
                <w:szCs w:val="12"/>
                <w:lang w:eastAsia="pt-BR"/>
              </w:rPr>
              <w:t>-</w:t>
            </w:r>
          </w:p>
        </w:tc>
      </w:tr>
      <w:tr w:rsidR="005516D3" w:rsidRPr="00672D71" w:rsidTr="00422A56">
        <w:trPr>
          <w:trHeight w:val="170"/>
        </w:trPr>
        <w:tc>
          <w:tcPr>
            <w:tcW w:w="5000" w:type="pct"/>
            <w:gridSpan w:val="10"/>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IBGE (2015)</w:t>
            </w:r>
          </w:p>
        </w:tc>
      </w:tr>
    </w:tbl>
    <w:p w:rsidR="005516D3" w:rsidRPr="00672D71" w:rsidRDefault="005516D3" w:rsidP="005516D3">
      <w:pPr>
        <w:spacing w:after="0"/>
        <w:rPr>
          <w:rFonts w:ascii="Arial" w:hAnsi="Arial" w:cs="Arial"/>
          <w:sz w:val="24"/>
          <w:szCs w:val="24"/>
        </w:rPr>
      </w:pPr>
    </w:p>
    <w:p w:rsidR="005516D3" w:rsidRPr="00672D71" w:rsidRDefault="005516D3" w:rsidP="00402552">
      <w:pPr>
        <w:spacing w:after="0" w:line="360" w:lineRule="auto"/>
        <w:jc w:val="both"/>
        <w:rPr>
          <w:rFonts w:ascii="Arial" w:hAnsi="Arial" w:cs="Arial"/>
          <w:sz w:val="24"/>
          <w:szCs w:val="24"/>
        </w:rPr>
      </w:pPr>
      <w:r w:rsidRPr="00672D71">
        <w:rPr>
          <w:rFonts w:ascii="Arial" w:hAnsi="Arial" w:cs="Arial"/>
          <w:sz w:val="24"/>
          <w:szCs w:val="24"/>
        </w:rPr>
        <w:tab/>
      </w:r>
      <w:r w:rsidR="00B43F95" w:rsidRPr="00672D71">
        <w:rPr>
          <w:rFonts w:ascii="Arial" w:hAnsi="Arial" w:cs="Arial"/>
          <w:sz w:val="24"/>
          <w:szCs w:val="24"/>
        </w:rPr>
        <w:t>A</w:t>
      </w:r>
      <w:r w:rsidR="002664FC" w:rsidRPr="00672D71">
        <w:rPr>
          <w:rFonts w:ascii="Arial" w:hAnsi="Arial" w:cs="Arial"/>
          <w:sz w:val="24"/>
          <w:szCs w:val="24"/>
        </w:rPr>
        <w:t xml:space="preserve"> Matriz SWOT</w:t>
      </w:r>
      <w:r w:rsidR="00FC2121" w:rsidRPr="00672D71">
        <w:rPr>
          <w:rFonts w:ascii="Arial" w:hAnsi="Arial" w:cs="Arial"/>
          <w:sz w:val="24"/>
          <w:szCs w:val="24"/>
        </w:rPr>
        <w:t xml:space="preserve"> apresentada no </w:t>
      </w:r>
      <w:r w:rsidR="009929EF" w:rsidRPr="00672D71">
        <w:rPr>
          <w:rFonts w:ascii="Arial" w:hAnsi="Arial" w:cs="Arial"/>
          <w:sz w:val="24"/>
          <w:szCs w:val="24"/>
        </w:rPr>
        <w:t>quadro</w:t>
      </w:r>
      <w:r w:rsidR="00952F91" w:rsidRPr="00672D71">
        <w:rPr>
          <w:rFonts w:ascii="Arial" w:hAnsi="Arial" w:cs="Arial"/>
          <w:sz w:val="24"/>
          <w:szCs w:val="24"/>
        </w:rPr>
        <w:t xml:space="preserve"> 3</w:t>
      </w:r>
      <w:r w:rsidR="00BE5710" w:rsidRPr="00672D71">
        <w:rPr>
          <w:rFonts w:ascii="Arial" w:hAnsi="Arial" w:cs="Arial"/>
          <w:sz w:val="24"/>
          <w:szCs w:val="24"/>
        </w:rPr>
        <w:t xml:space="preserve"> retrata </w:t>
      </w:r>
      <w:r w:rsidRPr="00672D71">
        <w:rPr>
          <w:rFonts w:ascii="Arial" w:hAnsi="Arial" w:cs="Arial"/>
          <w:sz w:val="24"/>
          <w:szCs w:val="24"/>
        </w:rPr>
        <w:t>a análise ambiental externa e interna considerando a identificação das forças, fraquezas, oportunidades e ameaças. Do lado da análise ambiental interna</w:t>
      </w:r>
      <w:r w:rsidR="00FC2121" w:rsidRPr="00672D71">
        <w:rPr>
          <w:rFonts w:ascii="Arial" w:hAnsi="Arial" w:cs="Arial"/>
          <w:sz w:val="24"/>
          <w:szCs w:val="24"/>
        </w:rPr>
        <w:t xml:space="preserve"> a principal força para o setor </w:t>
      </w:r>
      <w:r w:rsidR="00E90DA9" w:rsidRPr="00672D71">
        <w:rPr>
          <w:rFonts w:ascii="Arial" w:hAnsi="Arial" w:cs="Arial"/>
          <w:sz w:val="24"/>
          <w:szCs w:val="24"/>
        </w:rPr>
        <w:t>é a própria R</w:t>
      </w:r>
      <w:r w:rsidRPr="00672D71">
        <w:rPr>
          <w:rFonts w:ascii="Arial" w:hAnsi="Arial" w:cs="Arial"/>
          <w:sz w:val="24"/>
          <w:szCs w:val="24"/>
        </w:rPr>
        <w:t xml:space="preserve">egião e sua grande e vasta floresta. Do lado das fraquezas, o destaque é a necessidade de qualificação de técnicos e produtores para a elaboração de projetos de plantios de florestas. </w:t>
      </w:r>
    </w:p>
    <w:p w:rsidR="000F464B" w:rsidRDefault="000F464B" w:rsidP="0095322A">
      <w:pPr>
        <w:pStyle w:val="PargrafodaLista"/>
        <w:spacing w:after="0" w:line="360" w:lineRule="auto"/>
        <w:rPr>
          <w:rFonts w:ascii="Arial" w:hAnsi="Arial" w:cs="Arial"/>
          <w:b/>
          <w:sz w:val="20"/>
          <w:szCs w:val="20"/>
        </w:rPr>
      </w:pPr>
    </w:p>
    <w:p w:rsidR="008132FF" w:rsidRDefault="008132FF" w:rsidP="0095322A">
      <w:pPr>
        <w:pStyle w:val="PargrafodaLista"/>
        <w:spacing w:after="0" w:line="360" w:lineRule="auto"/>
        <w:rPr>
          <w:rFonts w:ascii="Arial" w:hAnsi="Arial" w:cs="Arial"/>
          <w:b/>
          <w:sz w:val="20"/>
          <w:szCs w:val="20"/>
        </w:rPr>
      </w:pPr>
    </w:p>
    <w:p w:rsidR="00402552" w:rsidRDefault="00402552" w:rsidP="0095322A">
      <w:pPr>
        <w:pStyle w:val="PargrafodaLista"/>
        <w:spacing w:after="0" w:line="360" w:lineRule="auto"/>
        <w:rPr>
          <w:rFonts w:ascii="Arial" w:hAnsi="Arial" w:cs="Arial"/>
          <w:b/>
          <w:sz w:val="20"/>
          <w:szCs w:val="20"/>
        </w:rPr>
      </w:pPr>
    </w:p>
    <w:p w:rsidR="00402552" w:rsidRDefault="00402552" w:rsidP="0095322A">
      <w:pPr>
        <w:pStyle w:val="PargrafodaLista"/>
        <w:spacing w:after="0" w:line="360" w:lineRule="auto"/>
        <w:rPr>
          <w:rFonts w:ascii="Arial" w:hAnsi="Arial" w:cs="Arial"/>
          <w:b/>
          <w:sz w:val="20"/>
          <w:szCs w:val="20"/>
        </w:rPr>
      </w:pPr>
    </w:p>
    <w:p w:rsidR="005516D3" w:rsidRPr="00672D71" w:rsidRDefault="00106DF1" w:rsidP="0095322A">
      <w:pPr>
        <w:pStyle w:val="PargrafodaLista"/>
        <w:spacing w:after="0" w:line="360" w:lineRule="auto"/>
        <w:rPr>
          <w:rFonts w:ascii="Arial" w:hAnsi="Arial" w:cs="Arial"/>
          <w:b/>
          <w:sz w:val="20"/>
          <w:szCs w:val="20"/>
        </w:rPr>
      </w:pPr>
      <w:r w:rsidRPr="00672D71">
        <w:rPr>
          <w:rFonts w:ascii="Arial" w:hAnsi="Arial" w:cs="Arial"/>
          <w:b/>
          <w:sz w:val="20"/>
          <w:szCs w:val="20"/>
        </w:rPr>
        <w:t>Quadro</w:t>
      </w:r>
      <w:r w:rsidR="00EB04F4" w:rsidRPr="00672D71">
        <w:rPr>
          <w:rFonts w:ascii="Arial" w:hAnsi="Arial" w:cs="Arial"/>
          <w:b/>
          <w:sz w:val="20"/>
          <w:szCs w:val="20"/>
        </w:rPr>
        <w:t xml:space="preserve"> 3</w:t>
      </w:r>
      <w:r w:rsidR="008D184C" w:rsidRPr="00672D71">
        <w:rPr>
          <w:rFonts w:ascii="Arial" w:hAnsi="Arial" w:cs="Arial"/>
          <w:b/>
          <w:sz w:val="20"/>
          <w:szCs w:val="20"/>
        </w:rPr>
        <w:t xml:space="preserve"> – Matriz SW</w:t>
      </w:r>
      <w:r w:rsidR="001C1AE4" w:rsidRPr="00672D71">
        <w:rPr>
          <w:rFonts w:ascii="Arial" w:hAnsi="Arial" w:cs="Arial"/>
          <w:b/>
          <w:sz w:val="20"/>
          <w:szCs w:val="20"/>
        </w:rPr>
        <w:t>OT dos Recursos Florestais e Ex</w:t>
      </w:r>
      <w:r w:rsidR="008D184C" w:rsidRPr="00672D71">
        <w:rPr>
          <w:rFonts w:ascii="Arial" w:hAnsi="Arial" w:cs="Arial"/>
          <w:b/>
          <w:sz w:val="20"/>
          <w:szCs w:val="20"/>
        </w:rPr>
        <w:t>trativismo</w:t>
      </w:r>
    </w:p>
    <w:p w:rsidR="005516D3" w:rsidRPr="00672D71" w:rsidRDefault="008D184C" w:rsidP="005516D3">
      <w:pPr>
        <w:spacing w:after="0"/>
        <w:rPr>
          <w:rFonts w:ascii="Arial" w:hAnsi="Arial" w:cs="Arial"/>
          <w:sz w:val="24"/>
          <w:szCs w:val="24"/>
        </w:rPr>
      </w:pPr>
      <w:r w:rsidRPr="00672D71">
        <w:rPr>
          <w:noProof/>
          <w:lang w:eastAsia="pt-BR"/>
        </w:rPr>
        <w:drawing>
          <wp:inline distT="0" distB="0" distL="0" distR="0" wp14:anchorId="49F832FF" wp14:editId="51C94244">
            <wp:extent cx="6299835" cy="3396619"/>
            <wp:effectExtent l="0" t="0" r="5715"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9835" cy="3396619"/>
                    </a:xfrm>
                    <a:prstGeom prst="rect">
                      <a:avLst/>
                    </a:prstGeom>
                    <a:noFill/>
                    <a:ln>
                      <a:noFill/>
                    </a:ln>
                  </pic:spPr>
                </pic:pic>
              </a:graphicData>
            </a:graphic>
          </wp:inline>
        </w:drawing>
      </w:r>
    </w:p>
    <w:p w:rsidR="005516D3" w:rsidRPr="00672D71" w:rsidRDefault="005516D3" w:rsidP="005516D3">
      <w:pPr>
        <w:pStyle w:val="PargrafodaLista"/>
        <w:spacing w:after="0"/>
        <w:rPr>
          <w:rFonts w:ascii="Arial" w:hAnsi="Arial" w:cs="Arial"/>
          <w:sz w:val="24"/>
          <w:szCs w:val="24"/>
        </w:rPr>
      </w:pPr>
    </w:p>
    <w:p w:rsidR="0095322A" w:rsidRPr="00672D71" w:rsidRDefault="005516D3" w:rsidP="005516D3">
      <w:pPr>
        <w:pStyle w:val="PargrafodaLista"/>
        <w:spacing w:after="0" w:line="360" w:lineRule="auto"/>
        <w:ind w:left="0" w:firstLine="720"/>
        <w:jc w:val="both"/>
        <w:rPr>
          <w:rFonts w:ascii="Arial" w:hAnsi="Arial" w:cs="Arial"/>
          <w:sz w:val="24"/>
          <w:szCs w:val="24"/>
        </w:rPr>
      </w:pPr>
      <w:r w:rsidRPr="00672D71">
        <w:rPr>
          <w:rFonts w:ascii="Arial" w:hAnsi="Arial" w:cs="Arial"/>
          <w:sz w:val="24"/>
          <w:szCs w:val="24"/>
        </w:rPr>
        <w:t>Do lado da análise ambiental externa, o quadro de oportunidade registra como destaque o vasto mercado d</w:t>
      </w:r>
      <w:r w:rsidR="00FF64FC" w:rsidRPr="00672D71">
        <w:rPr>
          <w:rFonts w:ascii="Arial" w:hAnsi="Arial" w:cs="Arial"/>
          <w:sz w:val="24"/>
          <w:szCs w:val="24"/>
        </w:rPr>
        <w:t>e serviços ambientais</w:t>
      </w:r>
      <w:r w:rsidRPr="00672D71">
        <w:rPr>
          <w:rFonts w:ascii="Arial" w:hAnsi="Arial" w:cs="Arial"/>
          <w:sz w:val="24"/>
          <w:szCs w:val="24"/>
        </w:rPr>
        <w:t xml:space="preserve"> tanto como paradigma como uma necessidade de se efetivar uma responsabilidade com o meio ambiente. Do lado das ameaças, o destaque é a pouca efetividade das leis ambientais que permite, ainda, que crimes contra a natureza continuem acontecendo.</w:t>
      </w:r>
    </w:p>
    <w:p w:rsidR="00E445D9" w:rsidRDefault="00E445D9" w:rsidP="005F14C8">
      <w:pPr>
        <w:pStyle w:val="Ttulo3"/>
        <w:ind w:firstLine="0"/>
        <w:rPr>
          <w:rFonts w:ascii="Arial" w:eastAsiaTheme="minorEastAsia" w:hAnsi="Arial" w:cs="Arial"/>
          <w:color w:val="auto"/>
          <w:sz w:val="24"/>
          <w:szCs w:val="24"/>
          <w:lang w:eastAsia="pt-BR"/>
        </w:rPr>
      </w:pPr>
    </w:p>
    <w:p w:rsidR="005F14C8" w:rsidRPr="00672D71" w:rsidRDefault="005F14C8" w:rsidP="005F14C8">
      <w:pPr>
        <w:pStyle w:val="Ttulo3"/>
        <w:ind w:firstLine="0"/>
        <w:rPr>
          <w:rFonts w:ascii="Arial" w:eastAsiaTheme="minorEastAsia" w:hAnsi="Arial" w:cs="Arial"/>
          <w:color w:val="auto"/>
          <w:sz w:val="24"/>
          <w:szCs w:val="24"/>
          <w:lang w:eastAsia="pt-BR"/>
        </w:rPr>
      </w:pPr>
      <w:bookmarkStart w:id="64" w:name="_Toc441503310"/>
      <w:r w:rsidRPr="00672D71">
        <w:rPr>
          <w:rFonts w:ascii="Arial" w:eastAsiaTheme="minorEastAsia" w:hAnsi="Arial" w:cs="Arial"/>
          <w:color w:val="auto"/>
          <w:sz w:val="24"/>
          <w:szCs w:val="24"/>
          <w:lang w:eastAsia="pt-BR"/>
        </w:rPr>
        <w:t>2.2.</w:t>
      </w:r>
      <w:r w:rsidR="007C3A61" w:rsidRPr="00672D71">
        <w:rPr>
          <w:rFonts w:ascii="Arial" w:eastAsiaTheme="minorEastAsia" w:hAnsi="Arial" w:cs="Arial"/>
          <w:color w:val="auto"/>
          <w:sz w:val="24"/>
          <w:szCs w:val="24"/>
          <w:lang w:eastAsia="pt-BR"/>
        </w:rPr>
        <w:t>4</w:t>
      </w:r>
      <w:r w:rsidRPr="00672D71">
        <w:rPr>
          <w:rFonts w:ascii="Arial" w:eastAsiaTheme="minorEastAsia" w:hAnsi="Arial" w:cs="Arial"/>
          <w:color w:val="auto"/>
          <w:sz w:val="24"/>
          <w:szCs w:val="24"/>
          <w:lang w:eastAsia="pt-BR"/>
        </w:rPr>
        <w:t xml:space="preserve"> Ciência, Tecnologia e Inovação</w:t>
      </w:r>
      <w:bookmarkEnd w:id="64"/>
    </w:p>
    <w:p w:rsidR="005F14C8" w:rsidRPr="00672D71" w:rsidRDefault="005F14C8" w:rsidP="005F14C8">
      <w:pPr>
        <w:pStyle w:val="PargrafodaLista"/>
        <w:widowControl w:val="0"/>
        <w:overflowPunct w:val="0"/>
        <w:autoSpaceDE w:val="0"/>
        <w:autoSpaceDN w:val="0"/>
        <w:adjustRightInd w:val="0"/>
        <w:spacing w:after="0" w:line="360" w:lineRule="auto"/>
        <w:ind w:left="1080"/>
        <w:jc w:val="both"/>
        <w:rPr>
          <w:rFonts w:ascii="Arial" w:eastAsiaTheme="minorEastAsia" w:hAnsi="Arial" w:cs="Arial"/>
          <w:sz w:val="24"/>
          <w:szCs w:val="24"/>
          <w:lang w:eastAsia="pt-BR"/>
        </w:rPr>
      </w:pPr>
    </w:p>
    <w:p w:rsidR="005F14C8" w:rsidRPr="00672D71" w:rsidRDefault="005F14C8" w:rsidP="005F14C8">
      <w:pPr>
        <w:spacing w:after="0" w:line="360" w:lineRule="auto"/>
        <w:ind w:firstLine="851"/>
        <w:jc w:val="both"/>
        <w:rPr>
          <w:rFonts w:ascii="Arial" w:hAnsi="Arial" w:cs="Arial"/>
          <w:sz w:val="24"/>
          <w:szCs w:val="24"/>
        </w:rPr>
      </w:pPr>
      <w:r w:rsidRPr="00672D71">
        <w:rPr>
          <w:rFonts w:ascii="Arial" w:hAnsi="Arial" w:cs="Arial"/>
          <w:sz w:val="24"/>
          <w:szCs w:val="24"/>
        </w:rPr>
        <w:t xml:space="preserve">A Amazônia configura-se em fronteira de capital natural. As florestas amazônicas protegem a circulação de 20% da água doce disponível no mundo. A água que evapora das florestas regula o regime de chuvas no Centro-Oeste e no Sudeste, e os rios da Amazônia, representam, praticamente, todo o potencial hidrelétrico ainda inexplorado do Brasil, que é o maior do planeta. Existem indicações preliminares de que as gigantescas quantidades de carbono estocado na floresta podem estar aumentando, o que tornaria a Amazônia, desde que reduzidos os níveis correntes de desmatamento, importante vetor de redução da quantidade de gases de efeito estufa na atmosfera, reduzindo o aquecimento global, com implicações até na mudança de nível dos oceanos. </w:t>
      </w:r>
    </w:p>
    <w:p w:rsidR="005F14C8" w:rsidRPr="00672D71" w:rsidRDefault="005F14C8" w:rsidP="00240E36">
      <w:pPr>
        <w:spacing w:line="360" w:lineRule="auto"/>
        <w:ind w:firstLine="851"/>
        <w:jc w:val="both"/>
        <w:rPr>
          <w:rFonts w:ascii="Arial" w:hAnsi="Arial" w:cs="Arial"/>
          <w:sz w:val="24"/>
          <w:szCs w:val="24"/>
        </w:rPr>
      </w:pPr>
      <w:r w:rsidRPr="00672D71">
        <w:rPr>
          <w:rFonts w:ascii="Arial" w:hAnsi="Arial" w:cs="Arial"/>
          <w:sz w:val="24"/>
          <w:szCs w:val="24"/>
        </w:rPr>
        <w:t>A reavaliação e valorização da natureza são condicionadas por novas tecnologias. É o caso, da natureza como fonte de informação para a biotecnologia, apoiada na decodificação, leitura e instrumentalização da biodiversidade. Mas também, o caso da possibilidade teórica, ainda não solucionada da utilização de isótopos de hidrogênio como insumo energético. Em outras palavras, a natureza é valorizada como capital de realização atual ou futura e como fonte de poder para a ciência contemporânea (BECKER, 2009).</w:t>
      </w:r>
    </w:p>
    <w:p w:rsidR="005F14C8" w:rsidRPr="00672D71" w:rsidRDefault="005F14C8" w:rsidP="00240E36">
      <w:pPr>
        <w:spacing w:line="360" w:lineRule="auto"/>
        <w:ind w:firstLine="851"/>
        <w:jc w:val="both"/>
        <w:rPr>
          <w:rFonts w:ascii="Arial" w:hAnsi="Arial" w:cs="Arial"/>
          <w:sz w:val="24"/>
          <w:szCs w:val="24"/>
        </w:rPr>
      </w:pPr>
      <w:r w:rsidRPr="00672D71">
        <w:rPr>
          <w:rFonts w:ascii="Arial" w:hAnsi="Arial" w:cs="Arial"/>
          <w:sz w:val="24"/>
          <w:szCs w:val="24"/>
        </w:rPr>
        <w:t>O surgimento de novas biotecnologias amplia, em muito, a importância do patrimônio genético e da gama de moléculas orgânicas contidas na biodiversidade da Região, como insumos para novos medicamentos e terapias. Embora os mercados de carbono e de genes estejam em estágio embrionário de organização, o espectro de compensações econômicas pela manutenção da integridade dos ecossistemas amazônicos,</w:t>
      </w:r>
      <w:r w:rsidR="000B4F3F" w:rsidRPr="00672D71">
        <w:rPr>
          <w:rFonts w:ascii="Arial" w:hAnsi="Arial" w:cs="Arial"/>
          <w:sz w:val="24"/>
          <w:szCs w:val="24"/>
        </w:rPr>
        <w:t xml:space="preserve"> deverá ser uma realidade em</w:t>
      </w:r>
      <w:r w:rsidRPr="00672D71">
        <w:rPr>
          <w:rFonts w:ascii="Arial" w:hAnsi="Arial" w:cs="Arial"/>
          <w:sz w:val="24"/>
          <w:szCs w:val="24"/>
        </w:rPr>
        <w:t xml:space="preserve"> médio prazo, o que, mesmo considerando-se uma taxa de desconto elevada, sinaliza para o aumento do valor do bioma conservado.</w:t>
      </w:r>
    </w:p>
    <w:p w:rsidR="005F14C8" w:rsidRPr="00672D71" w:rsidRDefault="005F14C8" w:rsidP="00240E36">
      <w:pPr>
        <w:spacing w:line="360" w:lineRule="auto"/>
        <w:ind w:firstLine="851"/>
        <w:jc w:val="both"/>
        <w:rPr>
          <w:rFonts w:ascii="Arial" w:hAnsi="Arial" w:cs="Arial"/>
          <w:sz w:val="24"/>
          <w:szCs w:val="24"/>
        </w:rPr>
      </w:pPr>
      <w:r w:rsidRPr="00672D71">
        <w:rPr>
          <w:rFonts w:ascii="Arial" w:hAnsi="Arial" w:cs="Arial"/>
          <w:sz w:val="24"/>
          <w:szCs w:val="24"/>
        </w:rPr>
        <w:t>Cabe ressaltar que o papel da conservação de florestas nativas, em especial as tropicais, no âmbito das estratégias de redução das emissões de gases de efeito estufa, vem sendo reconhecido na agenda oficial da Convenção das Organizações das Nações Unidas (ONU) sobre Mudanças Climáticas. O Brasil pertence a uma minoria, entre os países com diversidade biológica excepcionalmente rica, cujo bioma com maior volume e importância em termos de biodiversidade é a Amazônia. Entretanto, as iniciativas governamentais na área de ciência, tecnologia e inovação ainda estão muito aquém das necessidades de desenvolvimento da Região.</w:t>
      </w:r>
    </w:p>
    <w:p w:rsidR="005F14C8" w:rsidRPr="00672D71" w:rsidRDefault="005F14C8" w:rsidP="00240E36">
      <w:pPr>
        <w:spacing w:line="360" w:lineRule="auto"/>
        <w:ind w:firstLine="851"/>
        <w:jc w:val="both"/>
        <w:rPr>
          <w:rFonts w:ascii="Arial" w:hAnsi="Arial" w:cs="Arial"/>
          <w:sz w:val="24"/>
          <w:szCs w:val="24"/>
        </w:rPr>
      </w:pPr>
      <w:r w:rsidRPr="00672D71">
        <w:rPr>
          <w:rFonts w:ascii="Arial" w:hAnsi="Arial" w:cs="Arial"/>
          <w:sz w:val="24"/>
          <w:szCs w:val="24"/>
        </w:rPr>
        <w:t>A área de Ciência, Tecnologia e Inovação apresenta grande importância para o desenvolvimento da Amazônia. Na era atual, a ciência aliada à tecnologia tem se apresentado como o principal fator de progresso e de desenvolvimento. De acordo com o modelo vigente, elas são interpretadas como um bem social e constituem em ferramenta para a agregação de valores dos mais diversos produtos, tornando-se elementos fundamentais para a competitividade estratégica e para o desenvolvimento social e econômico de uma Região (CENTRO DE GESTÃO DE ESTUDOS ESTRATÉGICOS, 2013).</w:t>
      </w:r>
    </w:p>
    <w:p w:rsidR="005F14C8" w:rsidRPr="00672D71" w:rsidRDefault="005F14C8" w:rsidP="00240E36">
      <w:pPr>
        <w:spacing w:line="360" w:lineRule="auto"/>
        <w:ind w:firstLine="851"/>
        <w:jc w:val="both"/>
        <w:rPr>
          <w:rFonts w:ascii="Arial" w:hAnsi="Arial" w:cs="Arial"/>
          <w:sz w:val="24"/>
          <w:szCs w:val="24"/>
        </w:rPr>
      </w:pPr>
      <w:r w:rsidRPr="00672D71">
        <w:rPr>
          <w:rFonts w:ascii="Arial" w:hAnsi="Arial" w:cs="Arial"/>
          <w:sz w:val="24"/>
          <w:szCs w:val="24"/>
        </w:rPr>
        <w:t xml:space="preserve">Certamente, um modelo de desenvolvimento econômico, social, ambientalmente justo e eficiente na Amazônia, necessita harmonizar a manutenção da biodiversidade e a preservação ambiental com a evolução das atividades econômicas, sendo capaz de absorver as pressões advindas da expansão da agropecuária, da agroindústria, da mineração e de outros setores da atividade econômica tradicional, combinando objetivos de crescimento, inovação, competitividade, equidade e sustentabilidade, exigindo uma interação sistemática entre atores e instituições. </w:t>
      </w:r>
    </w:p>
    <w:p w:rsidR="005F14C8" w:rsidRPr="00672D71" w:rsidRDefault="005F14C8" w:rsidP="00240E36">
      <w:pPr>
        <w:spacing w:line="360" w:lineRule="auto"/>
        <w:ind w:firstLine="851"/>
        <w:jc w:val="both"/>
        <w:rPr>
          <w:rFonts w:ascii="Arial" w:hAnsi="Arial" w:cs="Arial"/>
          <w:sz w:val="24"/>
          <w:szCs w:val="24"/>
        </w:rPr>
      </w:pPr>
      <w:r w:rsidRPr="00672D71">
        <w:rPr>
          <w:rFonts w:ascii="Arial" w:hAnsi="Arial" w:cs="Arial"/>
          <w:sz w:val="24"/>
          <w:szCs w:val="24"/>
        </w:rPr>
        <w:t>Ante o exposto, tecnologias e inovações promissoras, que tomam por base o uso de substâncias e materiais obtidos no bioma amazônico, podem abrir novas perspectivas de ocupação produtiva e reforçar trajetórias de inclusão social e conservação ambiental. É necessário que os governos estaduais, com o apoio do governo federal, fortaleçam os investimentos em pesquisa, ciência e tecnologia, redesenhando o sistema educacional para criar as condições de desenvolvimento dos estados da Região Amazônica a partir do uso sustentado de sua biodiversidade.</w:t>
      </w:r>
    </w:p>
    <w:p w:rsidR="005F14C8" w:rsidRPr="00672D71" w:rsidRDefault="005F14C8" w:rsidP="00240E36">
      <w:pPr>
        <w:pStyle w:val="PargrafodaLista"/>
        <w:spacing w:line="360" w:lineRule="auto"/>
        <w:ind w:left="0" w:firstLine="851"/>
        <w:jc w:val="both"/>
        <w:rPr>
          <w:rFonts w:ascii="Arial" w:hAnsi="Arial" w:cs="Arial"/>
          <w:b/>
          <w:sz w:val="24"/>
          <w:szCs w:val="24"/>
        </w:rPr>
      </w:pPr>
      <w:r w:rsidRPr="00672D71">
        <w:rPr>
          <w:rFonts w:ascii="Arial" w:hAnsi="Arial" w:cs="Arial"/>
          <w:sz w:val="24"/>
          <w:szCs w:val="24"/>
        </w:rPr>
        <w:t>A Amazônia apresenta grande desigualdade em relação às outras regiões brasileiras.</w:t>
      </w:r>
      <w:r w:rsidRPr="00672D71">
        <w:rPr>
          <w:rFonts w:ascii="Arial" w:hAnsi="Arial" w:cs="Arial"/>
          <w:b/>
          <w:sz w:val="24"/>
          <w:szCs w:val="24"/>
        </w:rPr>
        <w:t xml:space="preserve"> </w:t>
      </w:r>
      <w:r w:rsidRPr="00672D71">
        <w:rPr>
          <w:rFonts w:ascii="Arial" w:hAnsi="Arial" w:cs="Arial"/>
          <w:sz w:val="24"/>
          <w:szCs w:val="24"/>
        </w:rPr>
        <w:t>Segundo o IBGE,</w:t>
      </w:r>
      <w:r w:rsidRPr="00672D71">
        <w:rPr>
          <w:rFonts w:ascii="Arial" w:hAnsi="Arial" w:cs="Arial"/>
          <w:b/>
          <w:sz w:val="24"/>
          <w:szCs w:val="24"/>
        </w:rPr>
        <w:t xml:space="preserve"> </w:t>
      </w:r>
      <w:r w:rsidRPr="00672D71">
        <w:rPr>
          <w:rFonts w:ascii="Arial" w:hAnsi="Arial" w:cs="Arial"/>
          <w:sz w:val="24"/>
          <w:szCs w:val="24"/>
        </w:rPr>
        <w:t>em 2010, a Amazônia respondeu por 8,1% do PIB do Brasil e 13,4% da população brasileira</w:t>
      </w:r>
      <w:r w:rsidRPr="00672D71">
        <w:rPr>
          <w:rStyle w:val="Refdenotaderodap"/>
          <w:rFonts w:ascii="Arial" w:hAnsi="Arial" w:cs="Arial"/>
          <w:sz w:val="24"/>
          <w:szCs w:val="24"/>
        </w:rPr>
        <w:footnoteReference w:id="4"/>
      </w:r>
      <w:r w:rsidRPr="00672D71">
        <w:rPr>
          <w:rFonts w:ascii="Arial" w:hAnsi="Arial" w:cs="Arial"/>
          <w:sz w:val="24"/>
          <w:szCs w:val="24"/>
        </w:rPr>
        <w:t>, enquanto nesse mesmo ano, esses percentuais para a Região Sudeste alcançaram 55,4% e 42,1%, respectivamente.</w:t>
      </w:r>
    </w:p>
    <w:p w:rsidR="005F14C8" w:rsidRPr="00672D71" w:rsidRDefault="005F14C8" w:rsidP="00240E36">
      <w:pPr>
        <w:spacing w:line="360" w:lineRule="auto"/>
        <w:ind w:firstLine="851"/>
        <w:jc w:val="both"/>
        <w:rPr>
          <w:rFonts w:ascii="Arial" w:hAnsi="Arial" w:cs="Arial"/>
          <w:sz w:val="24"/>
          <w:szCs w:val="24"/>
        </w:rPr>
      </w:pPr>
      <w:r w:rsidRPr="00672D71">
        <w:rPr>
          <w:rFonts w:ascii="Arial" w:hAnsi="Arial" w:cs="Arial"/>
          <w:sz w:val="24"/>
          <w:szCs w:val="24"/>
        </w:rPr>
        <w:t>Em C,T&amp;I, a desigualdade inter-regional também é notável.  Segundo dados do Ministério de Ciência, Tecnologia e Inovação (MCTI), em 2012, foram despendidos em C&amp;T, no Brasil, aproximadamente, R$</w:t>
      </w:r>
      <w:r w:rsidR="004F0B03" w:rsidRPr="00672D71">
        <w:rPr>
          <w:rFonts w:ascii="Arial" w:hAnsi="Arial" w:cs="Arial"/>
          <w:sz w:val="24"/>
          <w:szCs w:val="24"/>
        </w:rPr>
        <w:t xml:space="preserve"> </w:t>
      </w:r>
      <w:r w:rsidRPr="00672D71">
        <w:rPr>
          <w:rFonts w:ascii="Arial" w:hAnsi="Arial" w:cs="Arial"/>
          <w:sz w:val="24"/>
          <w:szCs w:val="24"/>
        </w:rPr>
        <w:t>13</w:t>
      </w:r>
      <w:r w:rsidR="00E52143" w:rsidRPr="00672D71">
        <w:rPr>
          <w:rFonts w:ascii="Arial" w:hAnsi="Arial" w:cs="Arial"/>
          <w:sz w:val="24"/>
          <w:szCs w:val="24"/>
        </w:rPr>
        <w:t>,</w:t>
      </w:r>
      <w:r w:rsidRPr="00672D71">
        <w:rPr>
          <w:rFonts w:ascii="Arial" w:hAnsi="Arial" w:cs="Arial"/>
          <w:sz w:val="24"/>
          <w:szCs w:val="24"/>
        </w:rPr>
        <w:t xml:space="preserve">6 </w:t>
      </w:r>
      <w:r w:rsidR="00E52143" w:rsidRPr="00672D71">
        <w:rPr>
          <w:rFonts w:ascii="Arial" w:hAnsi="Arial" w:cs="Arial"/>
          <w:sz w:val="24"/>
          <w:szCs w:val="24"/>
        </w:rPr>
        <w:t>b</w:t>
      </w:r>
      <w:r w:rsidRPr="00672D71">
        <w:rPr>
          <w:rFonts w:ascii="Arial" w:hAnsi="Arial" w:cs="Arial"/>
          <w:sz w:val="24"/>
          <w:szCs w:val="24"/>
        </w:rPr>
        <w:t>ilhões. Na Região Norte o dispêndio foi de R$</w:t>
      </w:r>
      <w:r w:rsidR="004F0B03" w:rsidRPr="00672D71">
        <w:rPr>
          <w:rFonts w:ascii="Arial" w:hAnsi="Arial" w:cs="Arial"/>
          <w:sz w:val="24"/>
          <w:szCs w:val="24"/>
        </w:rPr>
        <w:t xml:space="preserve"> </w:t>
      </w:r>
      <w:r w:rsidRPr="00672D71">
        <w:rPr>
          <w:rFonts w:ascii="Arial" w:hAnsi="Arial" w:cs="Arial"/>
          <w:sz w:val="24"/>
          <w:szCs w:val="24"/>
        </w:rPr>
        <w:t>515,1 milhões. Se agregarmos a esse valor o que foi gasto nos Estados do Maranhão e Mato Grosso, como uma aproximação para a Amazônia Legal, teremos o equivalente a aproximadamente R$</w:t>
      </w:r>
      <w:r w:rsidR="0002225A" w:rsidRPr="00672D71">
        <w:rPr>
          <w:rFonts w:ascii="Arial" w:hAnsi="Arial" w:cs="Arial"/>
          <w:sz w:val="24"/>
          <w:szCs w:val="24"/>
        </w:rPr>
        <w:t xml:space="preserve"> </w:t>
      </w:r>
      <w:r w:rsidRPr="00672D71">
        <w:rPr>
          <w:rFonts w:ascii="Arial" w:hAnsi="Arial" w:cs="Arial"/>
          <w:sz w:val="24"/>
          <w:szCs w:val="24"/>
        </w:rPr>
        <w:t>675 milhões, o que representa menos de 5% do que foi gasto em todo o País. Para mantermos o nível de comparação, levando em conta as desigualdades entre a Amazônia e os centros mais desenvolvidos do Brasil, os gastos na Região Sul representaram 11,32%, enquanto na Região Sudeste foram despendidos o equivalente a 69,70%, do total gasto no Brasil.</w:t>
      </w:r>
    </w:p>
    <w:p w:rsidR="005F14C8" w:rsidRPr="00672D71" w:rsidRDefault="005F14C8" w:rsidP="00240E36">
      <w:pPr>
        <w:spacing w:line="360" w:lineRule="auto"/>
        <w:ind w:firstLine="851"/>
        <w:jc w:val="both"/>
        <w:rPr>
          <w:rFonts w:ascii="Arial" w:hAnsi="Arial" w:cs="Arial"/>
          <w:sz w:val="24"/>
          <w:szCs w:val="24"/>
        </w:rPr>
      </w:pPr>
      <w:r w:rsidRPr="00672D71">
        <w:rPr>
          <w:rFonts w:ascii="Arial" w:hAnsi="Arial" w:cs="Arial"/>
          <w:sz w:val="24"/>
          <w:szCs w:val="24"/>
        </w:rPr>
        <w:t>Mesmo com as grandes diferenças regionais, é possível observar um processo de desconcentração espacial da base técnico-científica ao longo da década de 2000, isto é, um avanço das regiões brasileiras menos dinâmicas em direção ao seu potencial básico considerado, estimado por seu PIB e sua população. Assim, no caso da Amazônia, em 2000, a Região respondia por 5,9% do total de concluintes do ensino superior no Brasil. Em 2011, esse percentual atingiu 9,3%. Em 2000, 2,8% e 1,4% dos programas de mestrado e doutorado existentes no Brasil localizavam-se na região. Em 2008, esses percentuais cresceram para 5,8 e 2,9%, respectivamente. O número de doutores cadastrados no Diretório do CNPq por 100 mil habitantes aumentou de 5,4% para 24,7%, entre 2000 e 2010. No mesmo período, a participação da região no total nacional de pesquisadores cadastrados nesse mesmo diretório cresceu de 4,8% para 8,2%.</w:t>
      </w:r>
    </w:p>
    <w:p w:rsidR="005F14C8" w:rsidRPr="00672D71" w:rsidRDefault="005F14C8" w:rsidP="00240E36">
      <w:pPr>
        <w:spacing w:line="360" w:lineRule="auto"/>
        <w:ind w:firstLine="851"/>
        <w:jc w:val="both"/>
        <w:rPr>
          <w:rFonts w:ascii="Arial" w:hAnsi="Arial" w:cs="Arial"/>
          <w:sz w:val="24"/>
          <w:szCs w:val="24"/>
        </w:rPr>
      </w:pPr>
      <w:r w:rsidRPr="00672D71">
        <w:rPr>
          <w:rFonts w:ascii="Arial" w:hAnsi="Arial" w:cs="Arial"/>
          <w:sz w:val="24"/>
          <w:szCs w:val="24"/>
        </w:rPr>
        <w:t>Por outro lado, o número de programas de doutorado, indicador de dimensão e qualidade da base científica, juntamente com outros indicadores da base tecnológica, demonstra que a disparidade regional brasileira é ainda relevante</w:t>
      </w:r>
      <w:r w:rsidRPr="00672D71">
        <w:rPr>
          <w:rFonts w:ascii="Arial" w:hAnsi="Arial" w:cs="Arial"/>
        </w:rPr>
        <w:t xml:space="preserve"> </w:t>
      </w:r>
      <w:r w:rsidRPr="00672D71">
        <w:rPr>
          <w:rFonts w:ascii="Arial" w:hAnsi="Arial" w:cs="Arial"/>
          <w:sz w:val="24"/>
          <w:szCs w:val="24"/>
        </w:rPr>
        <w:t>Em 2011, a região Sudeste respondia por 66,2 do pessoal ocupado técnico-científico existente no Brasil; por 60,1 dos pedidos de patentes realizados no período 2009-2011; por 69,5 das patentes concedidas nesse mesmo período; e por 60,4 dos Programas de Doutorado - percentuais bem superiores à participação do PIB e/ou da população dessa região no total nacional. Na Amazônia, esses percentuais são expressivamente inferiores: 4,69 do pessoal ocupado; 2,3 do pedido de patent</w:t>
      </w:r>
      <w:r w:rsidR="00D039A3">
        <w:rPr>
          <w:rFonts w:ascii="Arial" w:hAnsi="Arial" w:cs="Arial"/>
          <w:sz w:val="24"/>
          <w:szCs w:val="24"/>
        </w:rPr>
        <w:t>es; 0,3 das patentes concedidas</w:t>
      </w:r>
      <w:r w:rsidRPr="00672D71">
        <w:rPr>
          <w:rFonts w:ascii="Arial" w:hAnsi="Arial" w:cs="Arial"/>
          <w:sz w:val="24"/>
          <w:szCs w:val="24"/>
        </w:rPr>
        <w:t xml:space="preserve"> e 2,9 do total de programas de doutorado (CENTRO DE GESTÃO DE ESTUDOS ESTRATÉGICOS, 2013). </w:t>
      </w:r>
    </w:p>
    <w:p w:rsidR="005F14C8" w:rsidRPr="00672D71" w:rsidRDefault="005F14C8" w:rsidP="00240E36">
      <w:pPr>
        <w:spacing w:line="360" w:lineRule="auto"/>
        <w:ind w:firstLine="851"/>
        <w:jc w:val="both"/>
        <w:rPr>
          <w:rFonts w:ascii="Arial" w:hAnsi="Arial" w:cs="Arial"/>
          <w:sz w:val="24"/>
          <w:szCs w:val="24"/>
        </w:rPr>
      </w:pPr>
      <w:r w:rsidRPr="00672D71">
        <w:rPr>
          <w:rFonts w:ascii="Arial" w:hAnsi="Arial" w:cs="Arial"/>
          <w:sz w:val="24"/>
          <w:szCs w:val="24"/>
        </w:rPr>
        <w:t>Esses números demonstram a necessidade de se aumentar os valores dirigidos para C&amp;T, tanto para reduzir as disparidades existentes entre as regiões brasileiras quanto para concentrar esforços na necessidade de se criar as condições de desenvolvimento dos estados da Região Amazônica a partir do uso sustentado de sua biodiversidade.</w:t>
      </w:r>
    </w:p>
    <w:p w:rsidR="005F14C8" w:rsidRPr="00672D71" w:rsidRDefault="005F14C8" w:rsidP="005F14C8">
      <w:pPr>
        <w:spacing w:after="0" w:line="360" w:lineRule="auto"/>
        <w:ind w:firstLine="851"/>
        <w:jc w:val="both"/>
        <w:rPr>
          <w:rFonts w:ascii="Arial" w:hAnsi="Arial" w:cs="Arial"/>
          <w:sz w:val="24"/>
          <w:szCs w:val="24"/>
        </w:rPr>
      </w:pPr>
      <w:r w:rsidRPr="00672D71">
        <w:rPr>
          <w:rFonts w:ascii="Arial" w:hAnsi="Arial" w:cs="Arial"/>
          <w:sz w:val="24"/>
          <w:szCs w:val="24"/>
        </w:rPr>
        <w:t xml:space="preserve">Vários são os desafios na área de </w:t>
      </w:r>
      <w:r w:rsidR="00FC2121" w:rsidRPr="00672D71">
        <w:rPr>
          <w:rFonts w:ascii="Arial" w:hAnsi="Arial" w:cs="Arial"/>
          <w:sz w:val="24"/>
          <w:szCs w:val="24"/>
        </w:rPr>
        <w:t>Ciência e Tecnologia</w:t>
      </w:r>
      <w:r w:rsidRPr="00672D71">
        <w:rPr>
          <w:rFonts w:ascii="Arial" w:hAnsi="Arial" w:cs="Arial"/>
          <w:sz w:val="24"/>
          <w:szCs w:val="24"/>
        </w:rPr>
        <w:t xml:space="preserve"> na Amazônia. Uma das principais questões é o suprimento de capital humano especializado. Para evidenciar a importância de aumentar o conhecimento sobre a Região e</w:t>
      </w:r>
      <w:r w:rsidR="0002225A" w:rsidRPr="00672D71">
        <w:rPr>
          <w:rFonts w:ascii="Arial" w:hAnsi="Arial" w:cs="Arial"/>
          <w:sz w:val="24"/>
          <w:szCs w:val="24"/>
        </w:rPr>
        <w:t>,</w:t>
      </w:r>
      <w:r w:rsidRPr="00672D71">
        <w:rPr>
          <w:rFonts w:ascii="Arial" w:hAnsi="Arial" w:cs="Arial"/>
          <w:sz w:val="24"/>
          <w:szCs w:val="24"/>
        </w:rPr>
        <w:t xml:space="preserve"> consequentemente</w:t>
      </w:r>
      <w:r w:rsidR="0002225A" w:rsidRPr="00672D71">
        <w:rPr>
          <w:rFonts w:ascii="Arial" w:hAnsi="Arial" w:cs="Arial"/>
          <w:sz w:val="24"/>
          <w:szCs w:val="24"/>
        </w:rPr>
        <w:t>,</w:t>
      </w:r>
      <w:r w:rsidRPr="00672D71">
        <w:rPr>
          <w:rFonts w:ascii="Arial" w:hAnsi="Arial" w:cs="Arial"/>
          <w:sz w:val="24"/>
          <w:szCs w:val="24"/>
        </w:rPr>
        <w:t xml:space="preserve"> do capital humano em C, T&amp;I, um dado curioso publicado nos Anais da 56ª Reunião da SBPC cita que apenas nos primeiros quatro meses do ano de 2004, foram listados no ISI-Web of Science (International Scientific Information) cerca de 600 artigos científicos envolvendo a Amazônia, dos quais menos de 20% têm pelo menos um autor vivendo no Brasil. Os demais artigos foram produzidos integralmente por autores vivendo em outros países e a probabilidade de que boa parte deles não foi lida por pesquisadores brasileiros é alta. Essa afirmativa revela a ampla importância de que pesquisadores brasileiros atuem para aumentar o conhecimento sobre a Região Amazônica. </w:t>
      </w:r>
    </w:p>
    <w:p w:rsidR="005F14C8" w:rsidRPr="00672D71" w:rsidRDefault="005F14C8" w:rsidP="00240E36">
      <w:pPr>
        <w:spacing w:line="360" w:lineRule="auto"/>
        <w:ind w:firstLine="851"/>
        <w:jc w:val="both"/>
        <w:rPr>
          <w:rFonts w:ascii="Arial" w:hAnsi="Arial" w:cs="Arial"/>
          <w:sz w:val="24"/>
          <w:szCs w:val="24"/>
        </w:rPr>
      </w:pPr>
      <w:r w:rsidRPr="00672D71">
        <w:rPr>
          <w:rFonts w:ascii="Arial" w:hAnsi="Arial" w:cs="Arial"/>
          <w:sz w:val="24"/>
          <w:szCs w:val="24"/>
        </w:rPr>
        <w:t>Uma limitação da Região Norte que pode ser considerada fundamental no quadro geral do seu desenvolvimento científico e tecnológico, no sentido de que dela decorre a dificuldade de solucionar todas as demais, é o reduzido número de pesquisadores doutores na região. Segundo o documento Educação, Ciência e Tecnologia na Amazônia produzido pela Câmara dos deputados (2013), atualmente, são menos de 4.000 (quatro mil) doutores atuando na região, de um total de mais de 70.000 (setenta mil) no país. São esses pesquisadores que podem incrementar a pesquisa científica, atrair recursos disponibilizados pelos editais das agências e, principalmente, formar novas gerações de pesquisadores que alimentem e acelerem esse ciclo.</w:t>
      </w:r>
    </w:p>
    <w:p w:rsidR="005F14C8" w:rsidRPr="00672D71" w:rsidRDefault="005F14C8" w:rsidP="00240E36">
      <w:pPr>
        <w:spacing w:line="360" w:lineRule="auto"/>
        <w:ind w:firstLine="851"/>
        <w:jc w:val="both"/>
        <w:rPr>
          <w:rFonts w:ascii="Arial" w:hAnsi="Arial" w:cs="Arial"/>
          <w:sz w:val="24"/>
          <w:szCs w:val="24"/>
        </w:rPr>
      </w:pPr>
      <w:r w:rsidRPr="00672D71">
        <w:rPr>
          <w:rFonts w:ascii="Arial" w:hAnsi="Arial" w:cs="Arial"/>
          <w:sz w:val="24"/>
          <w:szCs w:val="24"/>
        </w:rPr>
        <w:t>As políticas que se mostram necessárias dizem respeito, essencialmente, a três questões inter-relacionadas: a formação de recursos humanos para a pesquisa científica e tecnológica, a atração e fixação de doutores e a expansão do sistema de pesquisa e pós-graduação.</w:t>
      </w:r>
    </w:p>
    <w:p w:rsidR="005F14C8" w:rsidRPr="00672D71" w:rsidRDefault="005F14C8" w:rsidP="00240E36">
      <w:pPr>
        <w:spacing w:line="360" w:lineRule="auto"/>
        <w:ind w:firstLine="851"/>
        <w:jc w:val="both"/>
        <w:rPr>
          <w:rFonts w:ascii="Arial" w:hAnsi="Arial" w:cs="Arial"/>
          <w:sz w:val="24"/>
          <w:szCs w:val="24"/>
        </w:rPr>
      </w:pPr>
      <w:r w:rsidRPr="00672D71">
        <w:rPr>
          <w:rFonts w:ascii="Arial" w:hAnsi="Arial" w:cs="Arial"/>
          <w:sz w:val="24"/>
          <w:szCs w:val="24"/>
        </w:rPr>
        <w:t>A desigualdade inter-regional supracitada é em boa parte explicada pela diferença no quantitativo de capital humano qualificado para atuar em C,T&amp;I. Ante o exposto, mostra-se ainda necessário engendrar ações que venham a possibilitar a ampliação do capital humano para o fim ora citado.</w:t>
      </w:r>
    </w:p>
    <w:p w:rsidR="005F14C8" w:rsidRPr="00672D71" w:rsidRDefault="005F14C8" w:rsidP="00240E36">
      <w:pPr>
        <w:spacing w:line="360" w:lineRule="auto"/>
        <w:ind w:firstLine="851"/>
        <w:jc w:val="both"/>
        <w:rPr>
          <w:rFonts w:ascii="Arial" w:hAnsi="Arial" w:cs="Arial"/>
          <w:sz w:val="24"/>
          <w:szCs w:val="24"/>
        </w:rPr>
      </w:pPr>
      <w:r w:rsidRPr="00672D71">
        <w:rPr>
          <w:rFonts w:ascii="Arial" w:hAnsi="Arial" w:cs="Arial"/>
          <w:sz w:val="24"/>
          <w:szCs w:val="24"/>
        </w:rPr>
        <w:t>Um crescimento da pesquisa e pós-graduação na Amazônia nos próximos anos, torna-se um ponto de grande importância a ser discutido na área de C,T&amp;I. A busca por uma aproximação considerável, embora ainda insuficiente, dos indicadores nacionais, traria grandes benefícios para a pesquisa científica e para as inovações incontestavelmente importantes para o desenvolvimento sustentável da região. Do atingimento desse objetivo, por outro lado, dependerá o necessário crescimento do sistema de pós-graduação, de modo a alimentar os ciclos seguintes de formação de recursos humanos para a pesquisa científica e tecnológica na região.</w:t>
      </w:r>
    </w:p>
    <w:p w:rsidR="005F14C8" w:rsidRPr="00672D71" w:rsidRDefault="005F14C8" w:rsidP="00240E36">
      <w:pPr>
        <w:pStyle w:val="PargrafodaLista"/>
        <w:spacing w:line="360" w:lineRule="auto"/>
        <w:ind w:left="0" w:firstLine="851"/>
        <w:jc w:val="both"/>
        <w:rPr>
          <w:rFonts w:ascii="Arial" w:hAnsi="Arial" w:cs="Arial"/>
          <w:b/>
          <w:sz w:val="24"/>
          <w:szCs w:val="24"/>
        </w:rPr>
      </w:pPr>
      <w:r w:rsidRPr="00672D71">
        <w:rPr>
          <w:rFonts w:ascii="Arial" w:hAnsi="Arial" w:cs="Arial"/>
          <w:sz w:val="24"/>
          <w:szCs w:val="24"/>
        </w:rPr>
        <w:t>Outra questão importante é a evolução da infraestrutura de C, T&amp;I.</w:t>
      </w:r>
      <w:r w:rsidRPr="00672D71">
        <w:rPr>
          <w:rFonts w:ascii="Arial" w:hAnsi="Arial" w:cs="Arial"/>
          <w:b/>
          <w:sz w:val="24"/>
          <w:szCs w:val="24"/>
        </w:rPr>
        <w:t xml:space="preserve"> </w:t>
      </w:r>
      <w:r w:rsidRPr="00672D71">
        <w:rPr>
          <w:rFonts w:ascii="Arial" w:hAnsi="Arial" w:cs="Arial"/>
          <w:sz w:val="24"/>
          <w:szCs w:val="24"/>
        </w:rPr>
        <w:t>Para facilitar a construção de estratégias dentro de um plano de âmbito regional, é importante destacar alguns dos pontos fortes do Sistema Regional de CT&amp;I, já presentes. Assim, podem ser destacados: 1) A existência de um conjunto relevante de Instituições Ci</w:t>
      </w:r>
      <w:r w:rsidR="009053A4">
        <w:rPr>
          <w:rFonts w:ascii="Arial" w:hAnsi="Arial" w:cs="Arial"/>
          <w:sz w:val="24"/>
          <w:szCs w:val="24"/>
        </w:rPr>
        <w:t>entíﬁcas e Tecnológicas, IES e Institutos de T</w:t>
      </w:r>
      <w:r w:rsidRPr="00672D71">
        <w:rPr>
          <w:rFonts w:ascii="Arial" w:hAnsi="Arial" w:cs="Arial"/>
          <w:sz w:val="24"/>
          <w:szCs w:val="24"/>
        </w:rPr>
        <w:t>ec</w:t>
      </w:r>
      <w:r w:rsidR="00E221B6">
        <w:rPr>
          <w:rFonts w:ascii="Arial" w:hAnsi="Arial" w:cs="Arial"/>
          <w:sz w:val="24"/>
          <w:szCs w:val="24"/>
        </w:rPr>
        <w:t>nologia</w:t>
      </w:r>
      <w:r w:rsidR="00F56DE0" w:rsidRPr="00672D71">
        <w:rPr>
          <w:rFonts w:ascii="Arial" w:hAnsi="Arial" w:cs="Arial"/>
          <w:sz w:val="24"/>
          <w:szCs w:val="24"/>
        </w:rPr>
        <w:t xml:space="preserve"> nos estados na R</w:t>
      </w:r>
      <w:r w:rsidRPr="00672D71">
        <w:rPr>
          <w:rFonts w:ascii="Arial" w:hAnsi="Arial" w:cs="Arial"/>
          <w:sz w:val="24"/>
          <w:szCs w:val="24"/>
        </w:rPr>
        <w:t>egião, inclusive algumas de referencia nacional, como INPA (AM) e Instituto Evandro Chagas (PA); 2) A capilaridade</w:t>
      </w:r>
      <w:r w:rsidR="00693733">
        <w:rPr>
          <w:rFonts w:ascii="Arial" w:hAnsi="Arial" w:cs="Arial"/>
          <w:sz w:val="24"/>
          <w:szCs w:val="24"/>
        </w:rPr>
        <w:t xml:space="preserve"> de algumas universidades como a</w:t>
      </w:r>
      <w:r w:rsidRPr="00672D71">
        <w:rPr>
          <w:rFonts w:ascii="Arial" w:hAnsi="Arial" w:cs="Arial"/>
          <w:sz w:val="24"/>
          <w:szCs w:val="24"/>
        </w:rPr>
        <w:t xml:space="preserve"> UFAM presente de alguma forma em 15 municípios do Amazonas; 3) A diversidade temática e a crescente intra e interregionalidade das redes de CT&amp;I existentes na região (INCTs, Sistema Brasileiro de Tecnologia (Sibratec), redes de pesquisas, etc); 4) As redes de importância local (Rede de Biodiversidade e Biotecnologia da Amazônia Legal – Bionorte, RedeBio, Rede Malária; Sistema Nacional de Laboratórios em Nanotecnologia – SisNano); entre outros.</w:t>
      </w:r>
    </w:p>
    <w:p w:rsidR="005F14C8" w:rsidRPr="00672D71" w:rsidRDefault="005F14C8" w:rsidP="00240E36">
      <w:pPr>
        <w:spacing w:line="360" w:lineRule="auto"/>
        <w:ind w:firstLine="851"/>
        <w:jc w:val="both"/>
        <w:rPr>
          <w:rFonts w:ascii="Arial" w:hAnsi="Arial" w:cs="Arial"/>
          <w:sz w:val="24"/>
          <w:szCs w:val="24"/>
        </w:rPr>
      </w:pPr>
      <w:r w:rsidRPr="00672D71">
        <w:rPr>
          <w:rFonts w:ascii="Arial" w:hAnsi="Arial" w:cs="Arial"/>
          <w:sz w:val="24"/>
          <w:szCs w:val="24"/>
        </w:rPr>
        <w:t>Entretanto, a infraestrutura especíﬁca de C,T&amp;I (laboratórios, equipamentos, parques tecnológicos, etc.) das Instituições de Ciência e Tecnologia na Amazônia ainda é, em geral, insuﬁciente. A infraestrutura de telecomunicações, transporte e energia, apesar de avanços, ainda é precária, principalmente no interior dos estados da Amazônia, e constitui um fator limitante ao desenvolvimento regional em todas as áreas e em especial às atividades de Pesquisa, Desenvolvimento e Inovação (PD&amp;I). É interessante também reconhecer a necessidade de haver na Região novos centros de excelência e programas de pesquisa de caráter temático, como, por exemplo, água, clima, fauna, entre outros, voltados para o desenvolvimento de estratégia de aperfeiçoamento e ampliação das dinâmicas produtivas, principalmente dos produtos da sociobiodiversidade e de desenvolvimento regional.</w:t>
      </w:r>
    </w:p>
    <w:p w:rsidR="005F14C8" w:rsidRPr="00672D71" w:rsidRDefault="005F14C8" w:rsidP="00240E36">
      <w:pPr>
        <w:spacing w:line="360" w:lineRule="auto"/>
        <w:ind w:firstLine="851"/>
        <w:jc w:val="both"/>
        <w:rPr>
          <w:rFonts w:ascii="Arial" w:hAnsi="Arial" w:cs="Arial"/>
          <w:sz w:val="24"/>
          <w:szCs w:val="24"/>
        </w:rPr>
      </w:pPr>
      <w:r w:rsidRPr="00672D71">
        <w:rPr>
          <w:rFonts w:ascii="Arial" w:hAnsi="Arial" w:cs="Arial"/>
          <w:sz w:val="24"/>
          <w:szCs w:val="24"/>
        </w:rPr>
        <w:t>A Construção de um cenário propício à inovação do setor produtivo também se apresenta como um desafio na área de C,T&amp;I. Fatores externos à empresa, como o espaço social construído externamente e a presença de outras firmas inovadoras são de extrema importância no processo de inovação (GONÇALVES, 2008). É de extrema importância salientar a relevância do ambiente econômico no qual se situam determinado grupo de indústrias ou o qual predomina em determinado país ou localidade. O papel que agentes e setores da sociedade exercem sobre o ritmo das inovações contribui para definir o nível de desenvolvimento industrial da mesma.</w:t>
      </w:r>
    </w:p>
    <w:p w:rsidR="005F14C8" w:rsidRPr="00672D71" w:rsidRDefault="005F14C8" w:rsidP="00240E36">
      <w:pPr>
        <w:spacing w:line="360" w:lineRule="auto"/>
        <w:ind w:firstLine="851"/>
        <w:jc w:val="both"/>
        <w:rPr>
          <w:rFonts w:ascii="Arial" w:hAnsi="Arial" w:cs="Arial"/>
          <w:sz w:val="24"/>
          <w:szCs w:val="24"/>
        </w:rPr>
      </w:pPr>
      <w:r w:rsidRPr="00672D71">
        <w:rPr>
          <w:rFonts w:ascii="Arial" w:hAnsi="Arial" w:cs="Arial"/>
          <w:sz w:val="24"/>
          <w:szCs w:val="24"/>
        </w:rPr>
        <w:t xml:space="preserve">Nesse sentido, o ambiente em que a empresa está inserida, a institucionalidade local e a proximidade entre as empresas, determinam o grau de fluidez do desenvolvimento e da difusão tecnológica, bem como as dinâmicas de setores industriais ou da economia como um todo, caracterizando um processo evolutivo (COSTA, 2010). </w:t>
      </w:r>
    </w:p>
    <w:p w:rsidR="005F14C8" w:rsidRPr="00672D71" w:rsidRDefault="005F14C8" w:rsidP="00240E36">
      <w:pPr>
        <w:spacing w:line="360" w:lineRule="auto"/>
        <w:ind w:firstLine="851"/>
        <w:jc w:val="both"/>
        <w:rPr>
          <w:rFonts w:ascii="Arial" w:hAnsi="Arial" w:cs="Arial"/>
          <w:sz w:val="24"/>
          <w:szCs w:val="24"/>
        </w:rPr>
      </w:pPr>
      <w:r w:rsidRPr="00672D71">
        <w:rPr>
          <w:rFonts w:ascii="Arial" w:hAnsi="Arial" w:cs="Arial"/>
          <w:sz w:val="24"/>
          <w:szCs w:val="24"/>
        </w:rPr>
        <w:t>De modo geral, a articulação entre a base científica e a base tecnológica do Sistema de CT&amp;I da Amazônia é incipiente. A dificuldade de articulação da base científica e tecnológica não é uma característica específica do sistema regional, pois também se verifica em âmbito nacional, de maneira geral. É notável a fraca relação existente entre universidades e institutos de pesquisas responsáveis pela produção de conhecimento e as empresas do setor produtivo, bem como pelo pequeno número de laboratórios de P&amp;D e incubadoras na região.</w:t>
      </w:r>
    </w:p>
    <w:p w:rsidR="005F14C8" w:rsidRPr="00672D71" w:rsidRDefault="005F14C8" w:rsidP="00240E36">
      <w:pPr>
        <w:spacing w:line="360" w:lineRule="auto"/>
        <w:ind w:firstLine="851"/>
        <w:jc w:val="both"/>
        <w:rPr>
          <w:rFonts w:ascii="Arial" w:hAnsi="Arial" w:cs="Arial"/>
          <w:sz w:val="24"/>
          <w:szCs w:val="24"/>
        </w:rPr>
      </w:pPr>
      <w:r w:rsidRPr="00672D71">
        <w:rPr>
          <w:rFonts w:ascii="Arial" w:hAnsi="Arial" w:cs="Arial"/>
          <w:sz w:val="24"/>
          <w:szCs w:val="24"/>
        </w:rPr>
        <w:t xml:space="preserve">Do ponto de vista institucional, o Sistema de CT&amp;I da Amazônia apresenta lacunas consideradas graves e de efeitos severos. São vácuos relevantes, pois estabelecem limitações legais e operacionais ao Sistema. Como exemplo, a ausência de Lei de Inovação em vários estados da Amazônia privam essas unidades da federação de alguns dos instrumentos </w:t>
      </w:r>
      <w:r w:rsidR="00A41533">
        <w:rPr>
          <w:rFonts w:ascii="Arial" w:hAnsi="Arial" w:cs="Arial"/>
          <w:sz w:val="24"/>
          <w:szCs w:val="24"/>
        </w:rPr>
        <w:t>de apoio às inovações estabelecida</w:t>
      </w:r>
      <w:r w:rsidRPr="00672D71">
        <w:rPr>
          <w:rFonts w:ascii="Arial" w:hAnsi="Arial" w:cs="Arial"/>
          <w:sz w:val="24"/>
          <w:szCs w:val="24"/>
        </w:rPr>
        <w:t>s por lei, como, subvenção econômica, compartilhamento de infraestrutura de suas ICT’s com microempresas e empresas de pequeno porte em atividades voltadas à inovação tecnológica, entre outros impedimentos.</w:t>
      </w:r>
    </w:p>
    <w:p w:rsidR="005F14C8" w:rsidRPr="00672D71" w:rsidRDefault="005F14C8" w:rsidP="00240E36">
      <w:pPr>
        <w:spacing w:line="360" w:lineRule="auto"/>
        <w:ind w:firstLine="851"/>
        <w:jc w:val="both"/>
        <w:rPr>
          <w:rFonts w:ascii="Arial" w:hAnsi="Arial" w:cs="Arial"/>
          <w:sz w:val="24"/>
          <w:szCs w:val="24"/>
          <w:shd w:val="clear" w:color="auto" w:fill="FFFFFF"/>
        </w:rPr>
      </w:pPr>
      <w:r w:rsidRPr="00672D71">
        <w:rPr>
          <w:rStyle w:val="apple-converted-space"/>
          <w:rFonts w:ascii="Arial" w:hAnsi="Arial" w:cs="Arial"/>
          <w:sz w:val="24"/>
          <w:szCs w:val="24"/>
          <w:shd w:val="clear" w:color="auto" w:fill="FFFFFF"/>
        </w:rPr>
        <w:t xml:space="preserve">Um ambiente adequado à inovação tecnológica na Amazônia pode atrair </w:t>
      </w:r>
      <w:r w:rsidRPr="00672D71">
        <w:rPr>
          <w:rFonts w:ascii="Arial" w:hAnsi="Arial" w:cs="Arial"/>
          <w:sz w:val="24"/>
          <w:szCs w:val="24"/>
          <w:shd w:val="clear" w:color="auto" w:fill="FFFFFF"/>
        </w:rPr>
        <w:t>modelos de negócio replicáveis que unam conservação da natureza, inovação, impacto social positivo e geração de valor nas cadeias produtivas, muito ligados aos pressupostos da Economia Verde, conforme experiências observáveis em estados como Santa Catarina e Pernambuco na formação de seus parques tecnológicos.</w:t>
      </w:r>
    </w:p>
    <w:p w:rsidR="005F14C8" w:rsidRPr="00672D71" w:rsidRDefault="0002225A" w:rsidP="00240E36">
      <w:pPr>
        <w:spacing w:line="360" w:lineRule="auto"/>
        <w:ind w:firstLine="851"/>
        <w:jc w:val="both"/>
        <w:rPr>
          <w:rFonts w:ascii="Arial" w:hAnsi="Arial" w:cs="Arial"/>
          <w:sz w:val="24"/>
          <w:szCs w:val="24"/>
          <w:shd w:val="clear" w:color="auto" w:fill="FFFFFF"/>
        </w:rPr>
      </w:pPr>
      <w:r w:rsidRPr="00672D71">
        <w:rPr>
          <w:rFonts w:ascii="Arial" w:hAnsi="Arial" w:cs="Arial"/>
          <w:sz w:val="24"/>
          <w:szCs w:val="24"/>
          <w:shd w:val="clear" w:color="auto" w:fill="FFFFFF"/>
        </w:rPr>
        <w:t xml:space="preserve">  Um ambiente propício à</w:t>
      </w:r>
      <w:r w:rsidR="005F14C8" w:rsidRPr="00672D71">
        <w:rPr>
          <w:rFonts w:ascii="Arial" w:hAnsi="Arial" w:cs="Arial"/>
          <w:sz w:val="24"/>
          <w:szCs w:val="24"/>
          <w:shd w:val="clear" w:color="auto" w:fill="FFFFFF"/>
        </w:rPr>
        <w:t xml:space="preserve"> inovação prioriza a construção dos chamados </w:t>
      </w:r>
      <w:r w:rsidR="005F14C8" w:rsidRPr="00672D71">
        <w:rPr>
          <w:rStyle w:val="apple-converted-space"/>
          <w:rFonts w:ascii="Arial" w:hAnsi="Arial" w:cs="Arial"/>
          <w:sz w:val="24"/>
          <w:szCs w:val="24"/>
          <w:shd w:val="clear" w:color="auto" w:fill="FFFFFF"/>
        </w:rPr>
        <w:t>Habitats de inovação</w:t>
      </w:r>
      <w:r w:rsidR="005F14C8" w:rsidRPr="00672D71">
        <w:rPr>
          <w:rStyle w:val="Refdenotaderodap"/>
          <w:rFonts w:ascii="Arial" w:hAnsi="Arial" w:cs="Arial"/>
          <w:sz w:val="24"/>
          <w:szCs w:val="24"/>
          <w:shd w:val="clear" w:color="auto" w:fill="FFFFFF"/>
        </w:rPr>
        <w:footnoteReference w:id="5"/>
      </w:r>
      <w:r w:rsidR="005F14C8" w:rsidRPr="00672D71">
        <w:rPr>
          <w:rStyle w:val="apple-converted-space"/>
          <w:rFonts w:ascii="Arial" w:hAnsi="Arial" w:cs="Arial"/>
          <w:sz w:val="24"/>
          <w:szCs w:val="24"/>
          <w:shd w:val="clear" w:color="auto" w:fill="FFFFFF"/>
        </w:rPr>
        <w:t>, onde pode haver</w:t>
      </w:r>
      <w:r w:rsidR="005F14C8" w:rsidRPr="00672D71">
        <w:rPr>
          <w:rFonts w:ascii="Arial" w:hAnsi="Arial" w:cs="Arial"/>
          <w:sz w:val="24"/>
          <w:szCs w:val="24"/>
          <w:shd w:val="clear" w:color="auto" w:fill="FFFFFF"/>
        </w:rPr>
        <w:t xml:space="preserve"> espaços de</w:t>
      </w:r>
      <w:r w:rsidR="005F14C8" w:rsidRPr="00672D71">
        <w:rPr>
          <w:rStyle w:val="apple-converted-space"/>
          <w:rFonts w:ascii="Arial" w:hAnsi="Arial" w:cs="Arial"/>
          <w:sz w:val="24"/>
          <w:szCs w:val="24"/>
          <w:shd w:val="clear" w:color="auto" w:fill="FFFFFF"/>
        </w:rPr>
        <w:t> </w:t>
      </w:r>
      <w:r w:rsidR="005F14C8" w:rsidRPr="00672D71">
        <w:rPr>
          <w:rFonts w:ascii="Arial" w:hAnsi="Arial" w:cs="Arial"/>
          <w:i/>
          <w:iCs/>
          <w:sz w:val="24"/>
          <w:szCs w:val="24"/>
          <w:bdr w:val="none" w:sz="0" w:space="0" w:color="auto" w:frame="1"/>
          <w:shd w:val="clear" w:color="auto" w:fill="FFFFFF"/>
        </w:rPr>
        <w:t>coworking</w:t>
      </w:r>
      <w:r w:rsidR="005F14C8" w:rsidRPr="00672D71">
        <w:rPr>
          <w:rStyle w:val="Refdenotaderodap"/>
          <w:rFonts w:ascii="Arial" w:hAnsi="Arial" w:cs="Arial"/>
          <w:i/>
          <w:iCs/>
          <w:sz w:val="24"/>
          <w:szCs w:val="24"/>
          <w:bdr w:val="none" w:sz="0" w:space="0" w:color="auto" w:frame="1"/>
          <w:shd w:val="clear" w:color="auto" w:fill="FFFFFF"/>
        </w:rPr>
        <w:footnoteReference w:id="6"/>
      </w:r>
      <w:r w:rsidR="005F14C8" w:rsidRPr="00672D71">
        <w:rPr>
          <w:rFonts w:ascii="Arial" w:hAnsi="Arial" w:cs="Arial"/>
          <w:i/>
          <w:iCs/>
          <w:sz w:val="24"/>
          <w:szCs w:val="24"/>
          <w:bdr w:val="none" w:sz="0" w:space="0" w:color="auto" w:frame="1"/>
          <w:shd w:val="clear" w:color="auto" w:fill="FFFFFF"/>
        </w:rPr>
        <w:t>,</w:t>
      </w:r>
      <w:r w:rsidR="005F14C8" w:rsidRPr="00672D71">
        <w:rPr>
          <w:rStyle w:val="apple-converted-space"/>
          <w:rFonts w:ascii="Arial" w:hAnsi="Arial" w:cs="Arial"/>
          <w:sz w:val="24"/>
          <w:szCs w:val="24"/>
          <w:shd w:val="clear" w:color="auto" w:fill="FFFFFF"/>
        </w:rPr>
        <w:t> </w:t>
      </w:r>
      <w:r w:rsidR="005F14C8" w:rsidRPr="00672D71">
        <w:rPr>
          <w:rFonts w:ascii="Arial" w:hAnsi="Arial" w:cs="Arial"/>
          <w:sz w:val="24"/>
          <w:szCs w:val="24"/>
          <w:shd w:val="clear" w:color="auto" w:fill="FFFFFF"/>
        </w:rPr>
        <w:t>onde funcionem incubadoras de negócios nascentes, por exemplo, os quais podem ser voltados para inovação social e ambiental. Inicialmente, as incubadoras de empresas convivem no ambiente acadêmico</w:t>
      </w:r>
      <w:r w:rsidR="005F14C8" w:rsidRPr="00672D71">
        <w:rPr>
          <w:rStyle w:val="apple-converted-space"/>
          <w:rFonts w:ascii="Arial" w:hAnsi="Arial" w:cs="Arial"/>
          <w:sz w:val="24"/>
          <w:szCs w:val="24"/>
          <w:shd w:val="clear" w:color="auto" w:fill="FFFFFF"/>
        </w:rPr>
        <w:t xml:space="preserve">. </w:t>
      </w:r>
      <w:r w:rsidR="005F14C8" w:rsidRPr="00672D71">
        <w:rPr>
          <w:rFonts w:ascii="Arial" w:hAnsi="Arial" w:cs="Arial"/>
          <w:sz w:val="24"/>
          <w:szCs w:val="24"/>
          <w:shd w:val="clear" w:color="auto" w:fill="FFFFFF"/>
        </w:rPr>
        <w:t>Sob o impulso de incentivos governamentais e novos marcos legais, o modelo se sofistica e contribui para a transferência de conhecimento entre instituições científicas e o setor empresarial. Os polos de inovação são capazes influenciar a dinâmica do território, a partir de uma instituição âncora onde o interesse pode estar em dar suporte à vocação econômica regional.</w:t>
      </w:r>
    </w:p>
    <w:p w:rsidR="005F14C8" w:rsidRPr="00672D71" w:rsidRDefault="005F14C8" w:rsidP="005F14C8">
      <w:pPr>
        <w:spacing w:after="0" w:line="360" w:lineRule="auto"/>
        <w:ind w:firstLine="851"/>
        <w:jc w:val="both"/>
        <w:rPr>
          <w:rFonts w:ascii="Arial" w:eastAsiaTheme="minorEastAsia" w:hAnsi="Arial" w:cs="Arial"/>
          <w:sz w:val="24"/>
          <w:szCs w:val="24"/>
          <w:lang w:eastAsia="pt-BR"/>
        </w:rPr>
      </w:pPr>
      <w:r w:rsidRPr="00672D71">
        <w:rPr>
          <w:rFonts w:ascii="Arial" w:hAnsi="Arial" w:cs="Arial"/>
          <w:sz w:val="24"/>
          <w:szCs w:val="24"/>
        </w:rPr>
        <w:t>Dessa forma, entende-se o caráter fundamental do fortalecimento dos instrumentos destinados a ampliar o esforço de inovação no setor produtivo amazônico - empresas e empreendedores em geral - particularmente ao propor a centralidade de iniciativas na área de CT&amp;I como meio de agregar valor à biodiversidade regional, promover o dinamismo e compatibilizar os impactos das ativ</w:t>
      </w:r>
      <w:r w:rsidR="00F81EE9">
        <w:rPr>
          <w:rFonts w:ascii="Arial" w:hAnsi="Arial" w:cs="Arial"/>
          <w:sz w:val="24"/>
          <w:szCs w:val="24"/>
        </w:rPr>
        <w:t xml:space="preserve">idades econômicas tradicionais </w:t>
      </w:r>
      <w:r w:rsidRPr="00672D71">
        <w:rPr>
          <w:rFonts w:ascii="Arial" w:hAnsi="Arial" w:cs="Arial"/>
          <w:sz w:val="24"/>
          <w:szCs w:val="24"/>
        </w:rPr>
        <w:t>- agropecuária, indústria e infraestrutura - sobre a sustentabilidade ambiental da região.</w:t>
      </w:r>
      <w:r w:rsidR="00DA1AA3">
        <w:rPr>
          <w:rFonts w:ascii="Arial" w:eastAsiaTheme="minorEastAsia" w:hAnsi="Arial" w:cs="Arial"/>
          <w:sz w:val="24"/>
          <w:szCs w:val="24"/>
          <w:lang w:eastAsia="pt-BR"/>
        </w:rPr>
        <w:t xml:space="preserve"> A t</w:t>
      </w:r>
      <w:r w:rsidRPr="00672D71">
        <w:rPr>
          <w:rFonts w:ascii="Arial" w:eastAsiaTheme="minorEastAsia" w:hAnsi="Arial" w:cs="Arial"/>
          <w:sz w:val="24"/>
          <w:szCs w:val="24"/>
          <w:lang w:eastAsia="pt-BR"/>
        </w:rPr>
        <w:t>abela</w:t>
      </w:r>
      <w:r w:rsidR="00DA1AA3">
        <w:rPr>
          <w:rFonts w:ascii="Arial" w:eastAsiaTheme="minorEastAsia" w:hAnsi="Arial" w:cs="Arial"/>
          <w:sz w:val="24"/>
          <w:szCs w:val="24"/>
          <w:lang w:eastAsia="pt-BR"/>
        </w:rPr>
        <w:t xml:space="preserve"> 29</w:t>
      </w:r>
      <w:r w:rsidRPr="00672D71">
        <w:rPr>
          <w:rFonts w:ascii="Arial" w:eastAsiaTheme="minorEastAsia" w:hAnsi="Arial" w:cs="Arial"/>
          <w:sz w:val="24"/>
          <w:szCs w:val="24"/>
          <w:lang w:eastAsia="pt-BR"/>
        </w:rPr>
        <w:t xml:space="preserve"> retrata o dispêndio dos governos estaduais em Ciência e Tecnologia de 2005 a 2013. Nota-se que a participação relativa </w:t>
      </w:r>
      <w:r w:rsidR="00F52415">
        <w:rPr>
          <w:rFonts w:ascii="Arial" w:eastAsiaTheme="minorEastAsia" w:hAnsi="Arial" w:cs="Arial"/>
          <w:sz w:val="24"/>
          <w:szCs w:val="24"/>
          <w:lang w:eastAsia="pt-BR"/>
        </w:rPr>
        <w:t xml:space="preserve">da Região Amazônica </w:t>
      </w:r>
      <w:r w:rsidRPr="00672D71">
        <w:rPr>
          <w:rFonts w:ascii="Arial" w:eastAsiaTheme="minorEastAsia" w:hAnsi="Arial" w:cs="Arial"/>
          <w:sz w:val="24"/>
          <w:szCs w:val="24"/>
          <w:lang w:eastAsia="pt-BR"/>
        </w:rPr>
        <w:t>aumentou de 2,76% (2005) para 6,09% (201</w:t>
      </w:r>
      <w:r w:rsidR="00A82E85" w:rsidRPr="00672D71">
        <w:rPr>
          <w:rFonts w:ascii="Arial" w:eastAsiaTheme="minorEastAsia" w:hAnsi="Arial" w:cs="Arial"/>
          <w:sz w:val="24"/>
          <w:szCs w:val="24"/>
          <w:lang w:eastAsia="pt-BR"/>
        </w:rPr>
        <w:t>3</w:t>
      </w:r>
      <w:r w:rsidRPr="00672D71">
        <w:rPr>
          <w:rFonts w:ascii="Arial" w:eastAsiaTheme="minorEastAsia" w:hAnsi="Arial" w:cs="Arial"/>
          <w:sz w:val="24"/>
          <w:szCs w:val="24"/>
          <w:lang w:eastAsia="pt-BR"/>
        </w:rPr>
        <w:t xml:space="preserve">). </w:t>
      </w:r>
    </w:p>
    <w:p w:rsidR="005F14C8" w:rsidRPr="00672D71" w:rsidRDefault="005F14C8" w:rsidP="005F14C8">
      <w:pPr>
        <w:spacing w:after="0"/>
        <w:rPr>
          <w:rFonts w:ascii="Arial" w:hAnsi="Arial" w:cs="Arial"/>
          <w:b/>
          <w:sz w:val="4"/>
          <w:szCs w:val="4"/>
        </w:rPr>
      </w:pPr>
    </w:p>
    <w:tbl>
      <w:tblPr>
        <w:tblW w:w="5000" w:type="pct"/>
        <w:jc w:val="center"/>
        <w:tblCellMar>
          <w:left w:w="70" w:type="dxa"/>
          <w:right w:w="70" w:type="dxa"/>
        </w:tblCellMar>
        <w:tblLook w:val="04A0" w:firstRow="1" w:lastRow="0" w:firstColumn="1" w:lastColumn="0" w:noHBand="0" w:noVBand="1"/>
      </w:tblPr>
      <w:tblGrid>
        <w:gridCol w:w="1285"/>
        <w:gridCol w:w="919"/>
        <w:gridCol w:w="919"/>
        <w:gridCol w:w="919"/>
        <w:gridCol w:w="919"/>
        <w:gridCol w:w="919"/>
        <w:gridCol w:w="1030"/>
        <w:gridCol w:w="1030"/>
        <w:gridCol w:w="1030"/>
        <w:gridCol w:w="1093"/>
      </w:tblGrid>
      <w:tr w:rsidR="00672D71" w:rsidRPr="00672D71" w:rsidTr="00D25A90">
        <w:trPr>
          <w:trHeight w:val="227"/>
          <w:jc w:val="center"/>
        </w:trPr>
        <w:tc>
          <w:tcPr>
            <w:tcW w:w="5000" w:type="pct"/>
            <w:gridSpan w:val="10"/>
            <w:tcBorders>
              <w:top w:val="nil"/>
              <w:left w:val="nil"/>
              <w:right w:val="nil"/>
            </w:tcBorders>
            <w:shd w:val="clear" w:color="auto" w:fill="auto"/>
            <w:noWrap/>
            <w:vAlign w:val="bottom"/>
            <w:hideMark/>
          </w:tcPr>
          <w:p w:rsidR="005F14C8" w:rsidRPr="00672D71" w:rsidRDefault="005F14C8" w:rsidP="00D25A90">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D7290B">
              <w:rPr>
                <w:rFonts w:ascii="Arial" w:eastAsia="Times New Roman" w:hAnsi="Arial" w:cs="Arial"/>
                <w:b/>
                <w:bCs/>
                <w:sz w:val="20"/>
                <w:szCs w:val="20"/>
                <w:lang w:eastAsia="pt-BR"/>
              </w:rPr>
              <w:t>29</w:t>
            </w:r>
            <w:r w:rsidRPr="00672D71">
              <w:rPr>
                <w:rFonts w:ascii="Arial" w:eastAsia="Times New Roman" w:hAnsi="Arial" w:cs="Arial"/>
                <w:b/>
                <w:bCs/>
                <w:sz w:val="20"/>
                <w:szCs w:val="20"/>
                <w:lang w:eastAsia="pt-BR"/>
              </w:rPr>
              <w:t xml:space="preserve"> - Dispêndios dos governos estaduais em Ciência e Tecnologia (C&amp;T), 2005-2013</w:t>
            </w:r>
          </w:p>
        </w:tc>
      </w:tr>
      <w:tr w:rsidR="00672D71" w:rsidRPr="00672D71" w:rsidTr="00D25A90">
        <w:trPr>
          <w:trHeight w:val="227"/>
          <w:jc w:val="center"/>
        </w:trPr>
        <w:tc>
          <w:tcPr>
            <w:tcW w:w="638" w:type="pct"/>
            <w:tcBorders>
              <w:left w:val="nil"/>
              <w:bottom w:val="single" w:sz="4" w:space="0" w:color="auto"/>
              <w:right w:val="nil"/>
            </w:tcBorders>
            <w:shd w:val="clear" w:color="auto" w:fill="auto"/>
            <w:vAlign w:val="center"/>
          </w:tcPr>
          <w:p w:rsidR="005F14C8" w:rsidRPr="00672D71" w:rsidRDefault="005F14C8" w:rsidP="00D25A90">
            <w:pPr>
              <w:spacing w:after="0" w:line="240" w:lineRule="auto"/>
              <w:jc w:val="center"/>
              <w:rPr>
                <w:rFonts w:ascii="Arial" w:eastAsia="Times New Roman" w:hAnsi="Arial" w:cs="Arial"/>
                <w:b/>
                <w:bCs/>
                <w:sz w:val="14"/>
                <w:szCs w:val="14"/>
                <w:lang w:eastAsia="pt-BR"/>
              </w:rPr>
            </w:pPr>
          </w:p>
        </w:tc>
        <w:tc>
          <w:tcPr>
            <w:tcW w:w="456" w:type="pct"/>
            <w:tcBorders>
              <w:left w:val="nil"/>
              <w:bottom w:val="single" w:sz="4" w:space="0" w:color="auto"/>
              <w:right w:val="nil"/>
            </w:tcBorders>
            <w:shd w:val="clear" w:color="auto" w:fill="auto"/>
            <w:noWrap/>
            <w:vAlign w:val="center"/>
          </w:tcPr>
          <w:p w:rsidR="005F14C8" w:rsidRPr="00672D71" w:rsidRDefault="005F14C8" w:rsidP="00D25A90">
            <w:pPr>
              <w:spacing w:after="0" w:line="240" w:lineRule="auto"/>
              <w:jc w:val="center"/>
              <w:rPr>
                <w:rFonts w:ascii="Arial" w:eastAsia="Times New Roman" w:hAnsi="Arial" w:cs="Arial"/>
                <w:b/>
                <w:bCs/>
                <w:sz w:val="14"/>
                <w:szCs w:val="14"/>
                <w:lang w:eastAsia="pt-BR"/>
              </w:rPr>
            </w:pPr>
          </w:p>
        </w:tc>
        <w:tc>
          <w:tcPr>
            <w:tcW w:w="456" w:type="pct"/>
            <w:tcBorders>
              <w:left w:val="nil"/>
              <w:bottom w:val="single" w:sz="4" w:space="0" w:color="auto"/>
              <w:right w:val="nil"/>
            </w:tcBorders>
            <w:shd w:val="clear" w:color="auto" w:fill="auto"/>
            <w:noWrap/>
            <w:vAlign w:val="center"/>
          </w:tcPr>
          <w:p w:rsidR="005F14C8" w:rsidRPr="00672D71" w:rsidRDefault="005F14C8" w:rsidP="00D25A90">
            <w:pPr>
              <w:spacing w:after="0" w:line="240" w:lineRule="auto"/>
              <w:jc w:val="center"/>
              <w:rPr>
                <w:rFonts w:ascii="Arial" w:eastAsia="Times New Roman" w:hAnsi="Arial" w:cs="Arial"/>
                <w:b/>
                <w:bCs/>
                <w:sz w:val="14"/>
                <w:szCs w:val="14"/>
                <w:lang w:eastAsia="pt-BR"/>
              </w:rPr>
            </w:pPr>
          </w:p>
        </w:tc>
        <w:tc>
          <w:tcPr>
            <w:tcW w:w="456" w:type="pct"/>
            <w:tcBorders>
              <w:left w:val="nil"/>
              <w:bottom w:val="single" w:sz="4" w:space="0" w:color="auto"/>
              <w:right w:val="nil"/>
            </w:tcBorders>
            <w:shd w:val="clear" w:color="auto" w:fill="auto"/>
            <w:noWrap/>
            <w:vAlign w:val="center"/>
          </w:tcPr>
          <w:p w:rsidR="005F14C8" w:rsidRPr="00672D71" w:rsidRDefault="005F14C8" w:rsidP="00D25A90">
            <w:pPr>
              <w:spacing w:after="0" w:line="240" w:lineRule="auto"/>
              <w:jc w:val="center"/>
              <w:rPr>
                <w:rFonts w:ascii="Arial" w:eastAsia="Times New Roman" w:hAnsi="Arial" w:cs="Arial"/>
                <w:b/>
                <w:bCs/>
                <w:sz w:val="14"/>
                <w:szCs w:val="14"/>
                <w:lang w:eastAsia="pt-BR"/>
              </w:rPr>
            </w:pPr>
          </w:p>
        </w:tc>
        <w:tc>
          <w:tcPr>
            <w:tcW w:w="456" w:type="pct"/>
            <w:tcBorders>
              <w:left w:val="nil"/>
              <w:bottom w:val="single" w:sz="4" w:space="0" w:color="auto"/>
              <w:right w:val="nil"/>
            </w:tcBorders>
            <w:shd w:val="clear" w:color="auto" w:fill="auto"/>
            <w:noWrap/>
            <w:vAlign w:val="center"/>
          </w:tcPr>
          <w:p w:rsidR="005F14C8" w:rsidRPr="00672D71" w:rsidRDefault="005F14C8" w:rsidP="00D25A90">
            <w:pPr>
              <w:spacing w:after="0" w:line="240" w:lineRule="auto"/>
              <w:jc w:val="center"/>
              <w:rPr>
                <w:rFonts w:ascii="Arial" w:eastAsia="Times New Roman" w:hAnsi="Arial" w:cs="Arial"/>
                <w:b/>
                <w:bCs/>
                <w:sz w:val="14"/>
                <w:szCs w:val="14"/>
                <w:lang w:eastAsia="pt-BR"/>
              </w:rPr>
            </w:pPr>
          </w:p>
        </w:tc>
        <w:tc>
          <w:tcPr>
            <w:tcW w:w="456" w:type="pct"/>
            <w:tcBorders>
              <w:left w:val="nil"/>
              <w:bottom w:val="single" w:sz="4" w:space="0" w:color="auto"/>
              <w:right w:val="nil"/>
            </w:tcBorders>
            <w:shd w:val="clear" w:color="auto" w:fill="auto"/>
            <w:noWrap/>
            <w:vAlign w:val="center"/>
          </w:tcPr>
          <w:p w:rsidR="005F14C8" w:rsidRPr="00672D71" w:rsidRDefault="005F14C8" w:rsidP="00D25A90">
            <w:pPr>
              <w:spacing w:after="0" w:line="240" w:lineRule="auto"/>
              <w:jc w:val="center"/>
              <w:rPr>
                <w:rFonts w:ascii="Arial" w:eastAsia="Times New Roman" w:hAnsi="Arial" w:cs="Arial"/>
                <w:b/>
                <w:bCs/>
                <w:sz w:val="14"/>
                <w:szCs w:val="14"/>
                <w:lang w:eastAsia="pt-BR"/>
              </w:rPr>
            </w:pPr>
          </w:p>
        </w:tc>
        <w:tc>
          <w:tcPr>
            <w:tcW w:w="508" w:type="pct"/>
            <w:tcBorders>
              <w:left w:val="nil"/>
              <w:bottom w:val="single" w:sz="4" w:space="0" w:color="auto"/>
              <w:right w:val="nil"/>
            </w:tcBorders>
            <w:shd w:val="clear" w:color="auto" w:fill="auto"/>
            <w:noWrap/>
            <w:vAlign w:val="center"/>
          </w:tcPr>
          <w:p w:rsidR="005F14C8" w:rsidRPr="00672D71" w:rsidRDefault="005F14C8" w:rsidP="00D25A90">
            <w:pPr>
              <w:spacing w:after="0" w:line="240" w:lineRule="auto"/>
              <w:jc w:val="center"/>
              <w:rPr>
                <w:rFonts w:ascii="Arial" w:eastAsia="Times New Roman" w:hAnsi="Arial" w:cs="Arial"/>
                <w:b/>
                <w:bCs/>
                <w:sz w:val="14"/>
                <w:szCs w:val="14"/>
                <w:lang w:eastAsia="pt-BR"/>
              </w:rPr>
            </w:pPr>
          </w:p>
        </w:tc>
        <w:tc>
          <w:tcPr>
            <w:tcW w:w="508" w:type="pct"/>
            <w:tcBorders>
              <w:left w:val="nil"/>
              <w:bottom w:val="single" w:sz="4" w:space="0" w:color="auto"/>
              <w:right w:val="nil"/>
            </w:tcBorders>
            <w:shd w:val="clear" w:color="auto" w:fill="auto"/>
            <w:noWrap/>
            <w:vAlign w:val="center"/>
          </w:tcPr>
          <w:p w:rsidR="005F14C8" w:rsidRPr="00672D71" w:rsidRDefault="005F14C8" w:rsidP="00D25A90">
            <w:pPr>
              <w:spacing w:after="0" w:line="240" w:lineRule="auto"/>
              <w:jc w:val="center"/>
              <w:rPr>
                <w:rFonts w:ascii="Arial" w:eastAsia="Times New Roman" w:hAnsi="Arial" w:cs="Arial"/>
                <w:b/>
                <w:bCs/>
                <w:sz w:val="14"/>
                <w:szCs w:val="14"/>
                <w:lang w:eastAsia="pt-BR"/>
              </w:rPr>
            </w:pPr>
          </w:p>
        </w:tc>
        <w:tc>
          <w:tcPr>
            <w:tcW w:w="508" w:type="pct"/>
            <w:tcBorders>
              <w:left w:val="nil"/>
              <w:bottom w:val="single" w:sz="4" w:space="0" w:color="auto"/>
              <w:right w:val="nil"/>
            </w:tcBorders>
            <w:shd w:val="clear" w:color="auto" w:fill="auto"/>
            <w:noWrap/>
            <w:vAlign w:val="center"/>
          </w:tcPr>
          <w:p w:rsidR="005F14C8" w:rsidRPr="00672D71" w:rsidRDefault="005F14C8" w:rsidP="00D25A90">
            <w:pPr>
              <w:spacing w:after="0" w:line="240" w:lineRule="auto"/>
              <w:jc w:val="center"/>
              <w:rPr>
                <w:rFonts w:ascii="Arial" w:eastAsia="Times New Roman" w:hAnsi="Arial" w:cs="Arial"/>
                <w:b/>
                <w:bCs/>
                <w:sz w:val="14"/>
                <w:szCs w:val="14"/>
                <w:lang w:eastAsia="pt-BR"/>
              </w:rPr>
            </w:pPr>
          </w:p>
        </w:tc>
        <w:tc>
          <w:tcPr>
            <w:tcW w:w="560" w:type="pct"/>
            <w:tcBorders>
              <w:left w:val="nil"/>
              <w:bottom w:val="single" w:sz="4" w:space="0" w:color="auto"/>
              <w:right w:val="nil"/>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bCs/>
                <w:sz w:val="14"/>
                <w:szCs w:val="14"/>
                <w:lang w:eastAsia="pt-BR"/>
              </w:rPr>
            </w:pPr>
            <w:r w:rsidRPr="00672D71">
              <w:rPr>
                <w:rFonts w:ascii="Arial" w:eastAsia="Times New Roman" w:hAnsi="Arial" w:cs="Arial"/>
                <w:bCs/>
                <w:sz w:val="14"/>
                <w:szCs w:val="14"/>
                <w:lang w:eastAsia="pt-BR"/>
              </w:rPr>
              <w:t>R$ Milhões</w:t>
            </w:r>
          </w:p>
        </w:tc>
      </w:tr>
      <w:tr w:rsidR="00672D71" w:rsidRPr="00672D71" w:rsidTr="00D25A90">
        <w:trPr>
          <w:trHeight w:val="227"/>
          <w:jc w:val="center"/>
        </w:trPr>
        <w:tc>
          <w:tcPr>
            <w:tcW w:w="638" w:type="pct"/>
            <w:tcBorders>
              <w:top w:val="single" w:sz="4" w:space="0" w:color="auto"/>
              <w:left w:val="nil"/>
              <w:bottom w:val="single" w:sz="4" w:space="0" w:color="auto"/>
              <w:right w:val="nil"/>
            </w:tcBorders>
            <w:shd w:val="clear" w:color="auto" w:fill="auto"/>
            <w:vAlign w:val="center"/>
            <w:hideMark/>
          </w:tcPr>
          <w:p w:rsidR="005F14C8" w:rsidRPr="00672D71" w:rsidRDefault="005F14C8" w:rsidP="00D25A90">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Unidades da Federação</w:t>
            </w:r>
          </w:p>
        </w:tc>
        <w:tc>
          <w:tcPr>
            <w:tcW w:w="456"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2005</w:t>
            </w:r>
          </w:p>
        </w:tc>
        <w:tc>
          <w:tcPr>
            <w:tcW w:w="456"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2006</w:t>
            </w:r>
          </w:p>
        </w:tc>
        <w:tc>
          <w:tcPr>
            <w:tcW w:w="456"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2007</w:t>
            </w:r>
          </w:p>
        </w:tc>
        <w:tc>
          <w:tcPr>
            <w:tcW w:w="456"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2008</w:t>
            </w:r>
          </w:p>
        </w:tc>
        <w:tc>
          <w:tcPr>
            <w:tcW w:w="456"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2009</w:t>
            </w:r>
          </w:p>
        </w:tc>
        <w:tc>
          <w:tcPr>
            <w:tcW w:w="508"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2010</w:t>
            </w:r>
          </w:p>
        </w:tc>
        <w:tc>
          <w:tcPr>
            <w:tcW w:w="508"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2011</w:t>
            </w:r>
          </w:p>
        </w:tc>
        <w:tc>
          <w:tcPr>
            <w:tcW w:w="508"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2012</w:t>
            </w:r>
          </w:p>
        </w:tc>
        <w:tc>
          <w:tcPr>
            <w:tcW w:w="560"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2013</w:t>
            </w:r>
          </w:p>
        </w:tc>
      </w:tr>
      <w:tr w:rsidR="00672D71" w:rsidRPr="00672D71" w:rsidTr="00D25A90">
        <w:trPr>
          <w:trHeight w:val="227"/>
          <w:jc w:val="center"/>
        </w:trPr>
        <w:tc>
          <w:tcPr>
            <w:tcW w:w="63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11,64</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22,26</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24,63</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31,42</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37,93</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32,98</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46,58</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49,03</w:t>
            </w:r>
          </w:p>
        </w:tc>
        <w:tc>
          <w:tcPr>
            <w:tcW w:w="560"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76,18</w:t>
            </w:r>
          </w:p>
        </w:tc>
      </w:tr>
      <w:tr w:rsidR="00672D71" w:rsidRPr="00672D71" w:rsidTr="00D25A90">
        <w:trPr>
          <w:trHeight w:val="227"/>
          <w:jc w:val="center"/>
        </w:trPr>
        <w:tc>
          <w:tcPr>
            <w:tcW w:w="63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3,55</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4,92</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5,19</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11,75</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10,18</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11,29</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6,77</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10,10</w:t>
            </w:r>
          </w:p>
        </w:tc>
        <w:tc>
          <w:tcPr>
            <w:tcW w:w="560"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52,85</w:t>
            </w:r>
          </w:p>
        </w:tc>
      </w:tr>
      <w:tr w:rsidR="00672D71" w:rsidRPr="00672D71" w:rsidTr="00D25A90">
        <w:trPr>
          <w:trHeight w:val="227"/>
          <w:jc w:val="center"/>
        </w:trPr>
        <w:tc>
          <w:tcPr>
            <w:tcW w:w="63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35,30</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73,12</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62,08</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91,16</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104,59</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128,85</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118,71</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129,40</w:t>
            </w:r>
          </w:p>
        </w:tc>
        <w:tc>
          <w:tcPr>
            <w:tcW w:w="560"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176,04</w:t>
            </w:r>
          </w:p>
        </w:tc>
      </w:tr>
      <w:tr w:rsidR="00672D71" w:rsidRPr="00672D71" w:rsidTr="00D25A90">
        <w:trPr>
          <w:trHeight w:val="227"/>
          <w:jc w:val="center"/>
        </w:trPr>
        <w:tc>
          <w:tcPr>
            <w:tcW w:w="63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10,20</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13,00</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13,36</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18,91</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26,53</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75,09</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33,20</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32,75</w:t>
            </w:r>
          </w:p>
        </w:tc>
        <w:tc>
          <w:tcPr>
            <w:tcW w:w="560"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152,66</w:t>
            </w:r>
          </w:p>
        </w:tc>
      </w:tr>
      <w:tr w:rsidR="00672D71" w:rsidRPr="00672D71" w:rsidTr="00D25A90">
        <w:trPr>
          <w:trHeight w:val="227"/>
          <w:jc w:val="center"/>
        </w:trPr>
        <w:tc>
          <w:tcPr>
            <w:tcW w:w="63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32,84</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35,82</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36,19</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59,16</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80,51</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105,97</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131,56</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127,21</w:t>
            </w:r>
          </w:p>
        </w:tc>
        <w:tc>
          <w:tcPr>
            <w:tcW w:w="560"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174,52</w:t>
            </w:r>
          </w:p>
        </w:tc>
      </w:tr>
      <w:tr w:rsidR="00672D71" w:rsidRPr="00672D71" w:rsidTr="00D25A90">
        <w:trPr>
          <w:trHeight w:val="227"/>
          <w:jc w:val="center"/>
        </w:trPr>
        <w:tc>
          <w:tcPr>
            <w:tcW w:w="63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Pará</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4,55</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7,44</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29,40</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73,55</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122,71</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173,04</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153,33</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211,81</w:t>
            </w:r>
          </w:p>
        </w:tc>
        <w:tc>
          <w:tcPr>
            <w:tcW w:w="560"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16,77</w:t>
            </w:r>
          </w:p>
        </w:tc>
      </w:tr>
      <w:tr w:rsidR="00672D71" w:rsidRPr="00672D71" w:rsidTr="00D25A90">
        <w:trPr>
          <w:trHeight w:val="227"/>
          <w:jc w:val="center"/>
        </w:trPr>
        <w:tc>
          <w:tcPr>
            <w:tcW w:w="63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2,14</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1,76</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1,68</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2,93</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37,90</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52,13</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63,33</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77,71</w:t>
            </w:r>
          </w:p>
        </w:tc>
        <w:tc>
          <w:tcPr>
            <w:tcW w:w="560"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187,68</w:t>
            </w:r>
          </w:p>
        </w:tc>
      </w:tr>
      <w:tr w:rsidR="00672D71" w:rsidRPr="00672D71" w:rsidTr="00D25A90">
        <w:trPr>
          <w:trHeight w:val="227"/>
          <w:jc w:val="center"/>
        </w:trPr>
        <w:tc>
          <w:tcPr>
            <w:tcW w:w="63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0,45</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0,53</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2,86</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6,12</w:t>
            </w:r>
          </w:p>
        </w:tc>
        <w:tc>
          <w:tcPr>
            <w:tcW w:w="456"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8,38</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4,94</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4,77</w:t>
            </w:r>
          </w:p>
        </w:tc>
        <w:tc>
          <w:tcPr>
            <w:tcW w:w="5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10,08</w:t>
            </w:r>
          </w:p>
        </w:tc>
        <w:tc>
          <w:tcPr>
            <w:tcW w:w="560"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12,61</w:t>
            </w:r>
          </w:p>
        </w:tc>
      </w:tr>
      <w:tr w:rsidR="00672D71" w:rsidRPr="00672D71" w:rsidTr="00FD7DEF">
        <w:trPr>
          <w:trHeight w:val="227"/>
          <w:jc w:val="center"/>
        </w:trPr>
        <w:tc>
          <w:tcPr>
            <w:tcW w:w="638" w:type="pct"/>
            <w:tcBorders>
              <w:top w:val="nil"/>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456" w:type="pct"/>
            <w:tcBorders>
              <w:top w:val="nil"/>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10,82</w:t>
            </w:r>
          </w:p>
        </w:tc>
        <w:tc>
          <w:tcPr>
            <w:tcW w:w="456" w:type="pct"/>
            <w:tcBorders>
              <w:top w:val="nil"/>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15,00</w:t>
            </w:r>
          </w:p>
        </w:tc>
        <w:tc>
          <w:tcPr>
            <w:tcW w:w="456" w:type="pct"/>
            <w:tcBorders>
              <w:top w:val="nil"/>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26,31</w:t>
            </w:r>
          </w:p>
        </w:tc>
        <w:tc>
          <w:tcPr>
            <w:tcW w:w="456" w:type="pct"/>
            <w:tcBorders>
              <w:top w:val="nil"/>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28,82</w:t>
            </w:r>
          </w:p>
        </w:tc>
        <w:tc>
          <w:tcPr>
            <w:tcW w:w="456" w:type="pct"/>
            <w:tcBorders>
              <w:top w:val="nil"/>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23,43</w:t>
            </w:r>
          </w:p>
        </w:tc>
        <w:tc>
          <w:tcPr>
            <w:tcW w:w="508" w:type="pct"/>
            <w:tcBorders>
              <w:top w:val="nil"/>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26,61</w:t>
            </w:r>
          </w:p>
        </w:tc>
        <w:tc>
          <w:tcPr>
            <w:tcW w:w="508" w:type="pct"/>
            <w:tcBorders>
              <w:top w:val="nil"/>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33,91</w:t>
            </w:r>
          </w:p>
        </w:tc>
        <w:tc>
          <w:tcPr>
            <w:tcW w:w="508" w:type="pct"/>
            <w:tcBorders>
              <w:top w:val="nil"/>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26,93</w:t>
            </w:r>
          </w:p>
        </w:tc>
        <w:tc>
          <w:tcPr>
            <w:tcW w:w="560" w:type="pct"/>
            <w:tcBorders>
              <w:top w:val="nil"/>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65,14</w:t>
            </w:r>
          </w:p>
        </w:tc>
      </w:tr>
      <w:tr w:rsidR="00672D71" w:rsidRPr="00672D71" w:rsidTr="00FD7DEF">
        <w:trPr>
          <w:trHeight w:val="227"/>
          <w:jc w:val="center"/>
        </w:trPr>
        <w:tc>
          <w:tcPr>
            <w:tcW w:w="638"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Amazônia</w:t>
            </w:r>
          </w:p>
        </w:tc>
        <w:tc>
          <w:tcPr>
            <w:tcW w:w="456"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111,50</w:t>
            </w:r>
          </w:p>
        </w:tc>
        <w:tc>
          <w:tcPr>
            <w:tcW w:w="456"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173,85</w:t>
            </w:r>
          </w:p>
        </w:tc>
        <w:tc>
          <w:tcPr>
            <w:tcW w:w="456"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201,71</w:t>
            </w:r>
          </w:p>
        </w:tc>
        <w:tc>
          <w:tcPr>
            <w:tcW w:w="456"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323,83</w:t>
            </w:r>
          </w:p>
        </w:tc>
        <w:tc>
          <w:tcPr>
            <w:tcW w:w="456"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452,15</w:t>
            </w:r>
          </w:p>
        </w:tc>
        <w:tc>
          <w:tcPr>
            <w:tcW w:w="508"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610,90</w:t>
            </w:r>
          </w:p>
        </w:tc>
        <w:tc>
          <w:tcPr>
            <w:tcW w:w="508"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592,14</w:t>
            </w:r>
          </w:p>
        </w:tc>
        <w:tc>
          <w:tcPr>
            <w:tcW w:w="508"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675,02</w:t>
            </w:r>
          </w:p>
        </w:tc>
        <w:tc>
          <w:tcPr>
            <w:tcW w:w="560"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914,45</w:t>
            </w:r>
          </w:p>
        </w:tc>
      </w:tr>
      <w:tr w:rsidR="00672D71" w:rsidRPr="00672D71" w:rsidTr="00FD7DEF">
        <w:trPr>
          <w:trHeight w:val="227"/>
          <w:jc w:val="center"/>
        </w:trPr>
        <w:tc>
          <w:tcPr>
            <w:tcW w:w="638"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Brasil</w:t>
            </w:r>
          </w:p>
        </w:tc>
        <w:tc>
          <w:tcPr>
            <w:tcW w:w="456"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4.027,33</w:t>
            </w:r>
          </w:p>
        </w:tc>
        <w:tc>
          <w:tcPr>
            <w:tcW w:w="456"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4.282,10</w:t>
            </w:r>
          </w:p>
        </w:tc>
        <w:tc>
          <w:tcPr>
            <w:tcW w:w="456"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5.687,43</w:t>
            </w:r>
          </w:p>
        </w:tc>
        <w:tc>
          <w:tcPr>
            <w:tcW w:w="456"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7.138,00</w:t>
            </w:r>
          </w:p>
        </w:tc>
        <w:tc>
          <w:tcPr>
            <w:tcW w:w="456"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8.424,82</w:t>
            </w:r>
          </w:p>
        </w:tc>
        <w:tc>
          <w:tcPr>
            <w:tcW w:w="508"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10.201,79</w:t>
            </w:r>
          </w:p>
        </w:tc>
        <w:tc>
          <w:tcPr>
            <w:tcW w:w="508"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11.871,64</w:t>
            </w:r>
          </w:p>
        </w:tc>
        <w:tc>
          <w:tcPr>
            <w:tcW w:w="508"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13.650,56</w:t>
            </w:r>
          </w:p>
        </w:tc>
        <w:tc>
          <w:tcPr>
            <w:tcW w:w="560"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15.006,60</w:t>
            </w:r>
          </w:p>
        </w:tc>
      </w:tr>
      <w:tr w:rsidR="00672D71" w:rsidRPr="00672D71" w:rsidTr="00D25A90">
        <w:trPr>
          <w:trHeight w:val="227"/>
          <w:jc w:val="center"/>
        </w:trPr>
        <w:tc>
          <w:tcPr>
            <w:tcW w:w="5000" w:type="pct"/>
            <w:gridSpan w:val="10"/>
            <w:tcBorders>
              <w:top w:val="single" w:sz="4" w:space="0" w:color="auto"/>
              <w:left w:val="nil"/>
              <w:bottom w:val="nil"/>
              <w:right w:val="nil"/>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MCT (2010).</w:t>
            </w:r>
          </w:p>
        </w:tc>
      </w:tr>
    </w:tbl>
    <w:p w:rsidR="005F14C8" w:rsidRPr="00672D71" w:rsidRDefault="005F14C8" w:rsidP="005F14C8">
      <w:pPr>
        <w:spacing w:after="0" w:line="360" w:lineRule="auto"/>
        <w:jc w:val="both"/>
        <w:rPr>
          <w:rFonts w:ascii="Arial" w:hAnsi="Arial" w:cs="Arial"/>
          <w:sz w:val="24"/>
          <w:szCs w:val="24"/>
        </w:rPr>
      </w:pPr>
      <w:r w:rsidRPr="00672D71">
        <w:rPr>
          <w:rFonts w:ascii="Arial" w:hAnsi="Arial" w:cs="Arial"/>
          <w:sz w:val="24"/>
          <w:szCs w:val="24"/>
        </w:rPr>
        <w:tab/>
      </w:r>
    </w:p>
    <w:p w:rsidR="005F14C8" w:rsidRPr="00672D71" w:rsidRDefault="007C7276" w:rsidP="00240E36">
      <w:pPr>
        <w:spacing w:line="360" w:lineRule="auto"/>
        <w:ind w:firstLine="851"/>
        <w:jc w:val="both"/>
        <w:rPr>
          <w:rFonts w:ascii="Arial" w:hAnsi="Arial" w:cs="Arial"/>
          <w:sz w:val="24"/>
          <w:szCs w:val="24"/>
        </w:rPr>
      </w:pPr>
      <w:r>
        <w:rPr>
          <w:rFonts w:ascii="Arial" w:hAnsi="Arial" w:cs="Arial"/>
          <w:sz w:val="24"/>
          <w:szCs w:val="24"/>
        </w:rPr>
        <w:t xml:space="preserve">Conforme se percebe, </w:t>
      </w:r>
      <w:r w:rsidR="005F14C8" w:rsidRPr="00672D71">
        <w:rPr>
          <w:rFonts w:ascii="Arial" w:hAnsi="Arial" w:cs="Arial"/>
          <w:sz w:val="24"/>
          <w:szCs w:val="24"/>
        </w:rPr>
        <w:t xml:space="preserve">dentro de um contexto intrarregional, os </w:t>
      </w:r>
      <w:r w:rsidR="00A82E85" w:rsidRPr="00672D71">
        <w:rPr>
          <w:rFonts w:ascii="Arial" w:hAnsi="Arial" w:cs="Arial"/>
          <w:sz w:val="24"/>
          <w:szCs w:val="24"/>
        </w:rPr>
        <w:t>e</w:t>
      </w:r>
      <w:r w:rsidR="005F14C8" w:rsidRPr="00672D71">
        <w:rPr>
          <w:rFonts w:ascii="Arial" w:hAnsi="Arial" w:cs="Arial"/>
          <w:sz w:val="24"/>
          <w:szCs w:val="24"/>
        </w:rPr>
        <w:t xml:space="preserve">stados que mais investiram em ciência e tecnologia, entre 2005 e 2013, foram Amazonas, Mato Grosso e Pará, </w:t>
      </w:r>
      <w:r w:rsidR="00F5378A">
        <w:rPr>
          <w:rFonts w:ascii="Arial" w:hAnsi="Arial" w:cs="Arial"/>
          <w:sz w:val="24"/>
          <w:szCs w:val="24"/>
        </w:rPr>
        <w:t xml:space="preserve">apesar de </w:t>
      </w:r>
      <w:r w:rsidR="005F14C8" w:rsidRPr="00672D71">
        <w:rPr>
          <w:rFonts w:ascii="Arial" w:hAnsi="Arial" w:cs="Arial"/>
          <w:sz w:val="24"/>
          <w:szCs w:val="24"/>
        </w:rPr>
        <w:t xml:space="preserve">que este último, em 2013, </w:t>
      </w:r>
      <w:r w:rsidR="00F5378A">
        <w:rPr>
          <w:rFonts w:ascii="Arial" w:hAnsi="Arial" w:cs="Arial"/>
          <w:sz w:val="24"/>
          <w:szCs w:val="24"/>
        </w:rPr>
        <w:t>reduziu significativamente suas invers</w:t>
      </w:r>
      <w:r w:rsidR="008F6FFF">
        <w:rPr>
          <w:rFonts w:ascii="Arial" w:hAnsi="Arial" w:cs="Arial"/>
          <w:sz w:val="24"/>
          <w:szCs w:val="24"/>
        </w:rPr>
        <w:t>ões</w:t>
      </w:r>
      <w:r w:rsidR="005F14C8" w:rsidRPr="00672D71">
        <w:rPr>
          <w:rFonts w:ascii="Arial" w:hAnsi="Arial" w:cs="Arial"/>
          <w:sz w:val="24"/>
          <w:szCs w:val="24"/>
        </w:rPr>
        <w:t>. Historicamente, ainda com base nas informaçõ</w:t>
      </w:r>
      <w:r w:rsidR="00CF5691">
        <w:rPr>
          <w:rFonts w:ascii="Arial" w:hAnsi="Arial" w:cs="Arial"/>
          <w:sz w:val="24"/>
          <w:szCs w:val="24"/>
        </w:rPr>
        <w:t>es apresentadas, a maioria dos e</w:t>
      </w:r>
      <w:r w:rsidR="005F14C8" w:rsidRPr="00672D71">
        <w:rPr>
          <w:rFonts w:ascii="Arial" w:hAnsi="Arial" w:cs="Arial"/>
          <w:sz w:val="24"/>
          <w:szCs w:val="24"/>
        </w:rPr>
        <w:t>stados amazônicos apresenta uma tímida tradição de se alinhar a uma realidade de inovação, e isto, pode se traduzir em fracas forças competitivas de mercado.</w:t>
      </w:r>
    </w:p>
    <w:p w:rsidR="005F14C8" w:rsidRPr="00672D71" w:rsidRDefault="00E84267" w:rsidP="00240E36">
      <w:pPr>
        <w:spacing w:line="360" w:lineRule="auto"/>
        <w:ind w:firstLine="851"/>
        <w:jc w:val="both"/>
        <w:rPr>
          <w:rFonts w:ascii="Arial" w:hAnsi="Arial" w:cs="Arial"/>
          <w:sz w:val="24"/>
          <w:szCs w:val="24"/>
        </w:rPr>
      </w:pPr>
      <w:r>
        <w:rPr>
          <w:rFonts w:ascii="Arial" w:hAnsi="Arial" w:cs="Arial"/>
          <w:sz w:val="24"/>
          <w:szCs w:val="24"/>
        </w:rPr>
        <w:t>A t</w:t>
      </w:r>
      <w:r w:rsidR="005F14C8" w:rsidRPr="00672D71">
        <w:rPr>
          <w:rFonts w:ascii="Arial" w:hAnsi="Arial" w:cs="Arial"/>
          <w:sz w:val="24"/>
          <w:szCs w:val="24"/>
        </w:rPr>
        <w:t xml:space="preserve">abela </w:t>
      </w:r>
      <w:r>
        <w:rPr>
          <w:rFonts w:ascii="Arial" w:hAnsi="Arial" w:cs="Arial"/>
          <w:sz w:val="24"/>
          <w:szCs w:val="24"/>
        </w:rPr>
        <w:t>30</w:t>
      </w:r>
      <w:r w:rsidR="005F14C8" w:rsidRPr="00672D71">
        <w:rPr>
          <w:rFonts w:ascii="Arial" w:hAnsi="Arial" w:cs="Arial"/>
          <w:sz w:val="24"/>
          <w:szCs w:val="24"/>
        </w:rPr>
        <w:t xml:space="preserve"> trata das inversões dos governos estaduais em Atividades Científicas e Técnicas Correlatas (ACTC), Pesquisa e Desenvolvimento (P&amp;D) e Ciência e Tecnologia. Considerando essa condição agregada em três momentos - 2005, 2010 e 2013 - de valores absolutos, nota-se uma evolução relativa significativa nas respectivas três dimensões.</w:t>
      </w:r>
    </w:p>
    <w:p w:rsidR="005F14C8" w:rsidRPr="00672D71" w:rsidRDefault="00D16CA2" w:rsidP="005F14C8">
      <w:pPr>
        <w:spacing w:after="0" w:line="360" w:lineRule="auto"/>
        <w:ind w:firstLine="851"/>
        <w:jc w:val="both"/>
        <w:rPr>
          <w:rFonts w:ascii="Arial" w:hAnsi="Arial" w:cs="Arial"/>
          <w:sz w:val="24"/>
          <w:szCs w:val="24"/>
        </w:rPr>
      </w:pPr>
      <w:r>
        <w:rPr>
          <w:rFonts w:ascii="Arial" w:hAnsi="Arial" w:cs="Arial"/>
          <w:sz w:val="24"/>
          <w:szCs w:val="24"/>
        </w:rPr>
        <w:t xml:space="preserve">De forma geral, </w:t>
      </w:r>
      <w:r w:rsidR="005F14C8" w:rsidRPr="00672D71">
        <w:rPr>
          <w:rFonts w:ascii="Arial" w:hAnsi="Arial" w:cs="Arial"/>
          <w:sz w:val="24"/>
          <w:szCs w:val="24"/>
        </w:rPr>
        <w:t>Amazona</w:t>
      </w:r>
      <w:r w:rsidR="00477AB6">
        <w:rPr>
          <w:rFonts w:ascii="Arial" w:hAnsi="Arial" w:cs="Arial"/>
          <w:sz w:val="24"/>
          <w:szCs w:val="24"/>
        </w:rPr>
        <w:t>s, Mato Grosso e Pará foram os e</w:t>
      </w:r>
      <w:r w:rsidR="005F14C8" w:rsidRPr="00672D71">
        <w:rPr>
          <w:rFonts w:ascii="Arial" w:hAnsi="Arial" w:cs="Arial"/>
          <w:sz w:val="24"/>
          <w:szCs w:val="24"/>
        </w:rPr>
        <w:t>stados que mais sinalizaram condições de inversões nas dimensões citadas abaixo, considerando a relativa série hist</w:t>
      </w:r>
      <w:r>
        <w:rPr>
          <w:rFonts w:ascii="Arial" w:hAnsi="Arial" w:cs="Arial"/>
          <w:sz w:val="24"/>
          <w:szCs w:val="24"/>
        </w:rPr>
        <w:t>órica. Do outro lado</w:t>
      </w:r>
      <w:r w:rsidR="005F14C8" w:rsidRPr="00672D71">
        <w:rPr>
          <w:rFonts w:ascii="Arial" w:hAnsi="Arial" w:cs="Arial"/>
          <w:sz w:val="24"/>
          <w:szCs w:val="24"/>
        </w:rPr>
        <w:t>, os</w:t>
      </w:r>
      <w:r>
        <w:rPr>
          <w:rFonts w:ascii="Arial" w:hAnsi="Arial" w:cs="Arial"/>
          <w:sz w:val="24"/>
          <w:szCs w:val="24"/>
        </w:rPr>
        <w:t xml:space="preserve"> estados onde os dispêndios foram </w:t>
      </w:r>
      <w:r w:rsidR="005F14C8" w:rsidRPr="00672D71">
        <w:rPr>
          <w:rFonts w:ascii="Arial" w:hAnsi="Arial" w:cs="Arial"/>
          <w:sz w:val="24"/>
          <w:szCs w:val="24"/>
        </w:rPr>
        <w:t>mais</w:t>
      </w:r>
      <w:r>
        <w:rPr>
          <w:rFonts w:ascii="Arial" w:hAnsi="Arial" w:cs="Arial"/>
          <w:sz w:val="24"/>
          <w:szCs w:val="24"/>
        </w:rPr>
        <w:t xml:space="preserve"> tímidos,</w:t>
      </w:r>
      <w:r w:rsidR="005F14C8" w:rsidRPr="00672D71">
        <w:rPr>
          <w:rFonts w:ascii="Arial" w:hAnsi="Arial" w:cs="Arial"/>
          <w:sz w:val="24"/>
          <w:szCs w:val="24"/>
        </w:rPr>
        <w:t xml:space="preserve"> tanto em C&amp;T, quanto P&amp;D e ACTC foram, respectivamente, Roraima, Acre e Amapá. </w:t>
      </w:r>
    </w:p>
    <w:p w:rsidR="005F14C8" w:rsidRDefault="005F14C8" w:rsidP="005F14C8">
      <w:pPr>
        <w:spacing w:after="0" w:line="360" w:lineRule="auto"/>
        <w:jc w:val="both"/>
        <w:rPr>
          <w:rFonts w:ascii="Arial" w:hAnsi="Arial" w:cs="Arial"/>
          <w:sz w:val="24"/>
          <w:szCs w:val="24"/>
        </w:rPr>
      </w:pPr>
      <w:r w:rsidRPr="00672D71">
        <w:rPr>
          <w:rFonts w:ascii="Arial" w:hAnsi="Arial" w:cs="Arial"/>
          <w:sz w:val="24"/>
          <w:szCs w:val="24"/>
        </w:rPr>
        <w:tab/>
      </w:r>
    </w:p>
    <w:p w:rsidR="003404D1" w:rsidRDefault="003404D1" w:rsidP="005F14C8">
      <w:pPr>
        <w:spacing w:after="0" w:line="360" w:lineRule="auto"/>
        <w:jc w:val="both"/>
        <w:rPr>
          <w:rFonts w:ascii="Arial" w:hAnsi="Arial" w:cs="Arial"/>
          <w:sz w:val="24"/>
          <w:szCs w:val="24"/>
        </w:rPr>
      </w:pPr>
    </w:p>
    <w:p w:rsidR="003404D1" w:rsidRDefault="003404D1" w:rsidP="005F14C8">
      <w:pPr>
        <w:spacing w:after="0" w:line="360" w:lineRule="auto"/>
        <w:jc w:val="both"/>
        <w:rPr>
          <w:rFonts w:ascii="Arial" w:hAnsi="Arial" w:cs="Arial"/>
          <w:sz w:val="24"/>
          <w:szCs w:val="24"/>
        </w:rPr>
      </w:pPr>
    </w:p>
    <w:p w:rsidR="003404D1" w:rsidRDefault="003404D1" w:rsidP="005F14C8">
      <w:pPr>
        <w:spacing w:after="0" w:line="360" w:lineRule="auto"/>
        <w:jc w:val="both"/>
        <w:rPr>
          <w:rFonts w:ascii="Arial" w:hAnsi="Arial" w:cs="Arial"/>
          <w:sz w:val="24"/>
          <w:szCs w:val="24"/>
        </w:rPr>
      </w:pPr>
    </w:p>
    <w:p w:rsidR="003404D1" w:rsidRPr="00672D71" w:rsidRDefault="003404D1" w:rsidP="005F14C8">
      <w:pPr>
        <w:spacing w:after="0" w:line="360" w:lineRule="auto"/>
        <w:jc w:val="both"/>
        <w:rPr>
          <w:rFonts w:ascii="Arial" w:hAnsi="Arial" w:cs="Arial"/>
          <w:sz w:val="24"/>
          <w:szCs w:val="24"/>
        </w:rPr>
      </w:pPr>
    </w:p>
    <w:tbl>
      <w:tblPr>
        <w:tblW w:w="5000" w:type="pct"/>
        <w:jc w:val="center"/>
        <w:tblCellMar>
          <w:left w:w="70" w:type="dxa"/>
          <w:right w:w="70" w:type="dxa"/>
        </w:tblCellMar>
        <w:tblLook w:val="04A0" w:firstRow="1" w:lastRow="0" w:firstColumn="1" w:lastColumn="0" w:noHBand="0" w:noVBand="1"/>
      </w:tblPr>
      <w:tblGrid>
        <w:gridCol w:w="1273"/>
        <w:gridCol w:w="1017"/>
        <w:gridCol w:w="919"/>
        <w:gridCol w:w="934"/>
        <w:gridCol w:w="1020"/>
        <w:gridCol w:w="926"/>
        <w:gridCol w:w="928"/>
        <w:gridCol w:w="1016"/>
        <w:gridCol w:w="971"/>
        <w:gridCol w:w="1059"/>
      </w:tblGrid>
      <w:tr w:rsidR="00672D71" w:rsidRPr="00672D71" w:rsidTr="00D25A90">
        <w:trPr>
          <w:trHeight w:val="227"/>
          <w:jc w:val="center"/>
        </w:trPr>
        <w:tc>
          <w:tcPr>
            <w:tcW w:w="5000" w:type="pct"/>
            <w:gridSpan w:val="10"/>
            <w:shd w:val="clear" w:color="auto" w:fill="auto"/>
            <w:noWrap/>
            <w:vAlign w:val="bottom"/>
            <w:hideMark/>
          </w:tcPr>
          <w:p w:rsidR="005F14C8" w:rsidRPr="00672D71" w:rsidRDefault="005F14C8" w:rsidP="0051203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5B2455" w:rsidRPr="00672D71">
              <w:rPr>
                <w:rFonts w:ascii="Arial" w:eastAsia="Times New Roman" w:hAnsi="Arial" w:cs="Arial"/>
                <w:b/>
                <w:bCs/>
                <w:sz w:val="20"/>
                <w:szCs w:val="20"/>
                <w:lang w:eastAsia="pt-BR"/>
              </w:rPr>
              <w:t>3</w:t>
            </w:r>
            <w:r w:rsidR="00512036">
              <w:rPr>
                <w:rFonts w:ascii="Arial" w:eastAsia="Times New Roman" w:hAnsi="Arial" w:cs="Arial"/>
                <w:b/>
                <w:bCs/>
                <w:sz w:val="20"/>
                <w:szCs w:val="20"/>
                <w:lang w:eastAsia="pt-BR"/>
              </w:rPr>
              <w:t>0</w:t>
            </w:r>
            <w:r w:rsidRPr="00672D71">
              <w:rPr>
                <w:rFonts w:ascii="Arial" w:eastAsia="Times New Roman" w:hAnsi="Arial" w:cs="Arial"/>
                <w:b/>
                <w:bCs/>
                <w:sz w:val="20"/>
                <w:szCs w:val="20"/>
                <w:lang w:eastAsia="pt-BR"/>
              </w:rPr>
              <w:t xml:space="preserve"> - Dispêndios dos governos estaduais em Ciência e Tecnologia (C&amp;T) por modalidades de atividade, 2005, 2010 e 2013</w:t>
            </w:r>
          </w:p>
        </w:tc>
      </w:tr>
      <w:tr w:rsidR="00672D71" w:rsidRPr="00672D71" w:rsidTr="00512036">
        <w:trPr>
          <w:trHeight w:val="227"/>
          <w:jc w:val="center"/>
        </w:trPr>
        <w:tc>
          <w:tcPr>
            <w:tcW w:w="637" w:type="pct"/>
            <w:tcBorders>
              <w:bottom w:val="single" w:sz="4" w:space="0" w:color="auto"/>
            </w:tcBorders>
            <w:shd w:val="clear" w:color="auto" w:fill="auto"/>
            <w:noWrap/>
            <w:vAlign w:val="bottom"/>
            <w:hideMark/>
          </w:tcPr>
          <w:p w:rsidR="005F14C8" w:rsidRPr="00672D71" w:rsidRDefault="005F14C8" w:rsidP="00D25A90">
            <w:pPr>
              <w:spacing w:after="0" w:line="240" w:lineRule="auto"/>
              <w:rPr>
                <w:rFonts w:ascii="Arial" w:eastAsia="Times New Roman" w:hAnsi="Arial" w:cs="Arial"/>
                <w:lang w:eastAsia="pt-BR"/>
              </w:rPr>
            </w:pPr>
          </w:p>
        </w:tc>
        <w:tc>
          <w:tcPr>
            <w:tcW w:w="505" w:type="pct"/>
            <w:tcBorders>
              <w:bottom w:val="single" w:sz="4" w:space="0" w:color="auto"/>
            </w:tcBorders>
            <w:shd w:val="clear" w:color="auto" w:fill="auto"/>
            <w:noWrap/>
            <w:vAlign w:val="bottom"/>
            <w:hideMark/>
          </w:tcPr>
          <w:p w:rsidR="005F14C8" w:rsidRPr="00672D71" w:rsidRDefault="005F14C8" w:rsidP="00D25A90">
            <w:pPr>
              <w:spacing w:after="0" w:line="240" w:lineRule="auto"/>
              <w:rPr>
                <w:rFonts w:ascii="Arial" w:eastAsia="Times New Roman" w:hAnsi="Arial" w:cs="Arial"/>
                <w:lang w:eastAsia="pt-BR"/>
              </w:rPr>
            </w:pPr>
          </w:p>
        </w:tc>
        <w:tc>
          <w:tcPr>
            <w:tcW w:w="455" w:type="pct"/>
            <w:tcBorders>
              <w:bottom w:val="single" w:sz="4" w:space="0" w:color="auto"/>
            </w:tcBorders>
            <w:shd w:val="clear" w:color="auto" w:fill="auto"/>
            <w:noWrap/>
            <w:vAlign w:val="bottom"/>
            <w:hideMark/>
          </w:tcPr>
          <w:p w:rsidR="005F14C8" w:rsidRPr="00672D71" w:rsidRDefault="005F14C8" w:rsidP="00D25A90">
            <w:pPr>
              <w:spacing w:after="0" w:line="240" w:lineRule="auto"/>
              <w:rPr>
                <w:rFonts w:ascii="Arial" w:eastAsia="Times New Roman" w:hAnsi="Arial" w:cs="Arial"/>
                <w:lang w:eastAsia="pt-BR"/>
              </w:rPr>
            </w:pPr>
          </w:p>
        </w:tc>
        <w:tc>
          <w:tcPr>
            <w:tcW w:w="463" w:type="pct"/>
            <w:tcBorders>
              <w:bottom w:val="single" w:sz="4" w:space="0" w:color="auto"/>
            </w:tcBorders>
            <w:shd w:val="clear" w:color="auto" w:fill="auto"/>
            <w:noWrap/>
            <w:vAlign w:val="bottom"/>
            <w:hideMark/>
          </w:tcPr>
          <w:p w:rsidR="005F14C8" w:rsidRPr="00672D71" w:rsidRDefault="005F14C8" w:rsidP="00D25A90">
            <w:pPr>
              <w:spacing w:after="0" w:line="240" w:lineRule="auto"/>
              <w:rPr>
                <w:rFonts w:ascii="Arial" w:eastAsia="Times New Roman" w:hAnsi="Arial" w:cs="Arial"/>
                <w:lang w:eastAsia="pt-BR"/>
              </w:rPr>
            </w:pPr>
          </w:p>
        </w:tc>
        <w:tc>
          <w:tcPr>
            <w:tcW w:w="507" w:type="pct"/>
            <w:tcBorders>
              <w:bottom w:val="single" w:sz="4" w:space="0" w:color="auto"/>
            </w:tcBorders>
            <w:shd w:val="clear" w:color="auto" w:fill="auto"/>
            <w:noWrap/>
            <w:vAlign w:val="bottom"/>
            <w:hideMark/>
          </w:tcPr>
          <w:p w:rsidR="005F14C8" w:rsidRPr="00672D71" w:rsidRDefault="005F14C8" w:rsidP="00D25A90">
            <w:pPr>
              <w:spacing w:after="0" w:line="240" w:lineRule="auto"/>
              <w:rPr>
                <w:rFonts w:ascii="Arial" w:eastAsia="Times New Roman" w:hAnsi="Arial" w:cs="Arial"/>
                <w:lang w:eastAsia="pt-BR"/>
              </w:rPr>
            </w:pPr>
          </w:p>
        </w:tc>
        <w:tc>
          <w:tcPr>
            <w:tcW w:w="459" w:type="pct"/>
            <w:tcBorders>
              <w:bottom w:val="single" w:sz="4" w:space="0" w:color="auto"/>
            </w:tcBorders>
            <w:shd w:val="clear" w:color="auto" w:fill="auto"/>
            <w:noWrap/>
            <w:vAlign w:val="bottom"/>
            <w:hideMark/>
          </w:tcPr>
          <w:p w:rsidR="005F14C8" w:rsidRPr="00672D71" w:rsidRDefault="005F14C8" w:rsidP="00D25A90">
            <w:pPr>
              <w:spacing w:after="0" w:line="240" w:lineRule="auto"/>
              <w:rPr>
                <w:rFonts w:ascii="Arial" w:eastAsia="Times New Roman" w:hAnsi="Arial" w:cs="Arial"/>
                <w:lang w:eastAsia="pt-BR"/>
              </w:rPr>
            </w:pPr>
          </w:p>
        </w:tc>
        <w:tc>
          <w:tcPr>
            <w:tcW w:w="460" w:type="pct"/>
            <w:tcBorders>
              <w:bottom w:val="single" w:sz="4" w:space="0" w:color="auto"/>
            </w:tcBorders>
            <w:shd w:val="clear" w:color="auto" w:fill="auto"/>
            <w:noWrap/>
            <w:vAlign w:val="bottom"/>
            <w:hideMark/>
          </w:tcPr>
          <w:p w:rsidR="005F14C8" w:rsidRPr="00672D71" w:rsidRDefault="005F14C8" w:rsidP="00D25A90">
            <w:pPr>
              <w:spacing w:after="0" w:line="240" w:lineRule="auto"/>
              <w:rPr>
                <w:rFonts w:ascii="Arial" w:eastAsia="Times New Roman" w:hAnsi="Arial" w:cs="Arial"/>
                <w:lang w:eastAsia="pt-BR"/>
              </w:rPr>
            </w:pPr>
          </w:p>
        </w:tc>
        <w:tc>
          <w:tcPr>
            <w:tcW w:w="505" w:type="pct"/>
            <w:tcBorders>
              <w:bottom w:val="single" w:sz="4" w:space="0" w:color="auto"/>
            </w:tcBorders>
            <w:shd w:val="clear" w:color="auto" w:fill="auto"/>
            <w:noWrap/>
            <w:vAlign w:val="bottom"/>
            <w:hideMark/>
          </w:tcPr>
          <w:p w:rsidR="005F14C8" w:rsidRPr="00672D71" w:rsidRDefault="005F14C8" w:rsidP="00D25A90">
            <w:pPr>
              <w:spacing w:after="0" w:line="240" w:lineRule="auto"/>
              <w:rPr>
                <w:rFonts w:ascii="Arial" w:eastAsia="Times New Roman" w:hAnsi="Arial" w:cs="Arial"/>
                <w:lang w:eastAsia="pt-BR"/>
              </w:rPr>
            </w:pPr>
          </w:p>
        </w:tc>
        <w:tc>
          <w:tcPr>
            <w:tcW w:w="482" w:type="pct"/>
            <w:tcBorders>
              <w:bottom w:val="single" w:sz="4" w:space="0" w:color="auto"/>
            </w:tcBorders>
            <w:shd w:val="clear" w:color="auto" w:fill="auto"/>
            <w:noWrap/>
            <w:vAlign w:val="bottom"/>
            <w:hideMark/>
          </w:tcPr>
          <w:p w:rsidR="005F14C8" w:rsidRPr="00672D71" w:rsidRDefault="005F14C8" w:rsidP="00D25A90">
            <w:pPr>
              <w:spacing w:after="0" w:line="240" w:lineRule="auto"/>
              <w:rPr>
                <w:rFonts w:ascii="Arial" w:eastAsia="Times New Roman" w:hAnsi="Arial" w:cs="Arial"/>
                <w:lang w:eastAsia="pt-BR"/>
              </w:rPr>
            </w:pPr>
          </w:p>
        </w:tc>
        <w:tc>
          <w:tcPr>
            <w:tcW w:w="527" w:type="pct"/>
            <w:tcBorders>
              <w:bottom w:val="single" w:sz="4" w:space="0" w:color="auto"/>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R$ Milhões</w:t>
            </w:r>
          </w:p>
        </w:tc>
      </w:tr>
      <w:tr w:rsidR="00672D71" w:rsidRPr="00672D71" w:rsidTr="00512036">
        <w:trPr>
          <w:trHeight w:val="227"/>
          <w:jc w:val="center"/>
        </w:trPr>
        <w:tc>
          <w:tcPr>
            <w:tcW w:w="637" w:type="pct"/>
            <w:vMerge w:val="restart"/>
            <w:tcBorders>
              <w:top w:val="single" w:sz="4" w:space="0" w:color="auto"/>
            </w:tcBorders>
            <w:shd w:val="clear" w:color="auto" w:fill="auto"/>
            <w:vAlign w:val="center"/>
            <w:hideMark/>
          </w:tcPr>
          <w:p w:rsidR="005F14C8" w:rsidRPr="00672D71" w:rsidRDefault="005F14C8" w:rsidP="00D25A90">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Unidades da Federação</w:t>
            </w:r>
          </w:p>
        </w:tc>
        <w:tc>
          <w:tcPr>
            <w:tcW w:w="1423" w:type="pct"/>
            <w:gridSpan w:val="3"/>
            <w:tcBorders>
              <w:top w:val="single" w:sz="4" w:space="0" w:color="auto"/>
              <w:bottom w:val="single" w:sz="4" w:space="0" w:color="auto"/>
            </w:tcBorders>
            <w:shd w:val="clear" w:color="auto" w:fill="auto"/>
            <w:noWrap/>
            <w:vAlign w:val="center"/>
            <w:hideMark/>
          </w:tcPr>
          <w:p w:rsidR="005F14C8" w:rsidRPr="00672D71" w:rsidRDefault="005F14C8" w:rsidP="00D25A90">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2005</w:t>
            </w:r>
          </w:p>
        </w:tc>
        <w:tc>
          <w:tcPr>
            <w:tcW w:w="1426" w:type="pct"/>
            <w:gridSpan w:val="3"/>
            <w:tcBorders>
              <w:top w:val="single" w:sz="4" w:space="0" w:color="auto"/>
              <w:bottom w:val="single" w:sz="4" w:space="0" w:color="auto"/>
            </w:tcBorders>
            <w:shd w:val="clear" w:color="auto" w:fill="auto"/>
            <w:noWrap/>
            <w:vAlign w:val="center"/>
          </w:tcPr>
          <w:p w:rsidR="005F14C8" w:rsidRPr="00672D71" w:rsidRDefault="005F14C8" w:rsidP="00D25A90">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2010</w:t>
            </w:r>
          </w:p>
        </w:tc>
        <w:tc>
          <w:tcPr>
            <w:tcW w:w="1513" w:type="pct"/>
            <w:gridSpan w:val="3"/>
            <w:tcBorders>
              <w:top w:val="single" w:sz="4" w:space="0" w:color="auto"/>
              <w:bottom w:val="single" w:sz="4" w:space="0" w:color="auto"/>
            </w:tcBorders>
            <w:shd w:val="clear" w:color="auto" w:fill="auto"/>
            <w:noWrap/>
            <w:vAlign w:val="center"/>
          </w:tcPr>
          <w:p w:rsidR="005F14C8" w:rsidRPr="00672D71" w:rsidRDefault="005F14C8" w:rsidP="00D25A90">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2013</w:t>
            </w:r>
          </w:p>
        </w:tc>
      </w:tr>
      <w:tr w:rsidR="00672D71" w:rsidRPr="00672D71" w:rsidTr="00512036">
        <w:trPr>
          <w:trHeight w:val="227"/>
          <w:jc w:val="center"/>
        </w:trPr>
        <w:tc>
          <w:tcPr>
            <w:tcW w:w="637" w:type="pct"/>
            <w:vMerge/>
            <w:tcBorders>
              <w:bottom w:val="single" w:sz="4" w:space="0" w:color="auto"/>
            </w:tcBorders>
            <w:shd w:val="clear" w:color="auto" w:fill="auto"/>
            <w:vAlign w:val="center"/>
            <w:hideMark/>
          </w:tcPr>
          <w:p w:rsidR="005F14C8" w:rsidRPr="00672D71" w:rsidRDefault="005F14C8" w:rsidP="00D25A90">
            <w:pPr>
              <w:spacing w:after="0" w:line="240" w:lineRule="auto"/>
              <w:rPr>
                <w:rFonts w:ascii="Arial" w:eastAsia="Times New Roman" w:hAnsi="Arial" w:cs="Arial"/>
                <w:b/>
                <w:bCs/>
                <w:sz w:val="18"/>
                <w:szCs w:val="18"/>
                <w:lang w:eastAsia="pt-BR"/>
              </w:rPr>
            </w:pPr>
          </w:p>
        </w:tc>
        <w:tc>
          <w:tcPr>
            <w:tcW w:w="505" w:type="pct"/>
            <w:tcBorders>
              <w:top w:val="single" w:sz="4" w:space="0" w:color="auto"/>
              <w:bottom w:val="single" w:sz="4" w:space="0" w:color="auto"/>
            </w:tcBorders>
            <w:shd w:val="clear" w:color="auto" w:fill="auto"/>
            <w:noWrap/>
            <w:vAlign w:val="center"/>
            <w:hideMark/>
          </w:tcPr>
          <w:p w:rsidR="005F14C8" w:rsidRPr="00672D71" w:rsidRDefault="005F14C8" w:rsidP="00D25A90">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C&amp;T</w:t>
            </w:r>
          </w:p>
        </w:tc>
        <w:tc>
          <w:tcPr>
            <w:tcW w:w="455" w:type="pct"/>
            <w:tcBorders>
              <w:top w:val="single" w:sz="4" w:space="0" w:color="auto"/>
              <w:bottom w:val="single" w:sz="4" w:space="0" w:color="auto"/>
            </w:tcBorders>
            <w:shd w:val="clear" w:color="auto" w:fill="auto"/>
            <w:noWrap/>
            <w:vAlign w:val="center"/>
            <w:hideMark/>
          </w:tcPr>
          <w:p w:rsidR="005F14C8" w:rsidRPr="00672D71" w:rsidRDefault="005F14C8" w:rsidP="00D25A90">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P&amp;D</w:t>
            </w:r>
          </w:p>
        </w:tc>
        <w:tc>
          <w:tcPr>
            <w:tcW w:w="463" w:type="pct"/>
            <w:tcBorders>
              <w:top w:val="single" w:sz="4" w:space="0" w:color="auto"/>
              <w:bottom w:val="single" w:sz="4" w:space="0" w:color="auto"/>
            </w:tcBorders>
            <w:shd w:val="clear" w:color="auto" w:fill="auto"/>
            <w:noWrap/>
            <w:vAlign w:val="center"/>
            <w:hideMark/>
          </w:tcPr>
          <w:p w:rsidR="005F14C8" w:rsidRPr="00672D71" w:rsidRDefault="005F14C8" w:rsidP="00D25A90">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ACTC</w:t>
            </w:r>
          </w:p>
        </w:tc>
        <w:tc>
          <w:tcPr>
            <w:tcW w:w="507" w:type="pct"/>
            <w:tcBorders>
              <w:top w:val="single" w:sz="4" w:space="0" w:color="auto"/>
              <w:bottom w:val="single" w:sz="4" w:space="0" w:color="auto"/>
            </w:tcBorders>
            <w:shd w:val="clear" w:color="auto" w:fill="auto"/>
            <w:noWrap/>
            <w:vAlign w:val="center"/>
          </w:tcPr>
          <w:p w:rsidR="005F14C8" w:rsidRPr="00672D71" w:rsidRDefault="005F14C8" w:rsidP="00D25A90">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C&amp;T</w:t>
            </w:r>
          </w:p>
        </w:tc>
        <w:tc>
          <w:tcPr>
            <w:tcW w:w="459" w:type="pct"/>
            <w:tcBorders>
              <w:top w:val="single" w:sz="4" w:space="0" w:color="auto"/>
              <w:bottom w:val="single" w:sz="4" w:space="0" w:color="auto"/>
            </w:tcBorders>
            <w:shd w:val="clear" w:color="auto" w:fill="auto"/>
            <w:noWrap/>
            <w:vAlign w:val="center"/>
          </w:tcPr>
          <w:p w:rsidR="005F14C8" w:rsidRPr="00672D71" w:rsidRDefault="005F14C8" w:rsidP="00D25A90">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P&amp;D</w:t>
            </w:r>
          </w:p>
        </w:tc>
        <w:tc>
          <w:tcPr>
            <w:tcW w:w="460" w:type="pct"/>
            <w:tcBorders>
              <w:top w:val="single" w:sz="4" w:space="0" w:color="auto"/>
              <w:bottom w:val="single" w:sz="4" w:space="0" w:color="auto"/>
            </w:tcBorders>
            <w:shd w:val="clear" w:color="auto" w:fill="auto"/>
            <w:noWrap/>
            <w:vAlign w:val="center"/>
          </w:tcPr>
          <w:p w:rsidR="005F14C8" w:rsidRPr="00672D71" w:rsidRDefault="005F14C8" w:rsidP="00D25A90">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ACTC</w:t>
            </w:r>
          </w:p>
        </w:tc>
        <w:tc>
          <w:tcPr>
            <w:tcW w:w="505" w:type="pct"/>
            <w:tcBorders>
              <w:top w:val="single" w:sz="4" w:space="0" w:color="auto"/>
              <w:bottom w:val="single" w:sz="4" w:space="0" w:color="auto"/>
            </w:tcBorders>
            <w:shd w:val="clear" w:color="auto" w:fill="auto"/>
            <w:noWrap/>
            <w:vAlign w:val="center"/>
          </w:tcPr>
          <w:p w:rsidR="005F14C8" w:rsidRPr="00672D71" w:rsidRDefault="005F14C8" w:rsidP="00D25A90">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C&amp;T</w:t>
            </w:r>
          </w:p>
        </w:tc>
        <w:tc>
          <w:tcPr>
            <w:tcW w:w="482" w:type="pct"/>
            <w:tcBorders>
              <w:top w:val="single" w:sz="4" w:space="0" w:color="auto"/>
              <w:bottom w:val="single" w:sz="4" w:space="0" w:color="auto"/>
            </w:tcBorders>
            <w:shd w:val="clear" w:color="auto" w:fill="auto"/>
            <w:noWrap/>
            <w:vAlign w:val="center"/>
          </w:tcPr>
          <w:p w:rsidR="005F14C8" w:rsidRPr="00672D71" w:rsidRDefault="005F14C8" w:rsidP="00D25A90">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P&amp;D</w:t>
            </w:r>
          </w:p>
        </w:tc>
        <w:tc>
          <w:tcPr>
            <w:tcW w:w="527" w:type="pct"/>
            <w:tcBorders>
              <w:top w:val="single" w:sz="4" w:space="0" w:color="auto"/>
              <w:bottom w:val="single" w:sz="4" w:space="0" w:color="auto"/>
            </w:tcBorders>
            <w:shd w:val="clear" w:color="auto" w:fill="auto"/>
            <w:noWrap/>
            <w:vAlign w:val="center"/>
          </w:tcPr>
          <w:p w:rsidR="005F14C8" w:rsidRPr="00672D71" w:rsidRDefault="005F14C8" w:rsidP="00D25A90">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ACTC</w:t>
            </w:r>
          </w:p>
        </w:tc>
      </w:tr>
      <w:tr w:rsidR="00672D71" w:rsidRPr="00672D71" w:rsidTr="00512036">
        <w:trPr>
          <w:trHeight w:val="227"/>
          <w:jc w:val="center"/>
        </w:trPr>
        <w:tc>
          <w:tcPr>
            <w:tcW w:w="637" w:type="pct"/>
            <w:tcBorders>
              <w:top w:val="single" w:sz="4" w:space="0" w:color="auto"/>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Acre</w:t>
            </w:r>
          </w:p>
        </w:tc>
        <w:tc>
          <w:tcPr>
            <w:tcW w:w="505" w:type="pct"/>
            <w:tcBorders>
              <w:top w:val="single" w:sz="4" w:space="0" w:color="auto"/>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11,64</w:t>
            </w:r>
          </w:p>
        </w:tc>
        <w:tc>
          <w:tcPr>
            <w:tcW w:w="455" w:type="pct"/>
            <w:tcBorders>
              <w:top w:val="single" w:sz="4" w:space="0" w:color="auto"/>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2,79</w:t>
            </w:r>
          </w:p>
        </w:tc>
        <w:tc>
          <w:tcPr>
            <w:tcW w:w="463" w:type="pct"/>
            <w:tcBorders>
              <w:top w:val="single" w:sz="4" w:space="0" w:color="auto"/>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8,85</w:t>
            </w:r>
          </w:p>
        </w:tc>
        <w:tc>
          <w:tcPr>
            <w:tcW w:w="507" w:type="pct"/>
            <w:tcBorders>
              <w:top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32,98</w:t>
            </w:r>
          </w:p>
        </w:tc>
        <w:tc>
          <w:tcPr>
            <w:tcW w:w="459" w:type="pct"/>
            <w:tcBorders>
              <w:top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3,58</w:t>
            </w:r>
          </w:p>
        </w:tc>
        <w:tc>
          <w:tcPr>
            <w:tcW w:w="460" w:type="pct"/>
            <w:tcBorders>
              <w:top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29,40</w:t>
            </w:r>
          </w:p>
        </w:tc>
        <w:tc>
          <w:tcPr>
            <w:tcW w:w="505" w:type="pct"/>
            <w:tcBorders>
              <w:top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52,90</w:t>
            </w:r>
          </w:p>
        </w:tc>
        <w:tc>
          <w:tcPr>
            <w:tcW w:w="482" w:type="pct"/>
            <w:tcBorders>
              <w:top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4,30</w:t>
            </w:r>
          </w:p>
        </w:tc>
        <w:tc>
          <w:tcPr>
            <w:tcW w:w="527" w:type="pct"/>
            <w:tcBorders>
              <w:top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48,60</w:t>
            </w:r>
          </w:p>
        </w:tc>
      </w:tr>
      <w:tr w:rsidR="00672D71" w:rsidRPr="00672D71" w:rsidTr="00512036">
        <w:trPr>
          <w:trHeight w:val="227"/>
          <w:jc w:val="center"/>
        </w:trPr>
        <w:tc>
          <w:tcPr>
            <w:tcW w:w="637" w:type="pct"/>
            <w:shd w:val="clear" w:color="auto" w:fill="auto"/>
            <w:noWrap/>
            <w:vAlign w:val="center"/>
            <w:hideMark/>
          </w:tcPr>
          <w:p w:rsidR="005F14C8" w:rsidRPr="00672D71" w:rsidRDefault="005F14C8" w:rsidP="00D25A90">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Amapá</w:t>
            </w:r>
          </w:p>
        </w:tc>
        <w:tc>
          <w:tcPr>
            <w:tcW w:w="505" w:type="pct"/>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3,55</w:t>
            </w:r>
          </w:p>
        </w:tc>
        <w:tc>
          <w:tcPr>
            <w:tcW w:w="455" w:type="pct"/>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1,53</w:t>
            </w:r>
          </w:p>
        </w:tc>
        <w:tc>
          <w:tcPr>
            <w:tcW w:w="463" w:type="pct"/>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2,02</w:t>
            </w:r>
          </w:p>
        </w:tc>
        <w:tc>
          <w:tcPr>
            <w:tcW w:w="507"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11,29</w:t>
            </w:r>
          </w:p>
        </w:tc>
        <w:tc>
          <w:tcPr>
            <w:tcW w:w="459"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4,42</w:t>
            </w:r>
          </w:p>
        </w:tc>
        <w:tc>
          <w:tcPr>
            <w:tcW w:w="460"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6,86</w:t>
            </w:r>
          </w:p>
        </w:tc>
        <w:tc>
          <w:tcPr>
            <w:tcW w:w="505"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12,60</w:t>
            </w:r>
          </w:p>
        </w:tc>
        <w:tc>
          <w:tcPr>
            <w:tcW w:w="482"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2,10</w:t>
            </w:r>
          </w:p>
        </w:tc>
        <w:tc>
          <w:tcPr>
            <w:tcW w:w="527"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10,50</w:t>
            </w:r>
          </w:p>
        </w:tc>
      </w:tr>
      <w:tr w:rsidR="00672D71" w:rsidRPr="00672D71" w:rsidTr="00512036">
        <w:trPr>
          <w:trHeight w:val="227"/>
          <w:jc w:val="center"/>
        </w:trPr>
        <w:tc>
          <w:tcPr>
            <w:tcW w:w="637" w:type="pct"/>
            <w:shd w:val="clear" w:color="auto" w:fill="auto"/>
            <w:noWrap/>
            <w:vAlign w:val="center"/>
            <w:hideMark/>
          </w:tcPr>
          <w:p w:rsidR="005F14C8" w:rsidRPr="00672D71" w:rsidRDefault="005F14C8" w:rsidP="00D25A90">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Amazonas</w:t>
            </w:r>
          </w:p>
        </w:tc>
        <w:tc>
          <w:tcPr>
            <w:tcW w:w="505" w:type="pct"/>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35,30</w:t>
            </w:r>
          </w:p>
        </w:tc>
        <w:tc>
          <w:tcPr>
            <w:tcW w:w="455" w:type="pct"/>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29,26</w:t>
            </w:r>
          </w:p>
        </w:tc>
        <w:tc>
          <w:tcPr>
            <w:tcW w:w="463" w:type="pct"/>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6,04</w:t>
            </w:r>
          </w:p>
        </w:tc>
        <w:tc>
          <w:tcPr>
            <w:tcW w:w="507"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128,85</w:t>
            </w:r>
          </w:p>
        </w:tc>
        <w:tc>
          <w:tcPr>
            <w:tcW w:w="459"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45,53</w:t>
            </w:r>
          </w:p>
        </w:tc>
        <w:tc>
          <w:tcPr>
            <w:tcW w:w="460"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83,32</w:t>
            </w:r>
          </w:p>
        </w:tc>
        <w:tc>
          <w:tcPr>
            <w:tcW w:w="505"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176,00</w:t>
            </w:r>
          </w:p>
        </w:tc>
        <w:tc>
          <w:tcPr>
            <w:tcW w:w="482"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71,90</w:t>
            </w:r>
          </w:p>
        </w:tc>
        <w:tc>
          <w:tcPr>
            <w:tcW w:w="527"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104,20</w:t>
            </w:r>
          </w:p>
        </w:tc>
      </w:tr>
      <w:tr w:rsidR="00672D71" w:rsidRPr="00672D71" w:rsidTr="00512036">
        <w:trPr>
          <w:trHeight w:val="227"/>
          <w:jc w:val="center"/>
        </w:trPr>
        <w:tc>
          <w:tcPr>
            <w:tcW w:w="637" w:type="pct"/>
            <w:shd w:val="clear" w:color="auto" w:fill="auto"/>
            <w:noWrap/>
            <w:vAlign w:val="center"/>
            <w:hideMark/>
          </w:tcPr>
          <w:p w:rsidR="005F14C8" w:rsidRPr="00672D71" w:rsidRDefault="005F14C8" w:rsidP="00D25A90">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Maranhão</w:t>
            </w:r>
          </w:p>
        </w:tc>
        <w:tc>
          <w:tcPr>
            <w:tcW w:w="505" w:type="pct"/>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10,20</w:t>
            </w:r>
          </w:p>
        </w:tc>
        <w:tc>
          <w:tcPr>
            <w:tcW w:w="455" w:type="pct"/>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5,96</w:t>
            </w:r>
          </w:p>
        </w:tc>
        <w:tc>
          <w:tcPr>
            <w:tcW w:w="463" w:type="pct"/>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4,24</w:t>
            </w:r>
          </w:p>
        </w:tc>
        <w:tc>
          <w:tcPr>
            <w:tcW w:w="507"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75,09</w:t>
            </w:r>
          </w:p>
        </w:tc>
        <w:tc>
          <w:tcPr>
            <w:tcW w:w="459"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16,54</w:t>
            </w:r>
          </w:p>
        </w:tc>
        <w:tc>
          <w:tcPr>
            <w:tcW w:w="460"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58,54</w:t>
            </w:r>
          </w:p>
        </w:tc>
        <w:tc>
          <w:tcPr>
            <w:tcW w:w="505"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75,60</w:t>
            </w:r>
          </w:p>
        </w:tc>
        <w:tc>
          <w:tcPr>
            <w:tcW w:w="482"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39,30</w:t>
            </w:r>
          </w:p>
        </w:tc>
        <w:tc>
          <w:tcPr>
            <w:tcW w:w="527"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36,40</w:t>
            </w:r>
          </w:p>
        </w:tc>
      </w:tr>
      <w:tr w:rsidR="00672D71" w:rsidRPr="00672D71" w:rsidTr="00512036">
        <w:trPr>
          <w:trHeight w:val="227"/>
          <w:jc w:val="center"/>
        </w:trPr>
        <w:tc>
          <w:tcPr>
            <w:tcW w:w="637" w:type="pct"/>
            <w:shd w:val="clear" w:color="auto" w:fill="auto"/>
            <w:noWrap/>
            <w:vAlign w:val="center"/>
            <w:hideMark/>
          </w:tcPr>
          <w:p w:rsidR="005F14C8" w:rsidRPr="00672D71" w:rsidRDefault="005F14C8" w:rsidP="00D25A90">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Mato Grosso</w:t>
            </w:r>
          </w:p>
        </w:tc>
        <w:tc>
          <w:tcPr>
            <w:tcW w:w="505" w:type="pct"/>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32,84</w:t>
            </w:r>
          </w:p>
        </w:tc>
        <w:tc>
          <w:tcPr>
            <w:tcW w:w="455" w:type="pct"/>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10,97</w:t>
            </w:r>
          </w:p>
        </w:tc>
        <w:tc>
          <w:tcPr>
            <w:tcW w:w="463" w:type="pct"/>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21,87</w:t>
            </w:r>
          </w:p>
        </w:tc>
        <w:tc>
          <w:tcPr>
            <w:tcW w:w="507"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105,97</w:t>
            </w:r>
          </w:p>
        </w:tc>
        <w:tc>
          <w:tcPr>
            <w:tcW w:w="459"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33,80</w:t>
            </w:r>
          </w:p>
        </w:tc>
        <w:tc>
          <w:tcPr>
            <w:tcW w:w="460"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72,17</w:t>
            </w:r>
          </w:p>
        </w:tc>
        <w:tc>
          <w:tcPr>
            <w:tcW w:w="505"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154,70</w:t>
            </w:r>
          </w:p>
        </w:tc>
        <w:tc>
          <w:tcPr>
            <w:tcW w:w="482"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31,70</w:t>
            </w:r>
          </w:p>
        </w:tc>
        <w:tc>
          <w:tcPr>
            <w:tcW w:w="527"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122,90</w:t>
            </w:r>
          </w:p>
        </w:tc>
      </w:tr>
      <w:tr w:rsidR="00672D71" w:rsidRPr="00672D71" w:rsidTr="00512036">
        <w:trPr>
          <w:trHeight w:val="227"/>
          <w:jc w:val="center"/>
        </w:trPr>
        <w:tc>
          <w:tcPr>
            <w:tcW w:w="637" w:type="pct"/>
            <w:shd w:val="clear" w:color="auto" w:fill="auto"/>
            <w:noWrap/>
            <w:vAlign w:val="center"/>
            <w:hideMark/>
          </w:tcPr>
          <w:p w:rsidR="005F14C8" w:rsidRPr="00672D71" w:rsidRDefault="005F14C8" w:rsidP="00D25A90">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Pará</w:t>
            </w:r>
          </w:p>
        </w:tc>
        <w:tc>
          <w:tcPr>
            <w:tcW w:w="505" w:type="pct"/>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4,55</w:t>
            </w:r>
          </w:p>
        </w:tc>
        <w:tc>
          <w:tcPr>
            <w:tcW w:w="455" w:type="pct"/>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0,10</w:t>
            </w:r>
          </w:p>
        </w:tc>
        <w:tc>
          <w:tcPr>
            <w:tcW w:w="463" w:type="pct"/>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4,45</w:t>
            </w:r>
          </w:p>
        </w:tc>
        <w:tc>
          <w:tcPr>
            <w:tcW w:w="507"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173,04</w:t>
            </w:r>
          </w:p>
        </w:tc>
        <w:tc>
          <w:tcPr>
            <w:tcW w:w="459"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21,32</w:t>
            </w:r>
          </w:p>
        </w:tc>
        <w:tc>
          <w:tcPr>
            <w:tcW w:w="460"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151,72</w:t>
            </w:r>
          </w:p>
        </w:tc>
        <w:tc>
          <w:tcPr>
            <w:tcW w:w="505"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187,70</w:t>
            </w:r>
          </w:p>
        </w:tc>
        <w:tc>
          <w:tcPr>
            <w:tcW w:w="482"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38,00</w:t>
            </w:r>
          </w:p>
        </w:tc>
        <w:tc>
          <w:tcPr>
            <w:tcW w:w="527"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149,70</w:t>
            </w:r>
          </w:p>
        </w:tc>
      </w:tr>
      <w:tr w:rsidR="00672D71" w:rsidRPr="00672D71" w:rsidTr="00512036">
        <w:trPr>
          <w:trHeight w:val="227"/>
          <w:jc w:val="center"/>
        </w:trPr>
        <w:tc>
          <w:tcPr>
            <w:tcW w:w="637" w:type="pct"/>
            <w:shd w:val="clear" w:color="auto" w:fill="auto"/>
            <w:noWrap/>
            <w:vAlign w:val="center"/>
            <w:hideMark/>
          </w:tcPr>
          <w:p w:rsidR="005F14C8" w:rsidRPr="00672D71" w:rsidRDefault="005F14C8" w:rsidP="00D25A90">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Rondônia</w:t>
            </w:r>
          </w:p>
        </w:tc>
        <w:tc>
          <w:tcPr>
            <w:tcW w:w="505" w:type="pct"/>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2,14</w:t>
            </w:r>
          </w:p>
        </w:tc>
        <w:tc>
          <w:tcPr>
            <w:tcW w:w="455" w:type="pct"/>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463" w:type="pct"/>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2,14</w:t>
            </w:r>
          </w:p>
        </w:tc>
        <w:tc>
          <w:tcPr>
            <w:tcW w:w="507"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52,13</w:t>
            </w:r>
          </w:p>
        </w:tc>
        <w:tc>
          <w:tcPr>
            <w:tcW w:w="459"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0,29</w:t>
            </w:r>
          </w:p>
        </w:tc>
        <w:tc>
          <w:tcPr>
            <w:tcW w:w="460"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51,85</w:t>
            </w:r>
          </w:p>
        </w:tc>
        <w:tc>
          <w:tcPr>
            <w:tcW w:w="505"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76,20</w:t>
            </w:r>
          </w:p>
        </w:tc>
        <w:tc>
          <w:tcPr>
            <w:tcW w:w="482"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0,00</w:t>
            </w:r>
          </w:p>
        </w:tc>
        <w:tc>
          <w:tcPr>
            <w:tcW w:w="527"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76,20</w:t>
            </w:r>
          </w:p>
        </w:tc>
      </w:tr>
      <w:tr w:rsidR="00672D71" w:rsidRPr="00672D71" w:rsidTr="00512036">
        <w:trPr>
          <w:trHeight w:val="227"/>
          <w:jc w:val="center"/>
        </w:trPr>
        <w:tc>
          <w:tcPr>
            <w:tcW w:w="637" w:type="pct"/>
            <w:shd w:val="clear" w:color="auto" w:fill="auto"/>
            <w:noWrap/>
            <w:vAlign w:val="center"/>
            <w:hideMark/>
          </w:tcPr>
          <w:p w:rsidR="005F14C8" w:rsidRPr="00672D71" w:rsidRDefault="005F14C8" w:rsidP="00D25A90">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Roraima</w:t>
            </w:r>
          </w:p>
        </w:tc>
        <w:tc>
          <w:tcPr>
            <w:tcW w:w="505" w:type="pct"/>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0,45</w:t>
            </w:r>
          </w:p>
        </w:tc>
        <w:tc>
          <w:tcPr>
            <w:tcW w:w="455" w:type="pct"/>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0,36</w:t>
            </w:r>
          </w:p>
        </w:tc>
        <w:tc>
          <w:tcPr>
            <w:tcW w:w="463" w:type="pct"/>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0,09</w:t>
            </w:r>
          </w:p>
        </w:tc>
        <w:tc>
          <w:tcPr>
            <w:tcW w:w="507"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4,94</w:t>
            </w:r>
          </w:p>
        </w:tc>
        <w:tc>
          <w:tcPr>
            <w:tcW w:w="459"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1,79</w:t>
            </w:r>
          </w:p>
        </w:tc>
        <w:tc>
          <w:tcPr>
            <w:tcW w:w="460"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3,15</w:t>
            </w:r>
          </w:p>
        </w:tc>
        <w:tc>
          <w:tcPr>
            <w:tcW w:w="505"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16,80</w:t>
            </w:r>
          </w:p>
        </w:tc>
        <w:tc>
          <w:tcPr>
            <w:tcW w:w="482"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2,80</w:t>
            </w:r>
          </w:p>
        </w:tc>
        <w:tc>
          <w:tcPr>
            <w:tcW w:w="527" w:type="pct"/>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14,00</w:t>
            </w:r>
          </w:p>
        </w:tc>
      </w:tr>
      <w:tr w:rsidR="00672D71" w:rsidRPr="00672D71" w:rsidTr="00FD7DEF">
        <w:trPr>
          <w:trHeight w:val="227"/>
          <w:jc w:val="center"/>
        </w:trPr>
        <w:tc>
          <w:tcPr>
            <w:tcW w:w="637" w:type="pct"/>
            <w:tcBorders>
              <w:bottom w:val="single" w:sz="4" w:space="0" w:color="auto"/>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Tocantins</w:t>
            </w:r>
          </w:p>
        </w:tc>
        <w:tc>
          <w:tcPr>
            <w:tcW w:w="505" w:type="pct"/>
            <w:tcBorders>
              <w:bottom w:val="single" w:sz="4" w:space="0" w:color="auto"/>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10,82</w:t>
            </w:r>
          </w:p>
        </w:tc>
        <w:tc>
          <w:tcPr>
            <w:tcW w:w="455" w:type="pct"/>
            <w:tcBorders>
              <w:bottom w:val="single" w:sz="4" w:space="0" w:color="auto"/>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1,48</w:t>
            </w:r>
          </w:p>
        </w:tc>
        <w:tc>
          <w:tcPr>
            <w:tcW w:w="463" w:type="pct"/>
            <w:tcBorders>
              <w:bottom w:val="single" w:sz="4" w:space="0" w:color="auto"/>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9,34</w:t>
            </w:r>
          </w:p>
        </w:tc>
        <w:tc>
          <w:tcPr>
            <w:tcW w:w="507" w:type="pct"/>
            <w:tcBorders>
              <w:bottom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26,61</w:t>
            </w:r>
          </w:p>
        </w:tc>
        <w:tc>
          <w:tcPr>
            <w:tcW w:w="459" w:type="pct"/>
            <w:tcBorders>
              <w:bottom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2,59</w:t>
            </w:r>
          </w:p>
        </w:tc>
        <w:tc>
          <w:tcPr>
            <w:tcW w:w="460" w:type="pct"/>
            <w:tcBorders>
              <w:bottom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24,03</w:t>
            </w:r>
          </w:p>
        </w:tc>
        <w:tc>
          <w:tcPr>
            <w:tcW w:w="505" w:type="pct"/>
            <w:tcBorders>
              <w:bottom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65,10</w:t>
            </w:r>
          </w:p>
        </w:tc>
        <w:tc>
          <w:tcPr>
            <w:tcW w:w="482" w:type="pct"/>
            <w:tcBorders>
              <w:bottom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5,70</w:t>
            </w:r>
          </w:p>
        </w:tc>
        <w:tc>
          <w:tcPr>
            <w:tcW w:w="527" w:type="pct"/>
            <w:tcBorders>
              <w:bottom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59,50</w:t>
            </w:r>
          </w:p>
        </w:tc>
      </w:tr>
      <w:tr w:rsidR="00672D71" w:rsidRPr="00672D71" w:rsidTr="00FD7DEF">
        <w:trPr>
          <w:trHeight w:val="227"/>
          <w:jc w:val="center"/>
        </w:trPr>
        <w:tc>
          <w:tcPr>
            <w:tcW w:w="637" w:type="pct"/>
            <w:tcBorders>
              <w:top w:val="single" w:sz="4" w:space="0" w:color="auto"/>
              <w:bottom w:val="single" w:sz="4" w:space="0" w:color="auto"/>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Amazônia</w:t>
            </w:r>
          </w:p>
        </w:tc>
        <w:tc>
          <w:tcPr>
            <w:tcW w:w="505" w:type="pct"/>
            <w:tcBorders>
              <w:top w:val="single" w:sz="4" w:space="0" w:color="auto"/>
              <w:bottom w:val="single" w:sz="4" w:space="0" w:color="auto"/>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111,50</w:t>
            </w:r>
          </w:p>
        </w:tc>
        <w:tc>
          <w:tcPr>
            <w:tcW w:w="455" w:type="pct"/>
            <w:tcBorders>
              <w:top w:val="single" w:sz="4" w:space="0" w:color="auto"/>
              <w:bottom w:val="single" w:sz="4" w:space="0" w:color="auto"/>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52,45</w:t>
            </w:r>
          </w:p>
        </w:tc>
        <w:tc>
          <w:tcPr>
            <w:tcW w:w="463" w:type="pct"/>
            <w:tcBorders>
              <w:top w:val="single" w:sz="4" w:space="0" w:color="auto"/>
              <w:bottom w:val="single" w:sz="4" w:space="0" w:color="auto"/>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59,05</w:t>
            </w:r>
          </w:p>
        </w:tc>
        <w:tc>
          <w:tcPr>
            <w:tcW w:w="507" w:type="pct"/>
            <w:tcBorders>
              <w:top w:val="single" w:sz="4" w:space="0" w:color="auto"/>
              <w:bottom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610,90</w:t>
            </w:r>
          </w:p>
        </w:tc>
        <w:tc>
          <w:tcPr>
            <w:tcW w:w="459" w:type="pct"/>
            <w:tcBorders>
              <w:top w:val="single" w:sz="4" w:space="0" w:color="auto"/>
              <w:bottom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129,85</w:t>
            </w:r>
          </w:p>
        </w:tc>
        <w:tc>
          <w:tcPr>
            <w:tcW w:w="460" w:type="pct"/>
            <w:tcBorders>
              <w:top w:val="single" w:sz="4" w:space="0" w:color="auto"/>
              <w:bottom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481,05</w:t>
            </w:r>
          </w:p>
        </w:tc>
        <w:tc>
          <w:tcPr>
            <w:tcW w:w="505" w:type="pct"/>
            <w:tcBorders>
              <w:top w:val="single" w:sz="4" w:space="0" w:color="auto"/>
              <w:bottom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817,60</w:t>
            </w:r>
          </w:p>
        </w:tc>
        <w:tc>
          <w:tcPr>
            <w:tcW w:w="482" w:type="pct"/>
            <w:tcBorders>
              <w:top w:val="single" w:sz="4" w:space="0" w:color="auto"/>
              <w:bottom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195,80</w:t>
            </w:r>
          </w:p>
        </w:tc>
        <w:tc>
          <w:tcPr>
            <w:tcW w:w="527" w:type="pct"/>
            <w:tcBorders>
              <w:top w:val="single" w:sz="4" w:space="0" w:color="auto"/>
              <w:bottom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622,00</w:t>
            </w:r>
          </w:p>
        </w:tc>
      </w:tr>
      <w:tr w:rsidR="00672D71" w:rsidRPr="00672D71" w:rsidTr="00FD7DEF">
        <w:trPr>
          <w:trHeight w:val="227"/>
          <w:jc w:val="center"/>
        </w:trPr>
        <w:tc>
          <w:tcPr>
            <w:tcW w:w="637" w:type="pct"/>
            <w:tcBorders>
              <w:top w:val="single" w:sz="4" w:space="0" w:color="auto"/>
              <w:bottom w:val="single" w:sz="4" w:space="0" w:color="auto"/>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Brasil</w:t>
            </w:r>
          </w:p>
        </w:tc>
        <w:tc>
          <w:tcPr>
            <w:tcW w:w="505" w:type="pct"/>
            <w:tcBorders>
              <w:top w:val="single" w:sz="4" w:space="0" w:color="auto"/>
              <w:bottom w:val="single" w:sz="4" w:space="0" w:color="auto"/>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4.027,33</w:t>
            </w:r>
          </w:p>
        </w:tc>
        <w:tc>
          <w:tcPr>
            <w:tcW w:w="455" w:type="pct"/>
            <w:tcBorders>
              <w:top w:val="single" w:sz="4" w:space="0" w:color="auto"/>
              <w:bottom w:val="single" w:sz="4" w:space="0" w:color="auto"/>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3.286,06</w:t>
            </w:r>
          </w:p>
        </w:tc>
        <w:tc>
          <w:tcPr>
            <w:tcW w:w="463" w:type="pct"/>
            <w:tcBorders>
              <w:top w:val="single" w:sz="4" w:space="0" w:color="auto"/>
              <w:bottom w:val="single" w:sz="4" w:space="0" w:color="auto"/>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741,27</w:t>
            </w:r>
          </w:p>
        </w:tc>
        <w:tc>
          <w:tcPr>
            <w:tcW w:w="507" w:type="pct"/>
            <w:tcBorders>
              <w:top w:val="single" w:sz="4" w:space="0" w:color="auto"/>
              <w:bottom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10.201,79</w:t>
            </w:r>
          </w:p>
        </w:tc>
        <w:tc>
          <w:tcPr>
            <w:tcW w:w="459" w:type="pct"/>
            <w:tcBorders>
              <w:top w:val="single" w:sz="4" w:space="0" w:color="auto"/>
              <w:bottom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6.999,68</w:t>
            </w:r>
          </w:p>
        </w:tc>
        <w:tc>
          <w:tcPr>
            <w:tcW w:w="460" w:type="pct"/>
            <w:tcBorders>
              <w:top w:val="single" w:sz="4" w:space="0" w:color="auto"/>
              <w:bottom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3.202,11</w:t>
            </w:r>
          </w:p>
        </w:tc>
        <w:tc>
          <w:tcPr>
            <w:tcW w:w="505" w:type="pct"/>
            <w:tcBorders>
              <w:top w:val="single" w:sz="4" w:space="0" w:color="auto"/>
              <w:bottom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15.006,60</w:t>
            </w:r>
          </w:p>
        </w:tc>
        <w:tc>
          <w:tcPr>
            <w:tcW w:w="482" w:type="pct"/>
            <w:tcBorders>
              <w:top w:val="single" w:sz="4" w:space="0" w:color="auto"/>
              <w:bottom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10.981,30</w:t>
            </w:r>
          </w:p>
        </w:tc>
        <w:tc>
          <w:tcPr>
            <w:tcW w:w="527" w:type="pct"/>
            <w:tcBorders>
              <w:top w:val="single" w:sz="4" w:space="0" w:color="auto"/>
              <w:bottom w:val="single" w:sz="4" w:space="0" w:color="auto"/>
            </w:tcBorders>
            <w:shd w:val="clear" w:color="auto" w:fill="auto"/>
            <w:noWrap/>
            <w:vAlign w:val="center"/>
          </w:tcPr>
          <w:p w:rsidR="005F14C8" w:rsidRPr="00672D71" w:rsidRDefault="005F14C8" w:rsidP="00D25A90">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4.025,30</w:t>
            </w:r>
          </w:p>
        </w:tc>
      </w:tr>
      <w:tr w:rsidR="00672D71" w:rsidRPr="00672D71" w:rsidTr="00D25A90">
        <w:trPr>
          <w:trHeight w:val="227"/>
          <w:jc w:val="center"/>
        </w:trPr>
        <w:tc>
          <w:tcPr>
            <w:tcW w:w="5000" w:type="pct"/>
            <w:gridSpan w:val="10"/>
            <w:tcBorders>
              <w:top w:val="single" w:sz="4" w:space="0" w:color="auto"/>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MCT (2015).</w:t>
            </w:r>
          </w:p>
        </w:tc>
      </w:tr>
      <w:tr w:rsidR="005F14C8" w:rsidRPr="00672D71" w:rsidTr="00D25A90">
        <w:trPr>
          <w:trHeight w:val="227"/>
          <w:jc w:val="center"/>
        </w:trPr>
        <w:tc>
          <w:tcPr>
            <w:tcW w:w="5000" w:type="pct"/>
            <w:gridSpan w:val="10"/>
            <w:shd w:val="clear" w:color="auto" w:fill="auto"/>
            <w:noWrap/>
            <w:vAlign w:val="bottom"/>
            <w:hideMark/>
          </w:tcPr>
          <w:p w:rsidR="005F14C8" w:rsidRPr="00672D71" w:rsidRDefault="005F14C8" w:rsidP="00D25A90">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Nota: P&amp;D - Pesquisa e Desenvolvimento e ACTC - Atividades Científicas, Técnicas e Correlatas.</w:t>
            </w:r>
          </w:p>
        </w:tc>
      </w:tr>
    </w:tbl>
    <w:p w:rsidR="005F14C8" w:rsidRPr="00672D71" w:rsidRDefault="005F14C8" w:rsidP="005F14C8">
      <w:pPr>
        <w:spacing w:after="0"/>
        <w:jc w:val="center"/>
        <w:rPr>
          <w:rFonts w:ascii="Arial" w:hAnsi="Arial" w:cs="Arial"/>
          <w:b/>
          <w:sz w:val="24"/>
          <w:szCs w:val="24"/>
        </w:rPr>
      </w:pPr>
    </w:p>
    <w:p w:rsidR="005F14C8" w:rsidRPr="00672D71" w:rsidRDefault="005F14C8" w:rsidP="005F14C8">
      <w:pPr>
        <w:spacing w:after="0" w:line="360" w:lineRule="auto"/>
        <w:ind w:firstLine="851"/>
        <w:jc w:val="both"/>
        <w:rPr>
          <w:rFonts w:ascii="Arial" w:hAnsi="Arial" w:cs="Arial"/>
          <w:sz w:val="24"/>
          <w:szCs w:val="24"/>
        </w:rPr>
      </w:pPr>
      <w:r w:rsidRPr="00672D71">
        <w:rPr>
          <w:rFonts w:ascii="Arial" w:hAnsi="Arial" w:cs="Arial"/>
          <w:sz w:val="24"/>
          <w:szCs w:val="24"/>
        </w:rPr>
        <w:t>Avançando em relação aos gastos em C&amp;T, a partir da perspectiva das receitas estaduais, nota-se</w:t>
      </w:r>
      <w:r w:rsidR="00717546">
        <w:rPr>
          <w:rFonts w:ascii="Arial" w:hAnsi="Arial" w:cs="Arial"/>
          <w:sz w:val="24"/>
          <w:szCs w:val="24"/>
        </w:rPr>
        <w:t xml:space="preserve"> através da tabela 31, em termos relativos e </w:t>
      </w:r>
      <w:r w:rsidRPr="00672D71">
        <w:rPr>
          <w:rFonts w:ascii="Arial" w:hAnsi="Arial" w:cs="Arial"/>
          <w:sz w:val="24"/>
          <w:szCs w:val="24"/>
        </w:rPr>
        <w:t xml:space="preserve">a exemplo do que foi dito anteriormente, que apenas uma minoria dos estados amazônicos se alinham a necessidade de </w:t>
      </w:r>
      <w:r w:rsidR="006D6E9C">
        <w:rPr>
          <w:rFonts w:ascii="Arial" w:hAnsi="Arial" w:cs="Arial"/>
          <w:sz w:val="24"/>
          <w:szCs w:val="24"/>
        </w:rPr>
        <w:t>investimento em Ciência e T</w:t>
      </w:r>
      <w:r w:rsidRPr="00672D71">
        <w:rPr>
          <w:rFonts w:ascii="Arial" w:hAnsi="Arial" w:cs="Arial"/>
          <w:sz w:val="24"/>
          <w:szCs w:val="24"/>
        </w:rPr>
        <w:t xml:space="preserve">ecnologia. Mudar este paradigma é uma necessidade imperiosa para a inserção da Região na rota do desenvolvimento econômico e social. </w:t>
      </w:r>
    </w:p>
    <w:p w:rsidR="005F14C8" w:rsidRPr="00672D71" w:rsidRDefault="005F14C8" w:rsidP="005F14C8">
      <w:pPr>
        <w:spacing w:after="0" w:line="360" w:lineRule="auto"/>
        <w:jc w:val="both"/>
        <w:rPr>
          <w:rFonts w:ascii="Arial" w:hAnsi="Arial" w:cs="Arial"/>
          <w:b/>
          <w:sz w:val="24"/>
          <w:szCs w:val="24"/>
        </w:rPr>
      </w:pPr>
    </w:p>
    <w:tbl>
      <w:tblPr>
        <w:tblW w:w="5000" w:type="pct"/>
        <w:jc w:val="center"/>
        <w:tblCellMar>
          <w:left w:w="70" w:type="dxa"/>
          <w:right w:w="70" w:type="dxa"/>
        </w:tblCellMar>
        <w:tblLook w:val="04A0" w:firstRow="1" w:lastRow="0" w:firstColumn="1" w:lastColumn="0" w:noHBand="0" w:noVBand="1"/>
      </w:tblPr>
      <w:tblGrid>
        <w:gridCol w:w="2384"/>
        <w:gridCol w:w="966"/>
        <w:gridCol w:w="968"/>
        <w:gridCol w:w="968"/>
        <w:gridCol w:w="966"/>
        <w:gridCol w:w="937"/>
        <w:gridCol w:w="965"/>
        <w:gridCol w:w="965"/>
        <w:gridCol w:w="944"/>
      </w:tblGrid>
      <w:tr w:rsidR="00672D71" w:rsidRPr="00672D71" w:rsidTr="00D25A90">
        <w:trPr>
          <w:trHeight w:val="227"/>
          <w:jc w:val="center"/>
        </w:trPr>
        <w:tc>
          <w:tcPr>
            <w:tcW w:w="5000" w:type="pct"/>
            <w:gridSpan w:val="9"/>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Tabela 3</w:t>
            </w:r>
            <w:r w:rsidR="004905DE">
              <w:rPr>
                <w:rFonts w:ascii="Arial" w:eastAsia="Times New Roman" w:hAnsi="Arial" w:cs="Arial"/>
                <w:b/>
                <w:bCs/>
                <w:sz w:val="20"/>
                <w:szCs w:val="20"/>
                <w:lang w:eastAsia="pt-BR"/>
              </w:rPr>
              <w:t>1</w:t>
            </w:r>
            <w:r w:rsidRPr="00672D71">
              <w:rPr>
                <w:rFonts w:ascii="Arial" w:eastAsia="Times New Roman" w:hAnsi="Arial" w:cs="Arial"/>
                <w:b/>
                <w:bCs/>
                <w:sz w:val="20"/>
                <w:szCs w:val="20"/>
                <w:lang w:eastAsia="pt-BR"/>
              </w:rPr>
              <w:t xml:space="preserve"> - Percentual dos dispêndios em Ciência e Tecnologia (C&amp;T) dos governos estaduais em relação às suas receitas totais, 2005-2012</w:t>
            </w:r>
          </w:p>
        </w:tc>
      </w:tr>
      <w:tr w:rsidR="00672D71" w:rsidRPr="00672D71" w:rsidTr="00D25A90">
        <w:trPr>
          <w:trHeight w:val="227"/>
          <w:jc w:val="center"/>
        </w:trPr>
        <w:tc>
          <w:tcPr>
            <w:tcW w:w="1208" w:type="pct"/>
            <w:tcBorders>
              <w:top w:val="single" w:sz="4" w:space="0" w:color="auto"/>
              <w:left w:val="nil"/>
              <w:bottom w:val="single" w:sz="4" w:space="0" w:color="auto"/>
              <w:right w:val="nil"/>
            </w:tcBorders>
            <w:shd w:val="clear" w:color="auto" w:fill="auto"/>
            <w:vAlign w:val="center"/>
            <w:hideMark/>
          </w:tcPr>
          <w:p w:rsidR="005F14C8" w:rsidRPr="00672D71" w:rsidRDefault="005F14C8" w:rsidP="00D25A90">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Unidade da Federação</w:t>
            </w:r>
          </w:p>
        </w:tc>
        <w:tc>
          <w:tcPr>
            <w:tcW w:w="477"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2005</w:t>
            </w:r>
          </w:p>
        </w:tc>
        <w:tc>
          <w:tcPr>
            <w:tcW w:w="478"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2006</w:t>
            </w:r>
          </w:p>
        </w:tc>
        <w:tc>
          <w:tcPr>
            <w:tcW w:w="478"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2007</w:t>
            </w:r>
          </w:p>
        </w:tc>
        <w:tc>
          <w:tcPr>
            <w:tcW w:w="477"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2008</w:t>
            </w:r>
          </w:p>
        </w:tc>
        <w:tc>
          <w:tcPr>
            <w:tcW w:w="462"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2009</w:t>
            </w:r>
          </w:p>
        </w:tc>
        <w:tc>
          <w:tcPr>
            <w:tcW w:w="477"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2010</w:t>
            </w:r>
          </w:p>
        </w:tc>
        <w:tc>
          <w:tcPr>
            <w:tcW w:w="477"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2011</w:t>
            </w:r>
          </w:p>
        </w:tc>
        <w:tc>
          <w:tcPr>
            <w:tcW w:w="468"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2012</w:t>
            </w:r>
          </w:p>
        </w:tc>
      </w:tr>
      <w:tr w:rsidR="00672D71" w:rsidRPr="00672D71" w:rsidTr="00D25A90">
        <w:trPr>
          <w:trHeight w:val="227"/>
          <w:jc w:val="center"/>
        </w:trPr>
        <w:tc>
          <w:tcPr>
            <w:tcW w:w="12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0,63</w:t>
            </w:r>
          </w:p>
        </w:tc>
        <w:tc>
          <w:tcPr>
            <w:tcW w:w="47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1,08</w:t>
            </w:r>
          </w:p>
        </w:tc>
        <w:tc>
          <w:tcPr>
            <w:tcW w:w="47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1,08</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1,06</w:t>
            </w:r>
          </w:p>
        </w:tc>
        <w:tc>
          <w:tcPr>
            <w:tcW w:w="462"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1,04</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0,86</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1,20</w:t>
            </w:r>
          </w:p>
        </w:tc>
        <w:tc>
          <w:tcPr>
            <w:tcW w:w="46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1,01</w:t>
            </w:r>
          </w:p>
        </w:tc>
      </w:tr>
      <w:tr w:rsidR="00672D71" w:rsidRPr="00672D71" w:rsidTr="00D25A90">
        <w:trPr>
          <w:trHeight w:val="227"/>
          <w:jc w:val="center"/>
        </w:trPr>
        <w:tc>
          <w:tcPr>
            <w:tcW w:w="12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0,23</w:t>
            </w:r>
          </w:p>
        </w:tc>
        <w:tc>
          <w:tcPr>
            <w:tcW w:w="47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0,28</w:t>
            </w:r>
          </w:p>
        </w:tc>
        <w:tc>
          <w:tcPr>
            <w:tcW w:w="47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0,25</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0,48</w:t>
            </w:r>
          </w:p>
        </w:tc>
        <w:tc>
          <w:tcPr>
            <w:tcW w:w="462"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0,40</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0,43</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0,21</w:t>
            </w:r>
          </w:p>
        </w:tc>
        <w:tc>
          <w:tcPr>
            <w:tcW w:w="46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0,24</w:t>
            </w:r>
          </w:p>
        </w:tc>
      </w:tr>
      <w:tr w:rsidR="00672D71" w:rsidRPr="00672D71" w:rsidTr="00D25A90">
        <w:trPr>
          <w:trHeight w:val="227"/>
          <w:jc w:val="center"/>
        </w:trPr>
        <w:tc>
          <w:tcPr>
            <w:tcW w:w="12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0,67</w:t>
            </w:r>
          </w:p>
        </w:tc>
        <w:tc>
          <w:tcPr>
            <w:tcW w:w="47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1,27</w:t>
            </w:r>
          </w:p>
        </w:tc>
        <w:tc>
          <w:tcPr>
            <w:tcW w:w="47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0,94</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1,14</w:t>
            </w:r>
          </w:p>
        </w:tc>
        <w:tc>
          <w:tcPr>
            <w:tcW w:w="462"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1,24</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1,33</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1,12</w:t>
            </w:r>
          </w:p>
        </w:tc>
        <w:tc>
          <w:tcPr>
            <w:tcW w:w="46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1,00</w:t>
            </w:r>
          </w:p>
        </w:tc>
      </w:tr>
      <w:tr w:rsidR="00672D71" w:rsidRPr="00672D71" w:rsidTr="00D25A90">
        <w:trPr>
          <w:trHeight w:val="227"/>
          <w:jc w:val="center"/>
        </w:trPr>
        <w:tc>
          <w:tcPr>
            <w:tcW w:w="12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0,23</w:t>
            </w:r>
          </w:p>
        </w:tc>
        <w:tc>
          <w:tcPr>
            <w:tcW w:w="47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0,26</w:t>
            </w:r>
          </w:p>
        </w:tc>
        <w:tc>
          <w:tcPr>
            <w:tcW w:w="47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0,23</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0,27</w:t>
            </w:r>
          </w:p>
        </w:tc>
        <w:tc>
          <w:tcPr>
            <w:tcW w:w="462"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0,35</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0,88</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0,34</w:t>
            </w:r>
          </w:p>
        </w:tc>
        <w:tc>
          <w:tcPr>
            <w:tcW w:w="46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0,30</w:t>
            </w:r>
          </w:p>
        </w:tc>
      </w:tr>
      <w:tr w:rsidR="00672D71" w:rsidRPr="00672D71" w:rsidTr="00D25A90">
        <w:trPr>
          <w:trHeight w:val="227"/>
          <w:jc w:val="center"/>
        </w:trPr>
        <w:tc>
          <w:tcPr>
            <w:tcW w:w="12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0,61</w:t>
            </w:r>
          </w:p>
        </w:tc>
        <w:tc>
          <w:tcPr>
            <w:tcW w:w="47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0,62</w:t>
            </w:r>
          </w:p>
        </w:tc>
        <w:tc>
          <w:tcPr>
            <w:tcW w:w="47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0,55</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0,73</w:t>
            </w:r>
          </w:p>
        </w:tc>
        <w:tc>
          <w:tcPr>
            <w:tcW w:w="462"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0,91</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1,06</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1,23</w:t>
            </w:r>
          </w:p>
        </w:tc>
        <w:tc>
          <w:tcPr>
            <w:tcW w:w="46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0,95</w:t>
            </w:r>
          </w:p>
        </w:tc>
      </w:tr>
      <w:tr w:rsidR="00672D71" w:rsidRPr="00672D71" w:rsidTr="00D25A90">
        <w:trPr>
          <w:trHeight w:val="227"/>
          <w:jc w:val="center"/>
        </w:trPr>
        <w:tc>
          <w:tcPr>
            <w:tcW w:w="12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Pará</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0,08</w:t>
            </w:r>
          </w:p>
        </w:tc>
        <w:tc>
          <w:tcPr>
            <w:tcW w:w="47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0,11</w:t>
            </w:r>
          </w:p>
        </w:tc>
        <w:tc>
          <w:tcPr>
            <w:tcW w:w="47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0,37</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0,76</w:t>
            </w:r>
          </w:p>
        </w:tc>
        <w:tc>
          <w:tcPr>
            <w:tcW w:w="462"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1,16</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1,41</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1,18</w:t>
            </w:r>
          </w:p>
        </w:tc>
        <w:tc>
          <w:tcPr>
            <w:tcW w:w="46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1,33</w:t>
            </w:r>
          </w:p>
        </w:tc>
      </w:tr>
      <w:tr w:rsidR="00672D71" w:rsidRPr="00672D71" w:rsidTr="00D25A90">
        <w:trPr>
          <w:trHeight w:val="227"/>
          <w:jc w:val="center"/>
        </w:trPr>
        <w:tc>
          <w:tcPr>
            <w:tcW w:w="12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0,08</w:t>
            </w:r>
          </w:p>
        </w:tc>
        <w:tc>
          <w:tcPr>
            <w:tcW w:w="47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0,06</w:t>
            </w:r>
          </w:p>
        </w:tc>
        <w:tc>
          <w:tcPr>
            <w:tcW w:w="47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0,05</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0,05</w:t>
            </w:r>
          </w:p>
        </w:tc>
        <w:tc>
          <w:tcPr>
            <w:tcW w:w="462"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0,94</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1,09</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1,11</w:t>
            </w:r>
          </w:p>
        </w:tc>
        <w:tc>
          <w:tcPr>
            <w:tcW w:w="46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1,32</w:t>
            </w:r>
          </w:p>
        </w:tc>
      </w:tr>
      <w:tr w:rsidR="00672D71" w:rsidRPr="00672D71" w:rsidTr="00D25A90">
        <w:trPr>
          <w:trHeight w:val="227"/>
          <w:jc w:val="center"/>
        </w:trPr>
        <w:tc>
          <w:tcPr>
            <w:tcW w:w="120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0,04</w:t>
            </w:r>
          </w:p>
        </w:tc>
        <w:tc>
          <w:tcPr>
            <w:tcW w:w="47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0,04</w:t>
            </w:r>
          </w:p>
        </w:tc>
        <w:tc>
          <w:tcPr>
            <w:tcW w:w="47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0,19</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0,16</w:t>
            </w:r>
          </w:p>
        </w:tc>
        <w:tc>
          <w:tcPr>
            <w:tcW w:w="462"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0,39</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0,21</w:t>
            </w:r>
          </w:p>
        </w:tc>
        <w:tc>
          <w:tcPr>
            <w:tcW w:w="477"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0,09</w:t>
            </w:r>
          </w:p>
        </w:tc>
        <w:tc>
          <w:tcPr>
            <w:tcW w:w="468" w:type="pct"/>
            <w:tcBorders>
              <w:top w:val="nil"/>
              <w:left w:val="nil"/>
              <w:bottom w:val="nil"/>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0,29</w:t>
            </w:r>
          </w:p>
        </w:tc>
      </w:tr>
      <w:tr w:rsidR="00672D71" w:rsidRPr="00672D71" w:rsidTr="00FD7DEF">
        <w:trPr>
          <w:trHeight w:val="227"/>
          <w:jc w:val="center"/>
        </w:trPr>
        <w:tc>
          <w:tcPr>
            <w:tcW w:w="1208" w:type="pct"/>
            <w:tcBorders>
              <w:top w:val="nil"/>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477" w:type="pct"/>
            <w:tcBorders>
              <w:top w:val="nil"/>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0,40</w:t>
            </w:r>
          </w:p>
        </w:tc>
        <w:tc>
          <w:tcPr>
            <w:tcW w:w="478" w:type="pct"/>
            <w:tcBorders>
              <w:top w:val="nil"/>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0,50</w:t>
            </w:r>
          </w:p>
        </w:tc>
        <w:tc>
          <w:tcPr>
            <w:tcW w:w="478" w:type="pct"/>
            <w:tcBorders>
              <w:top w:val="nil"/>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0,72</w:t>
            </w:r>
          </w:p>
        </w:tc>
        <w:tc>
          <w:tcPr>
            <w:tcW w:w="477" w:type="pct"/>
            <w:tcBorders>
              <w:top w:val="nil"/>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0,69</w:t>
            </w:r>
          </w:p>
        </w:tc>
        <w:tc>
          <w:tcPr>
            <w:tcW w:w="462" w:type="pct"/>
            <w:tcBorders>
              <w:top w:val="nil"/>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0,53</w:t>
            </w:r>
          </w:p>
        </w:tc>
        <w:tc>
          <w:tcPr>
            <w:tcW w:w="477" w:type="pct"/>
            <w:tcBorders>
              <w:top w:val="nil"/>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0,52</w:t>
            </w:r>
          </w:p>
        </w:tc>
        <w:tc>
          <w:tcPr>
            <w:tcW w:w="477" w:type="pct"/>
            <w:tcBorders>
              <w:top w:val="nil"/>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0,60</w:t>
            </w:r>
          </w:p>
        </w:tc>
        <w:tc>
          <w:tcPr>
            <w:tcW w:w="468" w:type="pct"/>
            <w:tcBorders>
              <w:top w:val="nil"/>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0,40</w:t>
            </w:r>
          </w:p>
        </w:tc>
      </w:tr>
      <w:tr w:rsidR="00672D71" w:rsidRPr="00672D71" w:rsidTr="00FD7DEF">
        <w:trPr>
          <w:trHeight w:val="227"/>
          <w:jc w:val="center"/>
        </w:trPr>
        <w:tc>
          <w:tcPr>
            <w:tcW w:w="1208"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Brasil</w:t>
            </w:r>
          </w:p>
        </w:tc>
        <w:tc>
          <w:tcPr>
            <w:tcW w:w="477"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1,46</w:t>
            </w:r>
          </w:p>
        </w:tc>
        <w:tc>
          <w:tcPr>
            <w:tcW w:w="478"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1,40</w:t>
            </w:r>
          </w:p>
        </w:tc>
        <w:tc>
          <w:tcPr>
            <w:tcW w:w="478"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1,66</w:t>
            </w:r>
          </w:p>
        </w:tc>
        <w:tc>
          <w:tcPr>
            <w:tcW w:w="477"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1,70</w:t>
            </w:r>
          </w:p>
        </w:tc>
        <w:tc>
          <w:tcPr>
            <w:tcW w:w="462"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1,89</w:t>
            </w:r>
          </w:p>
        </w:tc>
        <w:tc>
          <w:tcPr>
            <w:tcW w:w="477"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1,99</w:t>
            </w:r>
          </w:p>
        </w:tc>
        <w:tc>
          <w:tcPr>
            <w:tcW w:w="477"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2,10</w:t>
            </w:r>
          </w:p>
        </w:tc>
        <w:tc>
          <w:tcPr>
            <w:tcW w:w="468" w:type="pct"/>
            <w:tcBorders>
              <w:top w:val="single" w:sz="4" w:space="0" w:color="auto"/>
              <w:left w:val="nil"/>
              <w:bottom w:val="single" w:sz="4" w:space="0" w:color="auto"/>
              <w:right w:val="nil"/>
            </w:tcBorders>
            <w:shd w:val="clear" w:color="auto" w:fill="auto"/>
            <w:noWrap/>
            <w:vAlign w:val="center"/>
            <w:hideMark/>
          </w:tcPr>
          <w:p w:rsidR="005F14C8" w:rsidRPr="00672D71" w:rsidRDefault="005F14C8" w:rsidP="00D25A90">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2,16</w:t>
            </w:r>
          </w:p>
        </w:tc>
      </w:tr>
      <w:tr w:rsidR="005F14C8" w:rsidRPr="00672D71" w:rsidTr="00D25A90">
        <w:trPr>
          <w:trHeight w:val="227"/>
          <w:jc w:val="center"/>
        </w:trPr>
        <w:tc>
          <w:tcPr>
            <w:tcW w:w="5000" w:type="pct"/>
            <w:gridSpan w:val="9"/>
            <w:tcBorders>
              <w:top w:val="single" w:sz="4" w:space="0" w:color="auto"/>
              <w:left w:val="nil"/>
              <w:bottom w:val="nil"/>
              <w:right w:val="nil"/>
            </w:tcBorders>
            <w:shd w:val="clear" w:color="auto" w:fill="auto"/>
            <w:noWrap/>
            <w:vAlign w:val="center"/>
            <w:hideMark/>
          </w:tcPr>
          <w:p w:rsidR="005F14C8" w:rsidRPr="00672D71" w:rsidRDefault="005F14C8" w:rsidP="00D25A90">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MCT (2010).</w:t>
            </w:r>
          </w:p>
        </w:tc>
      </w:tr>
    </w:tbl>
    <w:p w:rsidR="005F14C8" w:rsidRPr="00672D71" w:rsidRDefault="005F14C8" w:rsidP="005F14C8">
      <w:pPr>
        <w:spacing w:after="0"/>
        <w:jc w:val="center"/>
        <w:rPr>
          <w:rFonts w:ascii="Arial" w:hAnsi="Arial" w:cs="Arial"/>
          <w:b/>
          <w:sz w:val="24"/>
          <w:szCs w:val="24"/>
        </w:rPr>
      </w:pPr>
    </w:p>
    <w:p w:rsidR="005F14C8" w:rsidRPr="00672D71" w:rsidRDefault="002C20C6" w:rsidP="00240E36">
      <w:pPr>
        <w:spacing w:line="360" w:lineRule="auto"/>
        <w:ind w:firstLine="851"/>
        <w:jc w:val="both"/>
        <w:rPr>
          <w:rFonts w:ascii="Arial" w:hAnsi="Arial" w:cs="Arial"/>
          <w:sz w:val="24"/>
          <w:szCs w:val="24"/>
        </w:rPr>
      </w:pPr>
      <w:r>
        <w:rPr>
          <w:rFonts w:ascii="Arial" w:hAnsi="Arial" w:cs="Arial"/>
          <w:sz w:val="24"/>
          <w:szCs w:val="24"/>
        </w:rPr>
        <w:t>Pelos dados apresentado, neste cenário de rota ascendente e de certa</w:t>
      </w:r>
      <w:r w:rsidR="005F14C8" w:rsidRPr="00672D71">
        <w:rPr>
          <w:rFonts w:ascii="Arial" w:hAnsi="Arial" w:cs="Arial"/>
          <w:sz w:val="24"/>
          <w:szCs w:val="24"/>
        </w:rPr>
        <w:t xml:space="preserve"> linearidade</w:t>
      </w:r>
      <w:r>
        <w:rPr>
          <w:rFonts w:ascii="Arial" w:hAnsi="Arial" w:cs="Arial"/>
          <w:sz w:val="24"/>
          <w:szCs w:val="24"/>
        </w:rPr>
        <w:t xml:space="preserve"> dos dispêndios do governo brasileiro no período 2005-2012</w:t>
      </w:r>
      <w:r w:rsidR="005F14C8" w:rsidRPr="00672D71">
        <w:rPr>
          <w:rFonts w:ascii="Arial" w:hAnsi="Arial" w:cs="Arial"/>
          <w:sz w:val="24"/>
          <w:szCs w:val="24"/>
        </w:rPr>
        <w:t xml:space="preserve">, </w:t>
      </w:r>
      <w:r>
        <w:rPr>
          <w:rFonts w:ascii="Arial" w:hAnsi="Arial" w:cs="Arial"/>
          <w:sz w:val="24"/>
          <w:szCs w:val="24"/>
        </w:rPr>
        <w:t xml:space="preserve">constata-se que </w:t>
      </w:r>
      <w:r w:rsidR="005F14C8" w:rsidRPr="00672D71">
        <w:rPr>
          <w:rFonts w:ascii="Arial" w:hAnsi="Arial" w:cs="Arial"/>
          <w:sz w:val="24"/>
          <w:szCs w:val="24"/>
        </w:rPr>
        <w:t xml:space="preserve">nenhum estado </w:t>
      </w:r>
      <w:r w:rsidR="00BE7D6D">
        <w:rPr>
          <w:rFonts w:ascii="Arial" w:hAnsi="Arial" w:cs="Arial"/>
          <w:sz w:val="24"/>
          <w:szCs w:val="24"/>
        </w:rPr>
        <w:t xml:space="preserve">da Amazônia </w:t>
      </w:r>
      <w:r w:rsidR="005F14C8" w:rsidRPr="00672D71">
        <w:rPr>
          <w:rFonts w:ascii="Arial" w:hAnsi="Arial" w:cs="Arial"/>
          <w:sz w:val="24"/>
          <w:szCs w:val="24"/>
        </w:rPr>
        <w:t>conseguiu estabelecer um padrão de crescimento idêntico ao observado pela média do país.</w:t>
      </w:r>
    </w:p>
    <w:p w:rsidR="005F14C8" w:rsidRPr="00672D71" w:rsidRDefault="005F14C8" w:rsidP="005F14C8">
      <w:pPr>
        <w:spacing w:after="0" w:line="360" w:lineRule="auto"/>
        <w:ind w:firstLine="709"/>
        <w:jc w:val="both"/>
        <w:rPr>
          <w:rFonts w:ascii="Arial" w:hAnsi="Arial" w:cs="Arial"/>
          <w:sz w:val="24"/>
          <w:szCs w:val="24"/>
        </w:rPr>
      </w:pPr>
      <w:r w:rsidRPr="00672D71">
        <w:rPr>
          <w:rFonts w:ascii="Arial" w:hAnsi="Arial" w:cs="Arial"/>
          <w:sz w:val="24"/>
          <w:szCs w:val="24"/>
        </w:rPr>
        <w:t>A Matriz</w:t>
      </w:r>
      <w:r w:rsidR="001577C9" w:rsidRPr="00672D71">
        <w:rPr>
          <w:rFonts w:ascii="Arial" w:hAnsi="Arial" w:cs="Arial"/>
          <w:sz w:val="24"/>
          <w:szCs w:val="24"/>
        </w:rPr>
        <w:t xml:space="preserve"> SWOT</w:t>
      </w:r>
      <w:r w:rsidR="006D244B" w:rsidRPr="00672D71">
        <w:rPr>
          <w:rFonts w:ascii="Arial" w:hAnsi="Arial" w:cs="Arial"/>
          <w:sz w:val="24"/>
          <w:szCs w:val="24"/>
        </w:rPr>
        <w:t xml:space="preserve"> da</w:t>
      </w:r>
      <w:r w:rsidRPr="00672D71">
        <w:rPr>
          <w:rFonts w:ascii="Arial" w:hAnsi="Arial" w:cs="Arial"/>
          <w:sz w:val="24"/>
          <w:szCs w:val="24"/>
        </w:rPr>
        <w:t xml:space="preserve"> Ciência, Tecnologia e Inovação, retrata a análise ambiental interna e externa do setor, considerando seus vetores de forças, fraquezas, oportunidades e ameaças. Na análise ambiental interna, o que se percebe do lado das forças é a existência, no plano regional, de um conjunto de instituições científicas trabalhando em forma de alianças ou parcerias. Do lado das fraquezas, o destaque maior é a evasão de pesquisadores e profissionais da área. </w:t>
      </w:r>
    </w:p>
    <w:p w:rsidR="00666130" w:rsidRPr="00672D71" w:rsidRDefault="00666130" w:rsidP="005F14C8">
      <w:pPr>
        <w:spacing w:after="0" w:line="360" w:lineRule="auto"/>
        <w:ind w:firstLine="709"/>
        <w:jc w:val="both"/>
        <w:rPr>
          <w:rFonts w:ascii="Arial" w:hAnsi="Arial" w:cs="Arial"/>
          <w:b/>
          <w:sz w:val="20"/>
          <w:szCs w:val="20"/>
        </w:rPr>
      </w:pPr>
    </w:p>
    <w:p w:rsidR="005F14C8" w:rsidRPr="00672D71" w:rsidRDefault="00D22158" w:rsidP="005F14C8">
      <w:pPr>
        <w:spacing w:after="0" w:line="360" w:lineRule="auto"/>
        <w:ind w:firstLine="709"/>
        <w:jc w:val="both"/>
        <w:rPr>
          <w:rFonts w:ascii="Arial" w:hAnsi="Arial" w:cs="Arial"/>
          <w:b/>
          <w:sz w:val="20"/>
          <w:szCs w:val="20"/>
        </w:rPr>
      </w:pPr>
      <w:r w:rsidRPr="00672D71">
        <w:rPr>
          <w:rFonts w:ascii="Arial" w:hAnsi="Arial" w:cs="Arial"/>
          <w:b/>
          <w:sz w:val="20"/>
          <w:szCs w:val="20"/>
        </w:rPr>
        <w:t>Quadro</w:t>
      </w:r>
      <w:r w:rsidR="005F14C8" w:rsidRPr="00672D71">
        <w:rPr>
          <w:rFonts w:ascii="Arial" w:hAnsi="Arial" w:cs="Arial"/>
          <w:b/>
          <w:sz w:val="20"/>
          <w:szCs w:val="20"/>
        </w:rPr>
        <w:t xml:space="preserve"> </w:t>
      </w:r>
      <w:r w:rsidR="00666130" w:rsidRPr="00672D71">
        <w:rPr>
          <w:rFonts w:ascii="Arial" w:hAnsi="Arial" w:cs="Arial"/>
          <w:b/>
          <w:sz w:val="20"/>
          <w:szCs w:val="20"/>
        </w:rPr>
        <w:t>4</w:t>
      </w:r>
      <w:r w:rsidR="005F14C8" w:rsidRPr="00672D71">
        <w:rPr>
          <w:rFonts w:ascii="Arial" w:hAnsi="Arial" w:cs="Arial"/>
          <w:b/>
          <w:sz w:val="20"/>
          <w:szCs w:val="20"/>
        </w:rPr>
        <w:t xml:space="preserve"> – Matriz SWOT da Ciência, Tecnologia e Inovação</w:t>
      </w:r>
    </w:p>
    <w:p w:rsidR="005F14C8" w:rsidRPr="00672D71" w:rsidRDefault="005F14C8" w:rsidP="005F14C8">
      <w:pPr>
        <w:spacing w:after="0" w:line="360" w:lineRule="auto"/>
        <w:jc w:val="both"/>
        <w:rPr>
          <w:rFonts w:ascii="Arial" w:hAnsi="Arial" w:cs="Arial"/>
          <w:sz w:val="24"/>
          <w:szCs w:val="24"/>
        </w:rPr>
      </w:pPr>
      <w:r w:rsidRPr="00672D71">
        <w:rPr>
          <w:noProof/>
          <w:lang w:eastAsia="pt-BR"/>
        </w:rPr>
        <w:drawing>
          <wp:inline distT="0" distB="0" distL="0" distR="0" wp14:anchorId="31001E8B" wp14:editId="6CA08D4A">
            <wp:extent cx="6299835" cy="4330140"/>
            <wp:effectExtent l="0" t="0" r="5715"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9835" cy="4330140"/>
                    </a:xfrm>
                    <a:prstGeom prst="rect">
                      <a:avLst/>
                    </a:prstGeom>
                    <a:noFill/>
                    <a:ln>
                      <a:noFill/>
                    </a:ln>
                  </pic:spPr>
                </pic:pic>
              </a:graphicData>
            </a:graphic>
          </wp:inline>
        </w:drawing>
      </w:r>
    </w:p>
    <w:p w:rsidR="005F14C8" w:rsidRPr="00672D71" w:rsidRDefault="005F14C8" w:rsidP="005F14C8">
      <w:pPr>
        <w:pStyle w:val="PargrafodaLista"/>
        <w:spacing w:after="0" w:line="360" w:lineRule="auto"/>
        <w:ind w:left="0" w:firstLine="851"/>
        <w:jc w:val="both"/>
        <w:rPr>
          <w:rFonts w:ascii="Arial" w:hAnsi="Arial" w:cs="Arial"/>
          <w:sz w:val="24"/>
          <w:szCs w:val="24"/>
        </w:rPr>
      </w:pPr>
      <w:r w:rsidRPr="00672D71">
        <w:rPr>
          <w:rFonts w:ascii="Arial" w:hAnsi="Arial" w:cs="Arial"/>
          <w:sz w:val="24"/>
          <w:szCs w:val="24"/>
        </w:rPr>
        <w:t>Do lado da análise ambiental externa, focando inicialmente a oportunidade, o destaque é a biodiversidade regional, como fonte de informações para a biotecnologia e de grandes oportunidades para as empresas pesquisadoras. Do lado das ameaças, o destaque é o baixo investimento no respectivo setor que, via de regra, é um dos maiores diferenciais para agregação de valor quando se trata do desenvolvimento regional.</w:t>
      </w:r>
    </w:p>
    <w:p w:rsidR="005F14C8" w:rsidRPr="00672D71" w:rsidRDefault="005F14C8" w:rsidP="0095322A">
      <w:pPr>
        <w:pStyle w:val="Ttulo3"/>
        <w:spacing w:before="0"/>
        <w:ind w:firstLine="0"/>
        <w:rPr>
          <w:rFonts w:ascii="Arial" w:hAnsi="Arial" w:cs="Arial"/>
          <w:b w:val="0"/>
          <w:color w:val="auto"/>
          <w:sz w:val="24"/>
          <w:szCs w:val="24"/>
        </w:rPr>
      </w:pPr>
    </w:p>
    <w:p w:rsidR="000520B6" w:rsidRPr="00672D71" w:rsidRDefault="000520B6" w:rsidP="0095322A">
      <w:pPr>
        <w:pStyle w:val="Ttulo3"/>
        <w:spacing w:before="0"/>
        <w:ind w:firstLine="0"/>
        <w:rPr>
          <w:rFonts w:ascii="Arial" w:hAnsi="Arial" w:cs="Arial"/>
          <w:b w:val="0"/>
          <w:color w:val="auto"/>
          <w:sz w:val="24"/>
          <w:szCs w:val="24"/>
        </w:rPr>
      </w:pPr>
    </w:p>
    <w:p w:rsidR="005516D3" w:rsidRPr="00672D71" w:rsidRDefault="00977553" w:rsidP="0095322A">
      <w:pPr>
        <w:pStyle w:val="Ttulo3"/>
        <w:spacing w:before="0"/>
        <w:ind w:firstLine="0"/>
        <w:rPr>
          <w:rFonts w:ascii="Arial" w:hAnsi="Arial" w:cs="Arial"/>
          <w:color w:val="auto"/>
          <w:sz w:val="24"/>
          <w:szCs w:val="24"/>
        </w:rPr>
      </w:pPr>
      <w:bookmarkStart w:id="65" w:name="_Toc441503311"/>
      <w:r w:rsidRPr="00672D71">
        <w:rPr>
          <w:rFonts w:ascii="Arial" w:hAnsi="Arial" w:cs="Arial"/>
          <w:color w:val="auto"/>
          <w:sz w:val="24"/>
          <w:szCs w:val="24"/>
        </w:rPr>
        <w:t xml:space="preserve">2.2.5 </w:t>
      </w:r>
      <w:r w:rsidR="005516D3" w:rsidRPr="00672D71">
        <w:rPr>
          <w:rFonts w:ascii="Arial" w:hAnsi="Arial" w:cs="Arial"/>
          <w:color w:val="auto"/>
          <w:sz w:val="24"/>
          <w:szCs w:val="24"/>
        </w:rPr>
        <w:t>Energia</w:t>
      </w:r>
      <w:bookmarkEnd w:id="65"/>
      <w:r w:rsidR="005516D3" w:rsidRPr="00672D71">
        <w:rPr>
          <w:rFonts w:ascii="Arial" w:hAnsi="Arial" w:cs="Arial"/>
          <w:color w:val="auto"/>
          <w:sz w:val="24"/>
          <w:szCs w:val="24"/>
        </w:rPr>
        <w:t xml:space="preserve"> </w:t>
      </w:r>
    </w:p>
    <w:p w:rsidR="005516D3" w:rsidRPr="00672D71" w:rsidRDefault="005516D3" w:rsidP="005516D3">
      <w:pPr>
        <w:pStyle w:val="PargrafodaLista"/>
        <w:spacing w:after="0"/>
        <w:ind w:left="1416"/>
        <w:rPr>
          <w:rFonts w:ascii="Arial" w:hAnsi="Arial" w:cs="Arial"/>
          <w:b/>
          <w:sz w:val="24"/>
          <w:szCs w:val="24"/>
        </w:rPr>
      </w:pPr>
    </w:p>
    <w:p w:rsidR="005516D3" w:rsidRPr="00672D71" w:rsidRDefault="00471C22" w:rsidP="00240E36">
      <w:pPr>
        <w:pStyle w:val="PargrafodaLista"/>
        <w:spacing w:after="0" w:line="360" w:lineRule="auto"/>
        <w:ind w:left="0" w:firstLine="720"/>
        <w:jc w:val="both"/>
        <w:rPr>
          <w:rFonts w:ascii="Arial" w:hAnsi="Arial" w:cs="Arial"/>
          <w:sz w:val="24"/>
          <w:szCs w:val="24"/>
        </w:rPr>
      </w:pPr>
      <w:r>
        <w:rPr>
          <w:rFonts w:ascii="Arial" w:hAnsi="Arial" w:cs="Arial"/>
          <w:sz w:val="24"/>
          <w:szCs w:val="24"/>
        </w:rPr>
        <w:t>A questão energética</w:t>
      </w:r>
      <w:r w:rsidR="005516D3" w:rsidRPr="00672D71">
        <w:rPr>
          <w:rFonts w:ascii="Arial" w:hAnsi="Arial" w:cs="Arial"/>
          <w:sz w:val="24"/>
          <w:szCs w:val="24"/>
        </w:rPr>
        <w:t xml:space="preserve"> é de grande relevância para o desenvolvimento econômico e social de qualquer região</w:t>
      </w:r>
      <w:r w:rsidR="000003FC" w:rsidRPr="00672D71">
        <w:rPr>
          <w:rFonts w:ascii="Arial" w:hAnsi="Arial" w:cs="Arial"/>
          <w:sz w:val="24"/>
          <w:szCs w:val="24"/>
        </w:rPr>
        <w:t>,</w:t>
      </w:r>
      <w:r w:rsidR="009274FF" w:rsidRPr="00672D71">
        <w:rPr>
          <w:rFonts w:ascii="Arial" w:hAnsi="Arial" w:cs="Arial"/>
          <w:sz w:val="24"/>
          <w:szCs w:val="24"/>
        </w:rPr>
        <w:t xml:space="preserve"> q</w:t>
      </w:r>
      <w:r w:rsidR="005516D3" w:rsidRPr="00672D71">
        <w:rPr>
          <w:rFonts w:ascii="Arial" w:hAnsi="Arial" w:cs="Arial"/>
          <w:sz w:val="24"/>
          <w:szCs w:val="24"/>
        </w:rPr>
        <w:t>uando, na plenitude do debate, está em pauta a melhor</w:t>
      </w:r>
      <w:r w:rsidR="000003FC" w:rsidRPr="00672D71">
        <w:rPr>
          <w:rFonts w:ascii="Arial" w:hAnsi="Arial" w:cs="Arial"/>
          <w:sz w:val="24"/>
          <w:szCs w:val="24"/>
        </w:rPr>
        <w:t>ia da</w:t>
      </w:r>
      <w:r w:rsidR="005516D3" w:rsidRPr="00672D71">
        <w:rPr>
          <w:rFonts w:ascii="Arial" w:hAnsi="Arial" w:cs="Arial"/>
          <w:sz w:val="24"/>
          <w:szCs w:val="24"/>
        </w:rPr>
        <w:t xml:space="preserve"> qualidade de vida da população e a competitividade dos negócios. Est</w:t>
      </w:r>
      <w:r w:rsidR="00573456">
        <w:rPr>
          <w:rFonts w:ascii="Arial" w:hAnsi="Arial" w:cs="Arial"/>
          <w:sz w:val="24"/>
          <w:szCs w:val="24"/>
        </w:rPr>
        <w:t>a percepção foi confirmada com a</w:t>
      </w:r>
      <w:r w:rsidR="005516D3" w:rsidRPr="00672D71">
        <w:rPr>
          <w:rFonts w:ascii="Arial" w:hAnsi="Arial" w:cs="Arial"/>
          <w:sz w:val="24"/>
          <w:szCs w:val="24"/>
        </w:rPr>
        <w:t xml:space="preserve"> maturidade do capitalismo</w:t>
      </w:r>
      <w:r w:rsidR="00345309" w:rsidRPr="00672D71">
        <w:rPr>
          <w:rFonts w:ascii="Arial" w:hAnsi="Arial" w:cs="Arial"/>
          <w:sz w:val="24"/>
          <w:szCs w:val="24"/>
        </w:rPr>
        <w:t>,</w:t>
      </w:r>
      <w:r w:rsidR="005516D3" w:rsidRPr="00672D71">
        <w:rPr>
          <w:rFonts w:ascii="Arial" w:hAnsi="Arial" w:cs="Arial"/>
          <w:sz w:val="24"/>
          <w:szCs w:val="24"/>
        </w:rPr>
        <w:t xml:space="preserve"> demonstradas nas duas revoluções industria</w:t>
      </w:r>
      <w:r w:rsidR="00C2122D" w:rsidRPr="00672D71">
        <w:rPr>
          <w:rFonts w:ascii="Arial" w:hAnsi="Arial" w:cs="Arial"/>
          <w:sz w:val="24"/>
          <w:szCs w:val="24"/>
        </w:rPr>
        <w:t>is e n</w:t>
      </w:r>
      <w:r w:rsidR="00006BF4">
        <w:rPr>
          <w:rFonts w:ascii="Arial" w:hAnsi="Arial" w:cs="Arial"/>
          <w:sz w:val="24"/>
          <w:szCs w:val="24"/>
        </w:rPr>
        <w:t>o período imediato do</w:t>
      </w:r>
      <w:r w:rsidR="00C2122D" w:rsidRPr="00672D71">
        <w:rPr>
          <w:rFonts w:ascii="Arial" w:hAnsi="Arial" w:cs="Arial"/>
          <w:sz w:val="24"/>
          <w:szCs w:val="24"/>
        </w:rPr>
        <w:t xml:space="preserve"> pós-Segunda Guerra M</w:t>
      </w:r>
      <w:r w:rsidR="005516D3" w:rsidRPr="00672D71">
        <w:rPr>
          <w:rFonts w:ascii="Arial" w:hAnsi="Arial" w:cs="Arial"/>
          <w:sz w:val="24"/>
          <w:szCs w:val="24"/>
        </w:rPr>
        <w:t>undial.</w:t>
      </w:r>
    </w:p>
    <w:p w:rsidR="00240E36" w:rsidRPr="00672D71" w:rsidRDefault="00240E36" w:rsidP="00240E36">
      <w:pPr>
        <w:pStyle w:val="PargrafodaLista"/>
        <w:spacing w:after="0" w:line="360" w:lineRule="auto"/>
        <w:ind w:left="0" w:firstLine="720"/>
        <w:jc w:val="both"/>
        <w:rPr>
          <w:rFonts w:ascii="Arial" w:hAnsi="Arial" w:cs="Arial"/>
          <w:sz w:val="24"/>
          <w:szCs w:val="24"/>
        </w:rPr>
      </w:pPr>
    </w:p>
    <w:p w:rsidR="005516D3" w:rsidRPr="00672D71" w:rsidRDefault="005516D3" w:rsidP="005516D3">
      <w:pPr>
        <w:pStyle w:val="PargrafodaLista"/>
        <w:spacing w:after="0" w:line="360" w:lineRule="auto"/>
        <w:ind w:left="0" w:firstLine="720"/>
        <w:jc w:val="both"/>
        <w:rPr>
          <w:rFonts w:ascii="Arial" w:hAnsi="Arial" w:cs="Arial"/>
          <w:sz w:val="24"/>
          <w:szCs w:val="24"/>
        </w:rPr>
      </w:pPr>
      <w:r w:rsidRPr="00672D71">
        <w:rPr>
          <w:rFonts w:ascii="Arial" w:hAnsi="Arial" w:cs="Arial"/>
          <w:sz w:val="24"/>
          <w:szCs w:val="24"/>
        </w:rPr>
        <w:t xml:space="preserve">Sobre a questão da energia, de forma específica, </w:t>
      </w:r>
      <w:r w:rsidR="00BB44EF" w:rsidRPr="00672D71">
        <w:rPr>
          <w:rFonts w:ascii="Arial" w:hAnsi="Arial" w:cs="Arial"/>
          <w:sz w:val="24"/>
          <w:szCs w:val="24"/>
        </w:rPr>
        <w:t>a Amazônia é grande provedora desse insumo</w:t>
      </w:r>
      <w:r w:rsidRPr="00672D71">
        <w:rPr>
          <w:rFonts w:ascii="Arial" w:hAnsi="Arial" w:cs="Arial"/>
          <w:sz w:val="24"/>
          <w:szCs w:val="24"/>
        </w:rPr>
        <w:t xml:space="preserve"> para o restante do Brasil – sem o devido retorno, vale dizer, na mesma proporção do benefício competitivo. No plano</w:t>
      </w:r>
      <w:r w:rsidR="00B16395" w:rsidRPr="00672D71">
        <w:rPr>
          <w:rFonts w:ascii="Arial" w:hAnsi="Arial" w:cs="Arial"/>
          <w:sz w:val="24"/>
          <w:szCs w:val="24"/>
        </w:rPr>
        <w:t xml:space="preserve"> intra</w:t>
      </w:r>
      <w:r w:rsidR="00C8265B" w:rsidRPr="00672D71">
        <w:rPr>
          <w:rFonts w:ascii="Arial" w:hAnsi="Arial" w:cs="Arial"/>
          <w:sz w:val="24"/>
          <w:szCs w:val="24"/>
        </w:rPr>
        <w:t>-</w:t>
      </w:r>
      <w:r w:rsidR="009D1418">
        <w:rPr>
          <w:rFonts w:ascii="Arial" w:hAnsi="Arial" w:cs="Arial"/>
          <w:sz w:val="24"/>
          <w:szCs w:val="24"/>
        </w:rPr>
        <w:t>amazônico, a tabela 32</w:t>
      </w:r>
      <w:r w:rsidRPr="00672D71">
        <w:rPr>
          <w:rFonts w:ascii="Arial" w:hAnsi="Arial" w:cs="Arial"/>
          <w:sz w:val="24"/>
          <w:szCs w:val="24"/>
        </w:rPr>
        <w:t xml:space="preserve"> registra os domicílios particulares alcançados pela iluminação elétrica – dentro de uma perspectiva histórica de 2005 a 2013.   </w:t>
      </w:r>
    </w:p>
    <w:p w:rsidR="005516D3" w:rsidRPr="00672D71" w:rsidRDefault="005516D3" w:rsidP="005516D3">
      <w:pPr>
        <w:pStyle w:val="PargrafodaLista"/>
        <w:spacing w:after="0"/>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140"/>
        <w:gridCol w:w="3157"/>
        <w:gridCol w:w="745"/>
        <w:gridCol w:w="745"/>
        <w:gridCol w:w="745"/>
        <w:gridCol w:w="745"/>
        <w:gridCol w:w="745"/>
        <w:gridCol w:w="745"/>
        <w:gridCol w:w="745"/>
        <w:gridCol w:w="745"/>
        <w:gridCol w:w="806"/>
      </w:tblGrid>
      <w:tr w:rsidR="00672D71" w:rsidRPr="00006BF4" w:rsidTr="00422A56">
        <w:trPr>
          <w:trHeight w:val="198"/>
        </w:trPr>
        <w:tc>
          <w:tcPr>
            <w:tcW w:w="5000" w:type="pct"/>
            <w:gridSpan w:val="11"/>
            <w:tcBorders>
              <w:top w:val="nil"/>
              <w:left w:val="nil"/>
              <w:bottom w:val="nil"/>
              <w:right w:val="nil"/>
            </w:tcBorders>
            <w:shd w:val="clear" w:color="auto" w:fill="auto"/>
            <w:noWrap/>
            <w:vAlign w:val="center"/>
            <w:hideMark/>
          </w:tcPr>
          <w:p w:rsidR="005516D3" w:rsidRPr="00006BF4" w:rsidRDefault="005516D3" w:rsidP="00EF6A9F">
            <w:pPr>
              <w:spacing w:after="0" w:line="240" w:lineRule="auto"/>
              <w:jc w:val="center"/>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 xml:space="preserve">Tabela </w:t>
            </w:r>
            <w:r w:rsidR="009D1418" w:rsidRPr="00006BF4">
              <w:rPr>
                <w:rFonts w:ascii="Arial" w:eastAsia="Times New Roman" w:hAnsi="Arial" w:cs="Arial"/>
                <w:b/>
                <w:bCs/>
                <w:sz w:val="16"/>
                <w:szCs w:val="16"/>
                <w:lang w:eastAsia="pt-BR"/>
              </w:rPr>
              <w:t>32</w:t>
            </w:r>
            <w:r w:rsidRPr="00006BF4">
              <w:rPr>
                <w:rFonts w:ascii="Arial" w:eastAsia="Times New Roman" w:hAnsi="Arial" w:cs="Arial"/>
                <w:b/>
                <w:bCs/>
                <w:sz w:val="16"/>
                <w:szCs w:val="16"/>
                <w:lang w:eastAsia="pt-BR"/>
              </w:rPr>
              <w:t xml:space="preserve"> - Percentual de domicílios particulares atendidos com iluminação elétrica, 2005-2013</w:t>
            </w:r>
          </w:p>
        </w:tc>
      </w:tr>
      <w:tr w:rsidR="00672D71" w:rsidRPr="00006BF4" w:rsidTr="00422A56">
        <w:trPr>
          <w:gridBefore w:val="1"/>
          <w:wBefore w:w="71" w:type="pct"/>
          <w:trHeight w:val="198"/>
        </w:trPr>
        <w:tc>
          <w:tcPr>
            <w:tcW w:w="1659" w:type="pct"/>
            <w:tcBorders>
              <w:top w:val="single" w:sz="4" w:space="0" w:color="auto"/>
              <w:left w:val="nil"/>
              <w:bottom w:val="single" w:sz="4" w:space="0" w:color="auto"/>
              <w:right w:val="nil"/>
            </w:tcBorders>
            <w:shd w:val="clear" w:color="auto" w:fill="auto"/>
            <w:vAlign w:val="center"/>
            <w:hideMark/>
          </w:tcPr>
          <w:p w:rsidR="005516D3" w:rsidRPr="00006BF4" w:rsidRDefault="005516D3" w:rsidP="00422A56">
            <w:pPr>
              <w:spacing w:after="0" w:line="240" w:lineRule="auto"/>
              <w:jc w:val="center"/>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Unidade da Federação</w:t>
            </w:r>
          </w:p>
        </w:tc>
        <w:tc>
          <w:tcPr>
            <w:tcW w:w="360" w:type="pct"/>
            <w:tcBorders>
              <w:top w:val="single" w:sz="4" w:space="0" w:color="auto"/>
              <w:left w:val="nil"/>
              <w:bottom w:val="single" w:sz="4" w:space="0" w:color="auto"/>
              <w:right w:val="nil"/>
            </w:tcBorders>
            <w:shd w:val="clear" w:color="auto" w:fill="auto"/>
            <w:vAlign w:val="center"/>
            <w:hideMark/>
          </w:tcPr>
          <w:p w:rsidR="005516D3" w:rsidRPr="00006BF4" w:rsidRDefault="005516D3" w:rsidP="00422A56">
            <w:pPr>
              <w:spacing w:after="0" w:line="240" w:lineRule="auto"/>
              <w:jc w:val="center"/>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2005</w:t>
            </w:r>
          </w:p>
        </w:tc>
        <w:tc>
          <w:tcPr>
            <w:tcW w:w="360" w:type="pct"/>
            <w:tcBorders>
              <w:top w:val="single" w:sz="4" w:space="0" w:color="auto"/>
              <w:left w:val="nil"/>
              <w:bottom w:val="single" w:sz="4" w:space="0" w:color="auto"/>
              <w:right w:val="nil"/>
            </w:tcBorders>
            <w:shd w:val="clear" w:color="auto" w:fill="auto"/>
            <w:vAlign w:val="center"/>
            <w:hideMark/>
          </w:tcPr>
          <w:p w:rsidR="005516D3" w:rsidRPr="00006BF4" w:rsidRDefault="005516D3" w:rsidP="00422A56">
            <w:pPr>
              <w:spacing w:after="0" w:line="240" w:lineRule="auto"/>
              <w:jc w:val="center"/>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2006</w:t>
            </w:r>
          </w:p>
        </w:tc>
        <w:tc>
          <w:tcPr>
            <w:tcW w:w="360" w:type="pct"/>
            <w:tcBorders>
              <w:top w:val="single" w:sz="4" w:space="0" w:color="auto"/>
              <w:left w:val="nil"/>
              <w:bottom w:val="single" w:sz="4" w:space="0" w:color="auto"/>
              <w:right w:val="nil"/>
            </w:tcBorders>
            <w:shd w:val="clear" w:color="auto" w:fill="auto"/>
            <w:vAlign w:val="center"/>
            <w:hideMark/>
          </w:tcPr>
          <w:p w:rsidR="005516D3" w:rsidRPr="00006BF4" w:rsidRDefault="005516D3" w:rsidP="00422A56">
            <w:pPr>
              <w:spacing w:after="0" w:line="240" w:lineRule="auto"/>
              <w:jc w:val="center"/>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2007</w:t>
            </w:r>
          </w:p>
        </w:tc>
        <w:tc>
          <w:tcPr>
            <w:tcW w:w="360" w:type="pct"/>
            <w:tcBorders>
              <w:top w:val="single" w:sz="4" w:space="0" w:color="auto"/>
              <w:left w:val="nil"/>
              <w:bottom w:val="single" w:sz="4" w:space="0" w:color="auto"/>
              <w:right w:val="nil"/>
            </w:tcBorders>
            <w:shd w:val="clear" w:color="auto" w:fill="auto"/>
            <w:vAlign w:val="center"/>
            <w:hideMark/>
          </w:tcPr>
          <w:p w:rsidR="005516D3" w:rsidRPr="00006BF4" w:rsidRDefault="005516D3" w:rsidP="00422A56">
            <w:pPr>
              <w:spacing w:after="0" w:line="240" w:lineRule="auto"/>
              <w:jc w:val="center"/>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2008</w:t>
            </w:r>
          </w:p>
        </w:tc>
        <w:tc>
          <w:tcPr>
            <w:tcW w:w="360" w:type="pct"/>
            <w:tcBorders>
              <w:top w:val="single" w:sz="4" w:space="0" w:color="auto"/>
              <w:left w:val="nil"/>
              <w:bottom w:val="single" w:sz="4" w:space="0" w:color="auto"/>
              <w:right w:val="nil"/>
            </w:tcBorders>
            <w:shd w:val="clear" w:color="auto" w:fill="auto"/>
            <w:vAlign w:val="center"/>
            <w:hideMark/>
          </w:tcPr>
          <w:p w:rsidR="005516D3" w:rsidRPr="00006BF4" w:rsidRDefault="005516D3" w:rsidP="00422A56">
            <w:pPr>
              <w:spacing w:after="0" w:line="240" w:lineRule="auto"/>
              <w:jc w:val="center"/>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2009</w:t>
            </w:r>
          </w:p>
        </w:tc>
        <w:tc>
          <w:tcPr>
            <w:tcW w:w="360" w:type="pct"/>
            <w:tcBorders>
              <w:top w:val="single" w:sz="4" w:space="0" w:color="auto"/>
              <w:left w:val="nil"/>
              <w:bottom w:val="single" w:sz="4" w:space="0" w:color="auto"/>
              <w:right w:val="nil"/>
            </w:tcBorders>
            <w:shd w:val="clear" w:color="auto" w:fill="auto"/>
            <w:vAlign w:val="center"/>
            <w:hideMark/>
          </w:tcPr>
          <w:p w:rsidR="005516D3" w:rsidRPr="00006BF4" w:rsidRDefault="005516D3" w:rsidP="00422A56">
            <w:pPr>
              <w:spacing w:after="0" w:line="240" w:lineRule="auto"/>
              <w:jc w:val="center"/>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2010</w:t>
            </w:r>
          </w:p>
        </w:tc>
        <w:tc>
          <w:tcPr>
            <w:tcW w:w="360" w:type="pct"/>
            <w:tcBorders>
              <w:top w:val="single" w:sz="4" w:space="0" w:color="auto"/>
              <w:left w:val="nil"/>
              <w:bottom w:val="single" w:sz="4" w:space="0" w:color="auto"/>
              <w:right w:val="nil"/>
            </w:tcBorders>
            <w:shd w:val="clear" w:color="auto" w:fill="auto"/>
            <w:vAlign w:val="center"/>
            <w:hideMark/>
          </w:tcPr>
          <w:p w:rsidR="005516D3" w:rsidRPr="00006BF4" w:rsidRDefault="005516D3" w:rsidP="00422A56">
            <w:pPr>
              <w:spacing w:after="0" w:line="240" w:lineRule="auto"/>
              <w:jc w:val="center"/>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2011</w:t>
            </w:r>
          </w:p>
        </w:tc>
        <w:tc>
          <w:tcPr>
            <w:tcW w:w="360" w:type="pct"/>
            <w:tcBorders>
              <w:top w:val="single" w:sz="4" w:space="0" w:color="auto"/>
              <w:left w:val="nil"/>
              <w:bottom w:val="single" w:sz="4" w:space="0" w:color="auto"/>
              <w:right w:val="nil"/>
            </w:tcBorders>
            <w:shd w:val="clear" w:color="auto" w:fill="auto"/>
            <w:vAlign w:val="center"/>
            <w:hideMark/>
          </w:tcPr>
          <w:p w:rsidR="005516D3" w:rsidRPr="00006BF4" w:rsidRDefault="005516D3" w:rsidP="00422A56">
            <w:pPr>
              <w:spacing w:after="0" w:line="240" w:lineRule="auto"/>
              <w:jc w:val="center"/>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2012</w:t>
            </w:r>
          </w:p>
        </w:tc>
        <w:tc>
          <w:tcPr>
            <w:tcW w:w="393" w:type="pct"/>
            <w:tcBorders>
              <w:top w:val="single" w:sz="4" w:space="0" w:color="auto"/>
              <w:left w:val="nil"/>
              <w:bottom w:val="single" w:sz="4" w:space="0" w:color="auto"/>
              <w:right w:val="nil"/>
            </w:tcBorders>
            <w:shd w:val="clear" w:color="auto" w:fill="auto"/>
            <w:vAlign w:val="center"/>
            <w:hideMark/>
          </w:tcPr>
          <w:p w:rsidR="005516D3" w:rsidRPr="00006BF4" w:rsidRDefault="005516D3" w:rsidP="00422A56">
            <w:pPr>
              <w:spacing w:after="0" w:line="240" w:lineRule="auto"/>
              <w:jc w:val="center"/>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2013</w:t>
            </w:r>
          </w:p>
        </w:tc>
      </w:tr>
      <w:tr w:rsidR="00672D71" w:rsidRPr="00006BF4" w:rsidTr="00422A56">
        <w:trPr>
          <w:gridBefore w:val="1"/>
          <w:wBefore w:w="71" w:type="pct"/>
          <w:trHeight w:val="198"/>
        </w:trPr>
        <w:tc>
          <w:tcPr>
            <w:tcW w:w="165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sz w:val="16"/>
                <w:szCs w:val="16"/>
                <w:lang w:eastAsia="pt-BR"/>
              </w:rPr>
            </w:pPr>
            <w:r w:rsidRPr="00006BF4">
              <w:rPr>
                <w:rFonts w:ascii="Arial" w:eastAsia="Times New Roman" w:hAnsi="Arial" w:cs="Arial"/>
                <w:sz w:val="16"/>
                <w:szCs w:val="16"/>
                <w:lang w:eastAsia="pt-BR"/>
              </w:rPr>
              <w:t>Acre</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85,8</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89,3</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89,5</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92,3</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94,0</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93,3</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95,2</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95,3</w:t>
            </w:r>
          </w:p>
        </w:tc>
        <w:tc>
          <w:tcPr>
            <w:tcW w:w="39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95,62</w:t>
            </w:r>
          </w:p>
        </w:tc>
      </w:tr>
      <w:tr w:rsidR="00672D71" w:rsidRPr="00006BF4" w:rsidTr="00422A56">
        <w:trPr>
          <w:gridBefore w:val="1"/>
          <w:wBefore w:w="71" w:type="pct"/>
          <w:trHeight w:val="198"/>
        </w:trPr>
        <w:tc>
          <w:tcPr>
            <w:tcW w:w="165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sz w:val="16"/>
                <w:szCs w:val="16"/>
                <w:lang w:eastAsia="pt-BR"/>
              </w:rPr>
            </w:pPr>
            <w:r w:rsidRPr="00006BF4">
              <w:rPr>
                <w:rFonts w:ascii="Arial" w:eastAsia="Times New Roman" w:hAnsi="Arial" w:cs="Arial"/>
                <w:sz w:val="16"/>
                <w:szCs w:val="16"/>
                <w:lang w:eastAsia="pt-BR"/>
              </w:rPr>
              <w:t>Amapá</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97,6</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96,1</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98,0</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97,8</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99,1</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98,3</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97,9</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99,1</w:t>
            </w:r>
          </w:p>
        </w:tc>
        <w:tc>
          <w:tcPr>
            <w:tcW w:w="39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98,13</w:t>
            </w:r>
          </w:p>
        </w:tc>
      </w:tr>
      <w:tr w:rsidR="00672D71" w:rsidRPr="00006BF4" w:rsidTr="00422A56">
        <w:trPr>
          <w:gridBefore w:val="1"/>
          <w:wBefore w:w="71" w:type="pct"/>
          <w:trHeight w:val="198"/>
        </w:trPr>
        <w:tc>
          <w:tcPr>
            <w:tcW w:w="165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sz w:val="16"/>
                <w:szCs w:val="16"/>
                <w:lang w:eastAsia="pt-BR"/>
              </w:rPr>
            </w:pPr>
            <w:r w:rsidRPr="00006BF4">
              <w:rPr>
                <w:rFonts w:ascii="Arial" w:eastAsia="Times New Roman" w:hAnsi="Arial" w:cs="Arial"/>
                <w:sz w:val="16"/>
                <w:szCs w:val="16"/>
                <w:lang w:eastAsia="pt-BR"/>
              </w:rPr>
              <w:t>Amazonas</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92,6</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92,7</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95,1</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95,4</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97,7</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93,3</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95,4</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97,3</w:t>
            </w:r>
          </w:p>
        </w:tc>
        <w:tc>
          <w:tcPr>
            <w:tcW w:w="39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97,16</w:t>
            </w:r>
          </w:p>
        </w:tc>
      </w:tr>
      <w:tr w:rsidR="00672D71" w:rsidRPr="00006BF4" w:rsidTr="00422A56">
        <w:trPr>
          <w:gridBefore w:val="1"/>
          <w:wBefore w:w="71" w:type="pct"/>
          <w:trHeight w:val="198"/>
        </w:trPr>
        <w:tc>
          <w:tcPr>
            <w:tcW w:w="165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sz w:val="16"/>
                <w:szCs w:val="16"/>
                <w:lang w:eastAsia="pt-BR"/>
              </w:rPr>
            </w:pPr>
            <w:r w:rsidRPr="00006BF4">
              <w:rPr>
                <w:rFonts w:ascii="Arial" w:eastAsia="Times New Roman" w:hAnsi="Arial" w:cs="Arial"/>
                <w:sz w:val="16"/>
                <w:szCs w:val="16"/>
                <w:lang w:eastAsia="pt-BR"/>
              </w:rPr>
              <w:t>Maranhão</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84,0</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87,9</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90,2</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93,2</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94,3</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96,2</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98,6</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99,1</w:t>
            </w:r>
          </w:p>
        </w:tc>
        <w:tc>
          <w:tcPr>
            <w:tcW w:w="39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99,04</w:t>
            </w:r>
          </w:p>
        </w:tc>
      </w:tr>
      <w:tr w:rsidR="00672D71" w:rsidRPr="00006BF4" w:rsidTr="00422A56">
        <w:trPr>
          <w:gridBefore w:val="1"/>
          <w:wBefore w:w="71" w:type="pct"/>
          <w:trHeight w:val="198"/>
        </w:trPr>
        <w:tc>
          <w:tcPr>
            <w:tcW w:w="165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sz w:val="16"/>
                <w:szCs w:val="16"/>
                <w:lang w:eastAsia="pt-BR"/>
              </w:rPr>
            </w:pPr>
            <w:r w:rsidRPr="00006BF4">
              <w:rPr>
                <w:rFonts w:ascii="Arial" w:eastAsia="Times New Roman" w:hAnsi="Arial" w:cs="Arial"/>
                <w:sz w:val="16"/>
                <w:szCs w:val="16"/>
                <w:lang w:eastAsia="pt-BR"/>
              </w:rPr>
              <w:t>Mato Grosso</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94,3</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95,2</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95,7</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97,5</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99,3</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98,2</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99,8</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99,7</w:t>
            </w:r>
          </w:p>
        </w:tc>
        <w:tc>
          <w:tcPr>
            <w:tcW w:w="39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99,5</w:t>
            </w:r>
            <w:r w:rsidR="00A1301D" w:rsidRPr="00006BF4">
              <w:rPr>
                <w:rFonts w:ascii="Arial" w:eastAsia="Times New Roman" w:hAnsi="Arial" w:cs="Arial"/>
                <w:sz w:val="16"/>
                <w:szCs w:val="16"/>
                <w:lang w:eastAsia="pt-BR"/>
              </w:rPr>
              <w:t>0</w:t>
            </w:r>
          </w:p>
        </w:tc>
      </w:tr>
      <w:tr w:rsidR="00672D71" w:rsidRPr="00006BF4" w:rsidTr="00422A56">
        <w:trPr>
          <w:gridBefore w:val="1"/>
          <w:wBefore w:w="71" w:type="pct"/>
          <w:trHeight w:val="198"/>
        </w:trPr>
        <w:tc>
          <w:tcPr>
            <w:tcW w:w="165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sz w:val="16"/>
                <w:szCs w:val="16"/>
                <w:lang w:eastAsia="pt-BR"/>
              </w:rPr>
            </w:pPr>
            <w:r w:rsidRPr="00006BF4">
              <w:rPr>
                <w:rFonts w:ascii="Arial" w:eastAsia="Times New Roman" w:hAnsi="Arial" w:cs="Arial"/>
                <w:sz w:val="16"/>
                <w:szCs w:val="16"/>
                <w:lang w:eastAsia="pt-BR"/>
              </w:rPr>
              <w:t>Pará</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87,7</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89,3</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91,2</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92,6</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93,8</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92,6</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95,5</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96,6</w:t>
            </w:r>
          </w:p>
        </w:tc>
        <w:tc>
          <w:tcPr>
            <w:tcW w:w="39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97,26</w:t>
            </w:r>
          </w:p>
        </w:tc>
      </w:tr>
      <w:tr w:rsidR="00672D71" w:rsidRPr="00006BF4" w:rsidTr="00422A56">
        <w:trPr>
          <w:gridBefore w:val="1"/>
          <w:wBefore w:w="71" w:type="pct"/>
          <w:trHeight w:val="198"/>
        </w:trPr>
        <w:tc>
          <w:tcPr>
            <w:tcW w:w="165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sz w:val="16"/>
                <w:szCs w:val="16"/>
                <w:lang w:eastAsia="pt-BR"/>
              </w:rPr>
            </w:pPr>
            <w:r w:rsidRPr="00006BF4">
              <w:rPr>
                <w:rFonts w:ascii="Arial" w:eastAsia="Times New Roman" w:hAnsi="Arial" w:cs="Arial"/>
                <w:sz w:val="16"/>
                <w:szCs w:val="16"/>
                <w:lang w:eastAsia="pt-BR"/>
              </w:rPr>
              <w:t>Rondônia</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93,9</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93,9</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96,4</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95,9</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96,7</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97,1</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98,6</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99,5</w:t>
            </w:r>
          </w:p>
        </w:tc>
        <w:tc>
          <w:tcPr>
            <w:tcW w:w="39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99,82</w:t>
            </w:r>
          </w:p>
        </w:tc>
      </w:tr>
      <w:tr w:rsidR="00672D71" w:rsidRPr="00006BF4" w:rsidTr="00422A56">
        <w:trPr>
          <w:gridBefore w:val="1"/>
          <w:wBefore w:w="71" w:type="pct"/>
          <w:trHeight w:val="198"/>
        </w:trPr>
        <w:tc>
          <w:tcPr>
            <w:tcW w:w="165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sz w:val="16"/>
                <w:szCs w:val="16"/>
                <w:lang w:eastAsia="pt-BR"/>
              </w:rPr>
            </w:pPr>
            <w:r w:rsidRPr="00006BF4">
              <w:rPr>
                <w:rFonts w:ascii="Arial" w:eastAsia="Times New Roman" w:hAnsi="Arial" w:cs="Arial"/>
                <w:sz w:val="16"/>
                <w:szCs w:val="16"/>
                <w:lang w:eastAsia="pt-BR"/>
              </w:rPr>
              <w:t>Roraima</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92,9</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92,7</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94,2</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95,8</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97,2</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92,2</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96,9</w:t>
            </w:r>
          </w:p>
        </w:tc>
        <w:tc>
          <w:tcPr>
            <w:tcW w:w="360"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97,7</w:t>
            </w:r>
          </w:p>
        </w:tc>
        <w:tc>
          <w:tcPr>
            <w:tcW w:w="39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98,68</w:t>
            </w:r>
          </w:p>
        </w:tc>
      </w:tr>
      <w:tr w:rsidR="00672D71" w:rsidRPr="00006BF4" w:rsidTr="00FD7DEF">
        <w:trPr>
          <w:gridBefore w:val="1"/>
          <w:wBefore w:w="71" w:type="pct"/>
          <w:trHeight w:val="198"/>
        </w:trPr>
        <w:tc>
          <w:tcPr>
            <w:tcW w:w="1659" w:type="pct"/>
            <w:tcBorders>
              <w:top w:val="nil"/>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sz w:val="16"/>
                <w:szCs w:val="16"/>
                <w:lang w:eastAsia="pt-BR"/>
              </w:rPr>
            </w:pPr>
            <w:r w:rsidRPr="00006BF4">
              <w:rPr>
                <w:rFonts w:ascii="Arial" w:eastAsia="Times New Roman" w:hAnsi="Arial" w:cs="Arial"/>
                <w:sz w:val="16"/>
                <w:szCs w:val="16"/>
                <w:lang w:eastAsia="pt-BR"/>
              </w:rPr>
              <w:t>Tocantins</w:t>
            </w:r>
          </w:p>
        </w:tc>
        <w:tc>
          <w:tcPr>
            <w:tcW w:w="360" w:type="pct"/>
            <w:tcBorders>
              <w:top w:val="nil"/>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85,0</w:t>
            </w:r>
          </w:p>
        </w:tc>
        <w:tc>
          <w:tcPr>
            <w:tcW w:w="360" w:type="pct"/>
            <w:tcBorders>
              <w:top w:val="nil"/>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88,4</w:t>
            </w:r>
          </w:p>
        </w:tc>
        <w:tc>
          <w:tcPr>
            <w:tcW w:w="360" w:type="pct"/>
            <w:tcBorders>
              <w:top w:val="nil"/>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91,7</w:t>
            </w:r>
          </w:p>
        </w:tc>
        <w:tc>
          <w:tcPr>
            <w:tcW w:w="360" w:type="pct"/>
            <w:tcBorders>
              <w:top w:val="nil"/>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91,5</w:t>
            </w:r>
          </w:p>
        </w:tc>
        <w:tc>
          <w:tcPr>
            <w:tcW w:w="360" w:type="pct"/>
            <w:tcBorders>
              <w:top w:val="nil"/>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93,3</w:t>
            </w:r>
          </w:p>
        </w:tc>
        <w:tc>
          <w:tcPr>
            <w:tcW w:w="360" w:type="pct"/>
            <w:tcBorders>
              <w:top w:val="nil"/>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94,5</w:t>
            </w:r>
          </w:p>
        </w:tc>
        <w:tc>
          <w:tcPr>
            <w:tcW w:w="360" w:type="pct"/>
            <w:tcBorders>
              <w:top w:val="nil"/>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97,9</w:t>
            </w:r>
          </w:p>
        </w:tc>
        <w:tc>
          <w:tcPr>
            <w:tcW w:w="360" w:type="pct"/>
            <w:tcBorders>
              <w:top w:val="nil"/>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98,3</w:t>
            </w:r>
          </w:p>
        </w:tc>
        <w:tc>
          <w:tcPr>
            <w:tcW w:w="393" w:type="pct"/>
            <w:tcBorders>
              <w:top w:val="nil"/>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98,69</w:t>
            </w:r>
          </w:p>
        </w:tc>
      </w:tr>
      <w:tr w:rsidR="00672D71" w:rsidRPr="00006BF4" w:rsidTr="00FD7DEF">
        <w:trPr>
          <w:gridBefore w:val="1"/>
          <w:wBefore w:w="71" w:type="pct"/>
          <w:trHeight w:val="198"/>
        </w:trPr>
        <w:tc>
          <w:tcPr>
            <w:tcW w:w="1659"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Brasil</w:t>
            </w:r>
          </w:p>
        </w:tc>
        <w:tc>
          <w:tcPr>
            <w:tcW w:w="360"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97,1</w:t>
            </w:r>
          </w:p>
        </w:tc>
        <w:tc>
          <w:tcPr>
            <w:tcW w:w="360"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97,6</w:t>
            </w:r>
          </w:p>
        </w:tc>
        <w:tc>
          <w:tcPr>
            <w:tcW w:w="360"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98,1</w:t>
            </w:r>
          </w:p>
        </w:tc>
        <w:tc>
          <w:tcPr>
            <w:tcW w:w="360"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98,5</w:t>
            </w:r>
          </w:p>
        </w:tc>
        <w:tc>
          <w:tcPr>
            <w:tcW w:w="360"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98,9</w:t>
            </w:r>
          </w:p>
        </w:tc>
        <w:tc>
          <w:tcPr>
            <w:tcW w:w="360"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98,7</w:t>
            </w:r>
          </w:p>
        </w:tc>
        <w:tc>
          <w:tcPr>
            <w:tcW w:w="360"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99,3</w:t>
            </w:r>
          </w:p>
        </w:tc>
        <w:tc>
          <w:tcPr>
            <w:tcW w:w="360"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99,5</w:t>
            </w:r>
          </w:p>
        </w:tc>
        <w:tc>
          <w:tcPr>
            <w:tcW w:w="393"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99,6</w:t>
            </w:r>
          </w:p>
        </w:tc>
      </w:tr>
      <w:tr w:rsidR="00672D71" w:rsidRPr="00006BF4" w:rsidTr="00422A56">
        <w:trPr>
          <w:gridBefore w:val="1"/>
          <w:wBefore w:w="71" w:type="pct"/>
          <w:trHeight w:val="198"/>
        </w:trPr>
        <w:tc>
          <w:tcPr>
            <w:tcW w:w="4929" w:type="pct"/>
            <w:gridSpan w:val="10"/>
            <w:tcBorders>
              <w:top w:val="single" w:sz="4" w:space="0" w:color="auto"/>
              <w:left w:val="nil"/>
              <w:bottom w:val="nil"/>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sz w:val="16"/>
                <w:szCs w:val="16"/>
                <w:lang w:eastAsia="pt-BR"/>
              </w:rPr>
            </w:pPr>
            <w:r w:rsidRPr="00006BF4">
              <w:rPr>
                <w:rFonts w:ascii="Arial" w:eastAsia="Times New Roman" w:hAnsi="Arial" w:cs="Arial"/>
                <w:sz w:val="16"/>
                <w:szCs w:val="16"/>
                <w:lang w:eastAsia="pt-BR"/>
              </w:rPr>
              <w:t>Fonte: PNAD/IBGE (vários anos).</w:t>
            </w:r>
          </w:p>
          <w:p w:rsidR="005516D3" w:rsidRPr="00006BF4" w:rsidRDefault="005516D3" w:rsidP="00422A56">
            <w:pPr>
              <w:spacing w:after="0" w:line="240" w:lineRule="auto"/>
              <w:rPr>
                <w:rFonts w:ascii="Arial" w:eastAsia="Times New Roman" w:hAnsi="Arial" w:cs="Arial"/>
                <w:sz w:val="16"/>
                <w:szCs w:val="16"/>
                <w:lang w:eastAsia="pt-BR"/>
              </w:rPr>
            </w:pPr>
            <w:r w:rsidRPr="00006BF4">
              <w:rPr>
                <w:rFonts w:ascii="Arial" w:eastAsia="Times New Roman" w:hAnsi="Arial" w:cs="Arial"/>
                <w:sz w:val="16"/>
                <w:szCs w:val="16"/>
                <w:lang w:eastAsia="pt-BR"/>
              </w:rPr>
              <w:t xml:space="preserve"> </w:t>
            </w:r>
          </w:p>
        </w:tc>
      </w:tr>
      <w:tr w:rsidR="00672D71" w:rsidRPr="00006BF4" w:rsidTr="00422A56">
        <w:trPr>
          <w:gridBefore w:val="1"/>
          <w:wBefore w:w="71" w:type="pct"/>
          <w:trHeight w:val="198"/>
        </w:trPr>
        <w:tc>
          <w:tcPr>
            <w:tcW w:w="4929" w:type="pct"/>
            <w:gridSpan w:val="10"/>
            <w:tcBorders>
              <w:top w:val="nil"/>
              <w:left w:val="nil"/>
              <w:bottom w:val="nil"/>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sz w:val="16"/>
                <w:szCs w:val="16"/>
                <w:lang w:eastAsia="pt-BR"/>
              </w:rPr>
            </w:pPr>
            <w:r w:rsidRPr="00006BF4">
              <w:rPr>
                <w:rFonts w:ascii="Arial" w:eastAsia="Times New Roman" w:hAnsi="Arial" w:cs="Arial"/>
                <w:sz w:val="16"/>
                <w:szCs w:val="16"/>
                <w:lang w:eastAsia="pt-BR"/>
              </w:rPr>
              <w:t xml:space="preserve">Notas: </w:t>
            </w:r>
          </w:p>
        </w:tc>
      </w:tr>
      <w:tr w:rsidR="00672D71" w:rsidRPr="00006BF4" w:rsidTr="00422A56">
        <w:trPr>
          <w:gridBefore w:val="1"/>
          <w:wBefore w:w="71" w:type="pct"/>
          <w:trHeight w:val="198"/>
        </w:trPr>
        <w:tc>
          <w:tcPr>
            <w:tcW w:w="4929" w:type="pct"/>
            <w:gridSpan w:val="10"/>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both"/>
              <w:rPr>
                <w:rFonts w:ascii="Arial" w:eastAsia="Times New Roman" w:hAnsi="Arial" w:cs="Arial"/>
                <w:sz w:val="16"/>
                <w:szCs w:val="16"/>
                <w:lang w:eastAsia="pt-BR"/>
              </w:rPr>
            </w:pPr>
            <w:r w:rsidRPr="00006BF4">
              <w:rPr>
                <w:rFonts w:ascii="Arial" w:eastAsia="Times New Roman" w:hAnsi="Arial" w:cs="Arial"/>
                <w:sz w:val="16"/>
                <w:szCs w:val="16"/>
                <w:lang w:eastAsia="pt-BR"/>
              </w:rPr>
              <w:t xml:space="preserve">1. Os valores desta tabela foram reponderados com base na Projeção da População do Brasil e das Unidades da Federação - Revisão 2013, por sexo e idade. Estimativas da população dos municípios, utilizando a tendência de crescimento dos municípios 2000-2010. </w:t>
            </w:r>
          </w:p>
        </w:tc>
      </w:tr>
      <w:tr w:rsidR="005516D3" w:rsidRPr="00006BF4" w:rsidTr="00422A56">
        <w:trPr>
          <w:gridBefore w:val="1"/>
          <w:wBefore w:w="71" w:type="pct"/>
          <w:trHeight w:val="198"/>
        </w:trPr>
        <w:tc>
          <w:tcPr>
            <w:tcW w:w="4929" w:type="pct"/>
            <w:gridSpan w:val="10"/>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both"/>
              <w:rPr>
                <w:rFonts w:ascii="Arial" w:eastAsia="Times New Roman" w:hAnsi="Arial" w:cs="Arial"/>
                <w:sz w:val="16"/>
                <w:szCs w:val="16"/>
                <w:lang w:eastAsia="pt-BR"/>
              </w:rPr>
            </w:pPr>
            <w:r w:rsidRPr="00006BF4">
              <w:rPr>
                <w:rFonts w:ascii="Arial" w:eastAsia="Times New Roman" w:hAnsi="Arial" w:cs="Arial"/>
                <w:sz w:val="16"/>
                <w:szCs w:val="16"/>
                <w:lang w:eastAsia="pt-BR"/>
              </w:rPr>
              <w:t>2. Para 2010, dados do Universo.</w:t>
            </w:r>
          </w:p>
        </w:tc>
      </w:tr>
    </w:tbl>
    <w:p w:rsidR="005516D3" w:rsidRPr="00672D71" w:rsidRDefault="005516D3" w:rsidP="005516D3">
      <w:pPr>
        <w:pStyle w:val="PargrafodaLista"/>
        <w:rPr>
          <w:rFonts w:ascii="Arial" w:hAnsi="Arial" w:cs="Arial"/>
        </w:rPr>
      </w:pPr>
    </w:p>
    <w:p w:rsidR="005516D3" w:rsidRPr="00672D71" w:rsidRDefault="006E0FA7" w:rsidP="005516D3">
      <w:pPr>
        <w:pStyle w:val="PargrafodaLista"/>
        <w:spacing w:after="0" w:line="360" w:lineRule="auto"/>
        <w:ind w:left="0" w:firstLine="720"/>
        <w:jc w:val="both"/>
        <w:rPr>
          <w:rFonts w:ascii="Arial" w:hAnsi="Arial" w:cs="Arial"/>
          <w:sz w:val="16"/>
          <w:szCs w:val="16"/>
        </w:rPr>
      </w:pPr>
      <w:r>
        <w:rPr>
          <w:rFonts w:ascii="Arial" w:hAnsi="Arial" w:cs="Arial"/>
          <w:sz w:val="24"/>
          <w:szCs w:val="24"/>
        </w:rPr>
        <w:t>Pela tabela 32</w:t>
      </w:r>
      <w:r w:rsidR="005516D3" w:rsidRPr="00672D71">
        <w:rPr>
          <w:rFonts w:ascii="Arial" w:hAnsi="Arial" w:cs="Arial"/>
          <w:sz w:val="24"/>
          <w:szCs w:val="24"/>
        </w:rPr>
        <w:t xml:space="preserve">, </w:t>
      </w:r>
      <w:r w:rsidR="00C7255F">
        <w:rPr>
          <w:rFonts w:ascii="Arial" w:hAnsi="Arial" w:cs="Arial"/>
          <w:sz w:val="24"/>
          <w:szCs w:val="24"/>
        </w:rPr>
        <w:t xml:space="preserve">percebe-se que a partir de 2008, todos os estados da Região atingiram percentuais superiores a 90% de domicílios atendidos com iluminação elétrica, com destaque para </w:t>
      </w:r>
      <w:r w:rsidR="005516D3" w:rsidRPr="00672D71">
        <w:rPr>
          <w:rFonts w:ascii="Arial" w:hAnsi="Arial" w:cs="Arial"/>
          <w:sz w:val="24"/>
          <w:szCs w:val="24"/>
        </w:rPr>
        <w:t xml:space="preserve">Rondônia que, </w:t>
      </w:r>
      <w:r w:rsidR="00E47ABF">
        <w:rPr>
          <w:rFonts w:ascii="Arial" w:hAnsi="Arial" w:cs="Arial"/>
          <w:sz w:val="24"/>
          <w:szCs w:val="24"/>
        </w:rPr>
        <w:t xml:space="preserve">em 2013 alcançou </w:t>
      </w:r>
      <w:r w:rsidR="00E47ABF" w:rsidRPr="006300F4">
        <w:rPr>
          <w:rFonts w:ascii="Arial" w:hAnsi="Arial" w:cs="Arial"/>
          <w:sz w:val="24"/>
          <w:szCs w:val="24"/>
        </w:rPr>
        <w:t>percentual</w:t>
      </w:r>
      <w:r w:rsidR="000E4AA6" w:rsidRPr="006300F4">
        <w:rPr>
          <w:rFonts w:ascii="Arial" w:hAnsi="Arial" w:cs="Arial"/>
          <w:sz w:val="24"/>
          <w:szCs w:val="24"/>
        </w:rPr>
        <w:t xml:space="preserve"> de 99,82</w:t>
      </w:r>
      <w:r w:rsidR="005516D3" w:rsidRPr="00672D71">
        <w:rPr>
          <w:rFonts w:ascii="Arial" w:hAnsi="Arial" w:cs="Arial"/>
          <w:sz w:val="24"/>
          <w:szCs w:val="24"/>
        </w:rPr>
        <w:t>. O Acre e o Amazonas aparecem com indicadores um pouco abaixo do padrão regional e igualmente abaixo da média brasileira – que é de 99,6%.</w:t>
      </w:r>
    </w:p>
    <w:p w:rsidR="005516D3" w:rsidRDefault="005516D3" w:rsidP="005516D3">
      <w:pPr>
        <w:pStyle w:val="PargrafodaLista"/>
        <w:spacing w:after="0" w:line="360" w:lineRule="auto"/>
        <w:ind w:left="0" w:firstLine="720"/>
        <w:jc w:val="both"/>
        <w:rPr>
          <w:rFonts w:ascii="Arial" w:hAnsi="Arial" w:cs="Arial"/>
          <w:sz w:val="24"/>
          <w:szCs w:val="24"/>
        </w:rPr>
      </w:pPr>
      <w:r w:rsidRPr="00672D71">
        <w:rPr>
          <w:rFonts w:ascii="Arial" w:hAnsi="Arial" w:cs="Arial"/>
          <w:sz w:val="24"/>
          <w:szCs w:val="24"/>
        </w:rPr>
        <w:t xml:space="preserve">Ainda nesta discussão de demanda, o consumo por </w:t>
      </w:r>
      <w:r w:rsidRPr="00672D71">
        <w:rPr>
          <w:rFonts w:ascii="Arial" w:hAnsi="Arial" w:cs="Arial"/>
          <w:i/>
          <w:sz w:val="24"/>
          <w:szCs w:val="24"/>
        </w:rPr>
        <w:t>gigawatt</w:t>
      </w:r>
      <w:r w:rsidRPr="00672D71">
        <w:rPr>
          <w:rFonts w:ascii="Arial" w:hAnsi="Arial" w:cs="Arial"/>
          <w:sz w:val="24"/>
          <w:szCs w:val="24"/>
        </w:rPr>
        <w:t xml:space="preserve">/hora (GWh) na Amazônia é </w:t>
      </w:r>
      <w:r w:rsidR="00E161A2">
        <w:rPr>
          <w:rFonts w:ascii="Arial" w:hAnsi="Arial" w:cs="Arial"/>
          <w:sz w:val="24"/>
          <w:szCs w:val="24"/>
        </w:rPr>
        <w:t>retratado na tabela 33</w:t>
      </w:r>
      <w:r w:rsidRPr="00672D71">
        <w:rPr>
          <w:rFonts w:ascii="Arial" w:hAnsi="Arial" w:cs="Arial"/>
          <w:sz w:val="24"/>
          <w:szCs w:val="24"/>
        </w:rPr>
        <w:t xml:space="preserve">. </w:t>
      </w:r>
    </w:p>
    <w:p w:rsidR="00006BF4" w:rsidRPr="00672D71" w:rsidRDefault="00006BF4" w:rsidP="005516D3">
      <w:pPr>
        <w:pStyle w:val="PargrafodaLista"/>
        <w:spacing w:after="0" w:line="360" w:lineRule="auto"/>
        <w:ind w:left="0" w:firstLine="720"/>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287"/>
        <w:gridCol w:w="976"/>
        <w:gridCol w:w="970"/>
        <w:gridCol w:w="1012"/>
        <w:gridCol w:w="884"/>
        <w:gridCol w:w="1014"/>
        <w:gridCol w:w="1093"/>
        <w:gridCol w:w="1095"/>
        <w:gridCol w:w="871"/>
        <w:gridCol w:w="861"/>
      </w:tblGrid>
      <w:tr w:rsidR="00672D71" w:rsidRPr="00006BF4" w:rsidTr="00422A56">
        <w:trPr>
          <w:trHeight w:val="198"/>
        </w:trPr>
        <w:tc>
          <w:tcPr>
            <w:tcW w:w="5000" w:type="pct"/>
            <w:gridSpan w:val="10"/>
            <w:tcBorders>
              <w:top w:val="nil"/>
              <w:left w:val="nil"/>
              <w:bottom w:val="nil"/>
              <w:right w:val="nil"/>
            </w:tcBorders>
            <w:shd w:val="clear" w:color="auto" w:fill="auto"/>
            <w:noWrap/>
            <w:vAlign w:val="center"/>
            <w:hideMark/>
          </w:tcPr>
          <w:p w:rsidR="005516D3" w:rsidRPr="00006BF4" w:rsidRDefault="005516D3" w:rsidP="00EF6A9F">
            <w:pPr>
              <w:spacing w:after="0" w:line="240" w:lineRule="auto"/>
              <w:jc w:val="center"/>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 xml:space="preserve">Tabela </w:t>
            </w:r>
            <w:r w:rsidR="00C250E2" w:rsidRPr="00006BF4">
              <w:rPr>
                <w:rFonts w:ascii="Arial" w:eastAsia="Times New Roman" w:hAnsi="Arial" w:cs="Arial"/>
                <w:b/>
                <w:bCs/>
                <w:sz w:val="16"/>
                <w:szCs w:val="16"/>
                <w:lang w:eastAsia="pt-BR"/>
              </w:rPr>
              <w:t>33</w:t>
            </w:r>
            <w:r w:rsidRPr="00006BF4">
              <w:rPr>
                <w:rFonts w:ascii="Arial" w:eastAsia="Times New Roman" w:hAnsi="Arial" w:cs="Arial"/>
                <w:b/>
                <w:bCs/>
                <w:sz w:val="16"/>
                <w:szCs w:val="16"/>
                <w:lang w:eastAsia="pt-BR"/>
              </w:rPr>
              <w:t xml:space="preserve"> - Consumo residencial de eletricidade, 2005-2013 (GWh)</w:t>
            </w:r>
          </w:p>
        </w:tc>
      </w:tr>
      <w:tr w:rsidR="00672D71" w:rsidRPr="00006BF4" w:rsidTr="00C250E2">
        <w:trPr>
          <w:trHeight w:val="198"/>
        </w:trPr>
        <w:tc>
          <w:tcPr>
            <w:tcW w:w="639" w:type="pct"/>
            <w:tcBorders>
              <w:top w:val="single" w:sz="4" w:space="0" w:color="auto"/>
              <w:left w:val="nil"/>
              <w:bottom w:val="single" w:sz="4" w:space="0" w:color="auto"/>
              <w:right w:val="nil"/>
            </w:tcBorders>
            <w:shd w:val="clear" w:color="auto" w:fill="auto"/>
            <w:vAlign w:val="center"/>
            <w:hideMark/>
          </w:tcPr>
          <w:p w:rsidR="005516D3" w:rsidRPr="00006BF4" w:rsidRDefault="005516D3" w:rsidP="00422A56">
            <w:pPr>
              <w:spacing w:after="0" w:line="240" w:lineRule="auto"/>
              <w:jc w:val="center"/>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Unidade da Federação</w:t>
            </w:r>
          </w:p>
        </w:tc>
        <w:tc>
          <w:tcPr>
            <w:tcW w:w="485"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center"/>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2005</w:t>
            </w:r>
          </w:p>
        </w:tc>
        <w:tc>
          <w:tcPr>
            <w:tcW w:w="482"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center"/>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2006</w:t>
            </w:r>
          </w:p>
        </w:tc>
        <w:tc>
          <w:tcPr>
            <w:tcW w:w="503"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center"/>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2007</w:t>
            </w:r>
          </w:p>
        </w:tc>
        <w:tc>
          <w:tcPr>
            <w:tcW w:w="439"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center"/>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2008</w:t>
            </w:r>
          </w:p>
        </w:tc>
        <w:tc>
          <w:tcPr>
            <w:tcW w:w="504"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center"/>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2009</w:t>
            </w:r>
          </w:p>
        </w:tc>
        <w:tc>
          <w:tcPr>
            <w:tcW w:w="543"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center"/>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2010</w:t>
            </w:r>
          </w:p>
        </w:tc>
        <w:tc>
          <w:tcPr>
            <w:tcW w:w="544"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center"/>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2011</w:t>
            </w:r>
          </w:p>
        </w:tc>
        <w:tc>
          <w:tcPr>
            <w:tcW w:w="433"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center"/>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2012</w:t>
            </w:r>
          </w:p>
        </w:tc>
        <w:tc>
          <w:tcPr>
            <w:tcW w:w="429"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center"/>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2013</w:t>
            </w:r>
          </w:p>
        </w:tc>
      </w:tr>
      <w:tr w:rsidR="00672D71" w:rsidRPr="00006BF4" w:rsidTr="00C250E2">
        <w:trPr>
          <w:trHeight w:val="198"/>
        </w:trPr>
        <w:tc>
          <w:tcPr>
            <w:tcW w:w="63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sz w:val="16"/>
                <w:szCs w:val="16"/>
                <w:lang w:eastAsia="pt-BR"/>
              </w:rPr>
            </w:pPr>
            <w:r w:rsidRPr="00006BF4">
              <w:rPr>
                <w:rFonts w:ascii="Arial" w:eastAsia="Times New Roman" w:hAnsi="Arial" w:cs="Arial"/>
                <w:sz w:val="16"/>
                <w:szCs w:val="16"/>
                <w:lang w:eastAsia="pt-BR"/>
              </w:rPr>
              <w:t>Acre</w:t>
            </w:r>
          </w:p>
        </w:tc>
        <w:tc>
          <w:tcPr>
            <w:tcW w:w="485"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203</w:t>
            </w:r>
          </w:p>
        </w:tc>
        <w:tc>
          <w:tcPr>
            <w:tcW w:w="482"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220</w:t>
            </w:r>
          </w:p>
        </w:tc>
        <w:tc>
          <w:tcPr>
            <w:tcW w:w="50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234</w:t>
            </w:r>
          </w:p>
        </w:tc>
        <w:tc>
          <w:tcPr>
            <w:tcW w:w="43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264</w:t>
            </w:r>
          </w:p>
        </w:tc>
        <w:tc>
          <w:tcPr>
            <w:tcW w:w="504"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272</w:t>
            </w:r>
          </w:p>
        </w:tc>
        <w:tc>
          <w:tcPr>
            <w:tcW w:w="54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310</w:t>
            </w:r>
          </w:p>
        </w:tc>
        <w:tc>
          <w:tcPr>
            <w:tcW w:w="544"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332</w:t>
            </w:r>
          </w:p>
        </w:tc>
        <w:tc>
          <w:tcPr>
            <w:tcW w:w="43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362</w:t>
            </w:r>
          </w:p>
        </w:tc>
        <w:tc>
          <w:tcPr>
            <w:tcW w:w="42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373</w:t>
            </w:r>
          </w:p>
        </w:tc>
      </w:tr>
      <w:tr w:rsidR="00672D71" w:rsidRPr="00006BF4" w:rsidTr="00C250E2">
        <w:trPr>
          <w:trHeight w:val="198"/>
        </w:trPr>
        <w:tc>
          <w:tcPr>
            <w:tcW w:w="63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sz w:val="16"/>
                <w:szCs w:val="16"/>
                <w:lang w:eastAsia="pt-BR"/>
              </w:rPr>
            </w:pPr>
            <w:r w:rsidRPr="00006BF4">
              <w:rPr>
                <w:rFonts w:ascii="Arial" w:eastAsia="Times New Roman" w:hAnsi="Arial" w:cs="Arial"/>
                <w:sz w:val="16"/>
                <w:szCs w:val="16"/>
                <w:lang w:eastAsia="pt-BR"/>
              </w:rPr>
              <w:t>Amapá</w:t>
            </w:r>
          </w:p>
        </w:tc>
        <w:tc>
          <w:tcPr>
            <w:tcW w:w="485"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246</w:t>
            </w:r>
          </w:p>
        </w:tc>
        <w:tc>
          <w:tcPr>
            <w:tcW w:w="482"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276</w:t>
            </w:r>
          </w:p>
        </w:tc>
        <w:tc>
          <w:tcPr>
            <w:tcW w:w="50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287</w:t>
            </w:r>
          </w:p>
        </w:tc>
        <w:tc>
          <w:tcPr>
            <w:tcW w:w="43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307</w:t>
            </w:r>
          </w:p>
        </w:tc>
        <w:tc>
          <w:tcPr>
            <w:tcW w:w="504"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344</w:t>
            </w:r>
          </w:p>
        </w:tc>
        <w:tc>
          <w:tcPr>
            <w:tcW w:w="54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397</w:t>
            </w:r>
          </w:p>
        </w:tc>
        <w:tc>
          <w:tcPr>
            <w:tcW w:w="544"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420</w:t>
            </w:r>
          </w:p>
        </w:tc>
        <w:tc>
          <w:tcPr>
            <w:tcW w:w="43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448</w:t>
            </w:r>
          </w:p>
        </w:tc>
        <w:tc>
          <w:tcPr>
            <w:tcW w:w="42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500</w:t>
            </w:r>
          </w:p>
        </w:tc>
      </w:tr>
      <w:tr w:rsidR="00672D71" w:rsidRPr="00006BF4" w:rsidTr="00C250E2">
        <w:trPr>
          <w:trHeight w:val="198"/>
        </w:trPr>
        <w:tc>
          <w:tcPr>
            <w:tcW w:w="63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sz w:val="16"/>
                <w:szCs w:val="16"/>
                <w:lang w:eastAsia="pt-BR"/>
              </w:rPr>
            </w:pPr>
            <w:r w:rsidRPr="00006BF4">
              <w:rPr>
                <w:rFonts w:ascii="Arial" w:eastAsia="Times New Roman" w:hAnsi="Arial" w:cs="Arial"/>
                <w:sz w:val="16"/>
                <w:szCs w:val="16"/>
                <w:lang w:eastAsia="pt-BR"/>
              </w:rPr>
              <w:t>Amazonas</w:t>
            </w:r>
          </w:p>
        </w:tc>
        <w:tc>
          <w:tcPr>
            <w:tcW w:w="485"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989</w:t>
            </w:r>
          </w:p>
        </w:tc>
        <w:tc>
          <w:tcPr>
            <w:tcW w:w="482"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1.005</w:t>
            </w:r>
          </w:p>
        </w:tc>
        <w:tc>
          <w:tcPr>
            <w:tcW w:w="50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1.083</w:t>
            </w:r>
          </w:p>
        </w:tc>
        <w:tc>
          <w:tcPr>
            <w:tcW w:w="43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1.123</w:t>
            </w:r>
          </w:p>
        </w:tc>
        <w:tc>
          <w:tcPr>
            <w:tcW w:w="504"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1.206</w:t>
            </w:r>
          </w:p>
        </w:tc>
        <w:tc>
          <w:tcPr>
            <w:tcW w:w="54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1.318</w:t>
            </w:r>
          </w:p>
        </w:tc>
        <w:tc>
          <w:tcPr>
            <w:tcW w:w="544"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1.386</w:t>
            </w:r>
          </w:p>
        </w:tc>
        <w:tc>
          <w:tcPr>
            <w:tcW w:w="43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1.555</w:t>
            </w:r>
          </w:p>
        </w:tc>
        <w:tc>
          <w:tcPr>
            <w:tcW w:w="42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1.784</w:t>
            </w:r>
          </w:p>
        </w:tc>
      </w:tr>
      <w:tr w:rsidR="00672D71" w:rsidRPr="00006BF4" w:rsidTr="00C250E2">
        <w:trPr>
          <w:trHeight w:val="198"/>
        </w:trPr>
        <w:tc>
          <w:tcPr>
            <w:tcW w:w="63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sz w:val="16"/>
                <w:szCs w:val="16"/>
                <w:lang w:eastAsia="pt-BR"/>
              </w:rPr>
            </w:pPr>
            <w:r w:rsidRPr="00006BF4">
              <w:rPr>
                <w:rFonts w:ascii="Arial" w:eastAsia="Times New Roman" w:hAnsi="Arial" w:cs="Arial"/>
                <w:sz w:val="16"/>
                <w:szCs w:val="16"/>
                <w:lang w:eastAsia="pt-BR"/>
              </w:rPr>
              <w:t>Maranhão</w:t>
            </w:r>
          </w:p>
        </w:tc>
        <w:tc>
          <w:tcPr>
            <w:tcW w:w="485"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1.127</w:t>
            </w:r>
          </w:p>
        </w:tc>
        <w:tc>
          <w:tcPr>
            <w:tcW w:w="482"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1.203</w:t>
            </w:r>
          </w:p>
        </w:tc>
        <w:tc>
          <w:tcPr>
            <w:tcW w:w="50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1.369</w:t>
            </w:r>
          </w:p>
        </w:tc>
        <w:tc>
          <w:tcPr>
            <w:tcW w:w="43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1.466</w:t>
            </w:r>
          </w:p>
        </w:tc>
        <w:tc>
          <w:tcPr>
            <w:tcW w:w="504"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1.641</w:t>
            </w:r>
          </w:p>
        </w:tc>
        <w:tc>
          <w:tcPr>
            <w:tcW w:w="54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1.917</w:t>
            </w:r>
          </w:p>
        </w:tc>
        <w:tc>
          <w:tcPr>
            <w:tcW w:w="544"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2.041</w:t>
            </w:r>
          </w:p>
        </w:tc>
        <w:tc>
          <w:tcPr>
            <w:tcW w:w="43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2.258</w:t>
            </w:r>
          </w:p>
        </w:tc>
        <w:tc>
          <w:tcPr>
            <w:tcW w:w="42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2.563</w:t>
            </w:r>
          </w:p>
        </w:tc>
      </w:tr>
      <w:tr w:rsidR="00672D71" w:rsidRPr="00006BF4" w:rsidTr="00C250E2">
        <w:trPr>
          <w:trHeight w:val="198"/>
        </w:trPr>
        <w:tc>
          <w:tcPr>
            <w:tcW w:w="63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sz w:val="16"/>
                <w:szCs w:val="16"/>
                <w:lang w:eastAsia="pt-BR"/>
              </w:rPr>
            </w:pPr>
            <w:r w:rsidRPr="00006BF4">
              <w:rPr>
                <w:rFonts w:ascii="Arial" w:eastAsia="Times New Roman" w:hAnsi="Arial" w:cs="Arial"/>
                <w:sz w:val="16"/>
                <w:szCs w:val="16"/>
                <w:lang w:eastAsia="pt-BR"/>
              </w:rPr>
              <w:t>Mato Grosso</w:t>
            </w:r>
          </w:p>
        </w:tc>
        <w:tc>
          <w:tcPr>
            <w:tcW w:w="485"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1.283</w:t>
            </w:r>
          </w:p>
        </w:tc>
        <w:tc>
          <w:tcPr>
            <w:tcW w:w="482"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1.336</w:t>
            </w:r>
          </w:p>
        </w:tc>
        <w:tc>
          <w:tcPr>
            <w:tcW w:w="50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1.413</w:t>
            </w:r>
          </w:p>
        </w:tc>
        <w:tc>
          <w:tcPr>
            <w:tcW w:w="43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1.486</w:t>
            </w:r>
          </w:p>
        </w:tc>
        <w:tc>
          <w:tcPr>
            <w:tcW w:w="504"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1.596</w:t>
            </w:r>
          </w:p>
        </w:tc>
        <w:tc>
          <w:tcPr>
            <w:tcW w:w="54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1.705</w:t>
            </w:r>
          </w:p>
        </w:tc>
        <w:tc>
          <w:tcPr>
            <w:tcW w:w="544"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1.772</w:t>
            </w:r>
          </w:p>
        </w:tc>
        <w:tc>
          <w:tcPr>
            <w:tcW w:w="43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1.945</w:t>
            </w:r>
          </w:p>
        </w:tc>
        <w:tc>
          <w:tcPr>
            <w:tcW w:w="42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2.182</w:t>
            </w:r>
          </w:p>
        </w:tc>
      </w:tr>
      <w:tr w:rsidR="00672D71" w:rsidRPr="00006BF4" w:rsidTr="00C250E2">
        <w:trPr>
          <w:trHeight w:val="198"/>
        </w:trPr>
        <w:tc>
          <w:tcPr>
            <w:tcW w:w="63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sz w:val="16"/>
                <w:szCs w:val="16"/>
                <w:lang w:eastAsia="pt-BR"/>
              </w:rPr>
            </w:pPr>
            <w:r w:rsidRPr="00006BF4">
              <w:rPr>
                <w:rFonts w:ascii="Arial" w:eastAsia="Times New Roman" w:hAnsi="Arial" w:cs="Arial"/>
                <w:sz w:val="16"/>
                <w:szCs w:val="16"/>
                <w:lang w:eastAsia="pt-BR"/>
              </w:rPr>
              <w:t>Pará</w:t>
            </w:r>
          </w:p>
        </w:tc>
        <w:tc>
          <w:tcPr>
            <w:tcW w:w="485"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1.664</w:t>
            </w:r>
          </w:p>
        </w:tc>
        <w:tc>
          <w:tcPr>
            <w:tcW w:w="482"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1.812</w:t>
            </w:r>
          </w:p>
        </w:tc>
        <w:tc>
          <w:tcPr>
            <w:tcW w:w="50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1.907</w:t>
            </w:r>
          </w:p>
        </w:tc>
        <w:tc>
          <w:tcPr>
            <w:tcW w:w="43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2.097</w:t>
            </w:r>
          </w:p>
        </w:tc>
        <w:tc>
          <w:tcPr>
            <w:tcW w:w="504"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2.144</w:t>
            </w:r>
          </w:p>
        </w:tc>
        <w:tc>
          <w:tcPr>
            <w:tcW w:w="54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2.321</w:t>
            </w:r>
          </w:p>
        </w:tc>
        <w:tc>
          <w:tcPr>
            <w:tcW w:w="544"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2.346</w:t>
            </w:r>
          </w:p>
        </w:tc>
        <w:tc>
          <w:tcPr>
            <w:tcW w:w="43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2.409</w:t>
            </w:r>
          </w:p>
        </w:tc>
        <w:tc>
          <w:tcPr>
            <w:tcW w:w="42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2.632</w:t>
            </w:r>
          </w:p>
        </w:tc>
      </w:tr>
      <w:tr w:rsidR="00672D71" w:rsidRPr="00006BF4" w:rsidTr="00C250E2">
        <w:trPr>
          <w:trHeight w:val="198"/>
        </w:trPr>
        <w:tc>
          <w:tcPr>
            <w:tcW w:w="63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sz w:val="16"/>
                <w:szCs w:val="16"/>
                <w:lang w:eastAsia="pt-BR"/>
              </w:rPr>
            </w:pPr>
            <w:r w:rsidRPr="00006BF4">
              <w:rPr>
                <w:rFonts w:ascii="Arial" w:eastAsia="Times New Roman" w:hAnsi="Arial" w:cs="Arial"/>
                <w:sz w:val="16"/>
                <w:szCs w:val="16"/>
                <w:lang w:eastAsia="pt-BR"/>
              </w:rPr>
              <w:t>Rondônia</w:t>
            </w:r>
          </w:p>
        </w:tc>
        <w:tc>
          <w:tcPr>
            <w:tcW w:w="485"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528</w:t>
            </w:r>
          </w:p>
        </w:tc>
        <w:tc>
          <w:tcPr>
            <w:tcW w:w="482"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567</w:t>
            </w:r>
          </w:p>
        </w:tc>
        <w:tc>
          <w:tcPr>
            <w:tcW w:w="50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586</w:t>
            </w:r>
          </w:p>
        </w:tc>
        <w:tc>
          <w:tcPr>
            <w:tcW w:w="43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621</w:t>
            </w:r>
          </w:p>
        </w:tc>
        <w:tc>
          <w:tcPr>
            <w:tcW w:w="504"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688</w:t>
            </w:r>
          </w:p>
        </w:tc>
        <w:tc>
          <w:tcPr>
            <w:tcW w:w="54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794</w:t>
            </w:r>
          </w:p>
        </w:tc>
        <w:tc>
          <w:tcPr>
            <w:tcW w:w="544"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875</w:t>
            </w:r>
          </w:p>
        </w:tc>
        <w:tc>
          <w:tcPr>
            <w:tcW w:w="43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1.061</w:t>
            </w:r>
          </w:p>
        </w:tc>
        <w:tc>
          <w:tcPr>
            <w:tcW w:w="42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1.084</w:t>
            </w:r>
          </w:p>
        </w:tc>
      </w:tr>
      <w:tr w:rsidR="00672D71" w:rsidRPr="00006BF4" w:rsidTr="00C250E2">
        <w:trPr>
          <w:trHeight w:val="198"/>
        </w:trPr>
        <w:tc>
          <w:tcPr>
            <w:tcW w:w="63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sz w:val="16"/>
                <w:szCs w:val="16"/>
                <w:lang w:eastAsia="pt-BR"/>
              </w:rPr>
            </w:pPr>
            <w:r w:rsidRPr="00006BF4">
              <w:rPr>
                <w:rFonts w:ascii="Arial" w:eastAsia="Times New Roman" w:hAnsi="Arial" w:cs="Arial"/>
                <w:sz w:val="16"/>
                <w:szCs w:val="16"/>
                <w:lang w:eastAsia="pt-BR"/>
              </w:rPr>
              <w:t>Roraima</w:t>
            </w:r>
          </w:p>
        </w:tc>
        <w:tc>
          <w:tcPr>
            <w:tcW w:w="485"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158</w:t>
            </w:r>
          </w:p>
        </w:tc>
        <w:tc>
          <w:tcPr>
            <w:tcW w:w="482"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156</w:t>
            </w:r>
          </w:p>
        </w:tc>
        <w:tc>
          <w:tcPr>
            <w:tcW w:w="50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198</w:t>
            </w:r>
          </w:p>
        </w:tc>
        <w:tc>
          <w:tcPr>
            <w:tcW w:w="43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217</w:t>
            </w:r>
          </w:p>
        </w:tc>
        <w:tc>
          <w:tcPr>
            <w:tcW w:w="504"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243</w:t>
            </w:r>
          </w:p>
        </w:tc>
        <w:tc>
          <w:tcPr>
            <w:tcW w:w="54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264</w:t>
            </w:r>
          </w:p>
        </w:tc>
        <w:tc>
          <w:tcPr>
            <w:tcW w:w="544"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292</w:t>
            </w:r>
          </w:p>
        </w:tc>
        <w:tc>
          <w:tcPr>
            <w:tcW w:w="433"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329</w:t>
            </w:r>
          </w:p>
        </w:tc>
        <w:tc>
          <w:tcPr>
            <w:tcW w:w="429" w:type="pct"/>
            <w:tcBorders>
              <w:top w:val="nil"/>
              <w:left w:val="nil"/>
              <w:bottom w:val="nil"/>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345</w:t>
            </w:r>
          </w:p>
        </w:tc>
      </w:tr>
      <w:tr w:rsidR="00672D71" w:rsidRPr="00006BF4" w:rsidTr="00FD7DEF">
        <w:trPr>
          <w:trHeight w:val="198"/>
        </w:trPr>
        <w:tc>
          <w:tcPr>
            <w:tcW w:w="639" w:type="pct"/>
            <w:tcBorders>
              <w:top w:val="nil"/>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sz w:val="16"/>
                <w:szCs w:val="16"/>
                <w:lang w:eastAsia="pt-BR"/>
              </w:rPr>
            </w:pPr>
            <w:r w:rsidRPr="00006BF4">
              <w:rPr>
                <w:rFonts w:ascii="Arial" w:eastAsia="Times New Roman" w:hAnsi="Arial" w:cs="Arial"/>
                <w:sz w:val="16"/>
                <w:szCs w:val="16"/>
                <w:lang w:eastAsia="pt-BR"/>
              </w:rPr>
              <w:t xml:space="preserve">Tocantins </w:t>
            </w:r>
          </w:p>
        </w:tc>
        <w:tc>
          <w:tcPr>
            <w:tcW w:w="485" w:type="pct"/>
            <w:tcBorders>
              <w:top w:val="nil"/>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344</w:t>
            </w:r>
          </w:p>
        </w:tc>
        <w:tc>
          <w:tcPr>
            <w:tcW w:w="482" w:type="pct"/>
            <w:tcBorders>
              <w:top w:val="nil"/>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357</w:t>
            </w:r>
          </w:p>
        </w:tc>
        <w:tc>
          <w:tcPr>
            <w:tcW w:w="503" w:type="pct"/>
            <w:tcBorders>
              <w:top w:val="nil"/>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390</w:t>
            </w:r>
          </w:p>
        </w:tc>
        <w:tc>
          <w:tcPr>
            <w:tcW w:w="439" w:type="pct"/>
            <w:tcBorders>
              <w:top w:val="nil"/>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407</w:t>
            </w:r>
          </w:p>
        </w:tc>
        <w:tc>
          <w:tcPr>
            <w:tcW w:w="504" w:type="pct"/>
            <w:tcBorders>
              <w:top w:val="nil"/>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446</w:t>
            </w:r>
          </w:p>
        </w:tc>
        <w:tc>
          <w:tcPr>
            <w:tcW w:w="543" w:type="pct"/>
            <w:tcBorders>
              <w:top w:val="nil"/>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520</w:t>
            </w:r>
          </w:p>
        </w:tc>
        <w:tc>
          <w:tcPr>
            <w:tcW w:w="544" w:type="pct"/>
            <w:tcBorders>
              <w:top w:val="nil"/>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544</w:t>
            </w:r>
          </w:p>
        </w:tc>
        <w:tc>
          <w:tcPr>
            <w:tcW w:w="433" w:type="pct"/>
            <w:tcBorders>
              <w:top w:val="nil"/>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600</w:t>
            </w:r>
          </w:p>
        </w:tc>
        <w:tc>
          <w:tcPr>
            <w:tcW w:w="429" w:type="pct"/>
            <w:tcBorders>
              <w:top w:val="nil"/>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sz w:val="16"/>
                <w:szCs w:val="16"/>
                <w:lang w:eastAsia="pt-BR"/>
              </w:rPr>
            </w:pPr>
            <w:r w:rsidRPr="00006BF4">
              <w:rPr>
                <w:rFonts w:ascii="Arial" w:eastAsia="Times New Roman" w:hAnsi="Arial" w:cs="Arial"/>
                <w:sz w:val="16"/>
                <w:szCs w:val="16"/>
                <w:lang w:eastAsia="pt-BR"/>
              </w:rPr>
              <w:t>695</w:t>
            </w:r>
          </w:p>
        </w:tc>
      </w:tr>
      <w:tr w:rsidR="00672D71" w:rsidRPr="00006BF4" w:rsidTr="00FD7DEF">
        <w:trPr>
          <w:trHeight w:val="198"/>
        </w:trPr>
        <w:tc>
          <w:tcPr>
            <w:tcW w:w="639"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Amazônia</w:t>
            </w:r>
          </w:p>
        </w:tc>
        <w:tc>
          <w:tcPr>
            <w:tcW w:w="485"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6.543</w:t>
            </w:r>
          </w:p>
        </w:tc>
        <w:tc>
          <w:tcPr>
            <w:tcW w:w="482"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6.933</w:t>
            </w:r>
          </w:p>
        </w:tc>
        <w:tc>
          <w:tcPr>
            <w:tcW w:w="503"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7.467</w:t>
            </w:r>
          </w:p>
        </w:tc>
        <w:tc>
          <w:tcPr>
            <w:tcW w:w="439"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7.988</w:t>
            </w:r>
          </w:p>
        </w:tc>
        <w:tc>
          <w:tcPr>
            <w:tcW w:w="504"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8.579</w:t>
            </w:r>
          </w:p>
        </w:tc>
        <w:tc>
          <w:tcPr>
            <w:tcW w:w="543"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9.544</w:t>
            </w:r>
          </w:p>
        </w:tc>
        <w:tc>
          <w:tcPr>
            <w:tcW w:w="544"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10.008</w:t>
            </w:r>
          </w:p>
        </w:tc>
        <w:tc>
          <w:tcPr>
            <w:tcW w:w="433"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10.966</w:t>
            </w:r>
          </w:p>
        </w:tc>
        <w:tc>
          <w:tcPr>
            <w:tcW w:w="429"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12.158</w:t>
            </w:r>
          </w:p>
        </w:tc>
      </w:tr>
      <w:tr w:rsidR="00672D71" w:rsidRPr="00006BF4" w:rsidTr="00FD7DEF">
        <w:trPr>
          <w:trHeight w:val="198"/>
        </w:trPr>
        <w:tc>
          <w:tcPr>
            <w:tcW w:w="639"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Brasil</w:t>
            </w:r>
          </w:p>
        </w:tc>
        <w:tc>
          <w:tcPr>
            <w:tcW w:w="485"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83.193</w:t>
            </w:r>
          </w:p>
        </w:tc>
        <w:tc>
          <w:tcPr>
            <w:tcW w:w="482"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85.810</w:t>
            </w:r>
          </w:p>
        </w:tc>
        <w:tc>
          <w:tcPr>
            <w:tcW w:w="503"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90.881</w:t>
            </w:r>
          </w:p>
        </w:tc>
        <w:tc>
          <w:tcPr>
            <w:tcW w:w="439"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95.585</w:t>
            </w:r>
          </w:p>
        </w:tc>
        <w:tc>
          <w:tcPr>
            <w:tcW w:w="504"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101.779</w:t>
            </w:r>
          </w:p>
        </w:tc>
        <w:tc>
          <w:tcPr>
            <w:tcW w:w="543"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107.215</w:t>
            </w:r>
          </w:p>
        </w:tc>
        <w:tc>
          <w:tcPr>
            <w:tcW w:w="544"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111.971</w:t>
            </w:r>
          </w:p>
        </w:tc>
        <w:tc>
          <w:tcPr>
            <w:tcW w:w="433"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117.646</w:t>
            </w:r>
          </w:p>
        </w:tc>
        <w:tc>
          <w:tcPr>
            <w:tcW w:w="429" w:type="pct"/>
            <w:tcBorders>
              <w:top w:val="single" w:sz="4" w:space="0" w:color="auto"/>
              <w:left w:val="nil"/>
              <w:bottom w:val="single" w:sz="4" w:space="0" w:color="auto"/>
              <w:right w:val="nil"/>
            </w:tcBorders>
            <w:shd w:val="clear" w:color="auto" w:fill="auto"/>
            <w:noWrap/>
            <w:vAlign w:val="center"/>
            <w:hideMark/>
          </w:tcPr>
          <w:p w:rsidR="005516D3" w:rsidRPr="00006BF4" w:rsidRDefault="005516D3" w:rsidP="00422A56">
            <w:pPr>
              <w:spacing w:after="0" w:line="240" w:lineRule="auto"/>
              <w:jc w:val="right"/>
              <w:rPr>
                <w:rFonts w:ascii="Arial" w:eastAsia="Times New Roman" w:hAnsi="Arial" w:cs="Arial"/>
                <w:b/>
                <w:bCs/>
                <w:sz w:val="16"/>
                <w:szCs w:val="16"/>
                <w:lang w:eastAsia="pt-BR"/>
              </w:rPr>
            </w:pPr>
            <w:r w:rsidRPr="00006BF4">
              <w:rPr>
                <w:rFonts w:ascii="Arial" w:eastAsia="Times New Roman" w:hAnsi="Arial" w:cs="Arial"/>
                <w:b/>
                <w:bCs/>
                <w:sz w:val="16"/>
                <w:szCs w:val="16"/>
                <w:lang w:eastAsia="pt-BR"/>
              </w:rPr>
              <w:t>124.896</w:t>
            </w:r>
          </w:p>
        </w:tc>
      </w:tr>
      <w:tr w:rsidR="00672D71" w:rsidRPr="00006BF4" w:rsidTr="00422A56">
        <w:trPr>
          <w:trHeight w:val="198"/>
        </w:trPr>
        <w:tc>
          <w:tcPr>
            <w:tcW w:w="5000" w:type="pct"/>
            <w:gridSpan w:val="10"/>
            <w:tcBorders>
              <w:top w:val="single" w:sz="4" w:space="0" w:color="auto"/>
              <w:left w:val="nil"/>
              <w:bottom w:val="nil"/>
              <w:right w:val="nil"/>
            </w:tcBorders>
            <w:shd w:val="clear" w:color="auto" w:fill="auto"/>
            <w:noWrap/>
            <w:vAlign w:val="center"/>
            <w:hideMark/>
          </w:tcPr>
          <w:p w:rsidR="005516D3" w:rsidRPr="00006BF4" w:rsidRDefault="005516D3" w:rsidP="00422A56">
            <w:pPr>
              <w:spacing w:after="0" w:line="240" w:lineRule="auto"/>
              <w:rPr>
                <w:rFonts w:ascii="Arial" w:eastAsia="Times New Roman" w:hAnsi="Arial" w:cs="Arial"/>
                <w:sz w:val="16"/>
                <w:szCs w:val="16"/>
                <w:lang w:eastAsia="pt-BR"/>
              </w:rPr>
            </w:pPr>
            <w:r w:rsidRPr="00006BF4">
              <w:rPr>
                <w:rFonts w:ascii="Arial" w:eastAsia="Times New Roman" w:hAnsi="Arial" w:cs="Arial"/>
                <w:sz w:val="16"/>
                <w:szCs w:val="16"/>
                <w:lang w:eastAsia="pt-BR"/>
              </w:rPr>
              <w:t>Fonte: MME (2015).</w:t>
            </w:r>
          </w:p>
        </w:tc>
      </w:tr>
    </w:tbl>
    <w:p w:rsidR="005516D3" w:rsidRPr="00672D71" w:rsidRDefault="005516D3" w:rsidP="005516D3">
      <w:pPr>
        <w:tabs>
          <w:tab w:val="left" w:pos="1290"/>
        </w:tabs>
        <w:rPr>
          <w:rFonts w:ascii="Arial" w:hAnsi="Arial" w:cs="Arial"/>
        </w:rPr>
      </w:pPr>
      <w:r w:rsidRPr="00672D71">
        <w:rPr>
          <w:rFonts w:ascii="Arial" w:hAnsi="Arial" w:cs="Arial"/>
        </w:rPr>
        <w:tab/>
      </w:r>
    </w:p>
    <w:p w:rsidR="00006BF4" w:rsidRDefault="00006BF4" w:rsidP="0038229D">
      <w:pPr>
        <w:spacing w:after="0" w:line="360" w:lineRule="auto"/>
        <w:ind w:firstLine="851"/>
        <w:jc w:val="both"/>
        <w:rPr>
          <w:rFonts w:ascii="Arial" w:hAnsi="Arial" w:cs="Arial"/>
          <w:sz w:val="24"/>
          <w:szCs w:val="24"/>
        </w:rPr>
      </w:pPr>
      <w:r w:rsidRPr="00672D71">
        <w:rPr>
          <w:rFonts w:ascii="Arial" w:hAnsi="Arial" w:cs="Arial"/>
          <w:sz w:val="24"/>
          <w:szCs w:val="24"/>
        </w:rPr>
        <w:t xml:space="preserve">O que se pode denotar é que nesta grandeza o valor absoluto de consumo é </w:t>
      </w:r>
      <w:r>
        <w:rPr>
          <w:rFonts w:ascii="Arial" w:hAnsi="Arial" w:cs="Arial"/>
          <w:sz w:val="24"/>
          <w:szCs w:val="24"/>
        </w:rPr>
        <w:t xml:space="preserve">bastante </w:t>
      </w:r>
      <w:r w:rsidRPr="00672D71">
        <w:rPr>
          <w:rFonts w:ascii="Arial" w:hAnsi="Arial" w:cs="Arial"/>
          <w:sz w:val="24"/>
          <w:szCs w:val="24"/>
        </w:rPr>
        <w:t>inferior ao padrão do consumo absoluto nacional – e que os estados amazônicos que mais demandam eletricidade por residência são os mesmos que apresentam uma dinâmica econômica relativamente mais acentuada.</w:t>
      </w:r>
    </w:p>
    <w:p w:rsidR="005516D3" w:rsidRPr="00672D71" w:rsidRDefault="0053327E" w:rsidP="00585A20">
      <w:pPr>
        <w:spacing w:after="0" w:line="360" w:lineRule="auto"/>
        <w:ind w:firstLine="851"/>
        <w:jc w:val="both"/>
        <w:rPr>
          <w:rFonts w:ascii="Arial" w:hAnsi="Arial" w:cs="Arial"/>
          <w:sz w:val="24"/>
          <w:szCs w:val="24"/>
        </w:rPr>
      </w:pPr>
      <w:r>
        <w:rPr>
          <w:rFonts w:ascii="Arial" w:hAnsi="Arial" w:cs="Arial"/>
          <w:sz w:val="24"/>
          <w:szCs w:val="24"/>
        </w:rPr>
        <w:t xml:space="preserve">Em termos de produção de energia, a tabela 34 indica que </w:t>
      </w:r>
      <w:r w:rsidR="005516D3" w:rsidRPr="00672D71">
        <w:rPr>
          <w:rFonts w:ascii="Arial" w:hAnsi="Arial" w:cs="Arial"/>
          <w:sz w:val="24"/>
          <w:szCs w:val="24"/>
        </w:rPr>
        <w:t>a</w:t>
      </w:r>
      <w:r w:rsidR="00533C47">
        <w:rPr>
          <w:rFonts w:ascii="Arial" w:hAnsi="Arial" w:cs="Arial"/>
          <w:sz w:val="24"/>
          <w:szCs w:val="24"/>
        </w:rPr>
        <w:t xml:space="preserve"> geração elétrica é </w:t>
      </w:r>
      <w:r w:rsidR="006B41F8">
        <w:rPr>
          <w:rFonts w:ascii="Arial" w:hAnsi="Arial" w:cs="Arial"/>
          <w:sz w:val="24"/>
          <w:szCs w:val="24"/>
        </w:rPr>
        <w:t xml:space="preserve">altamente </w:t>
      </w:r>
      <w:r w:rsidR="00533C47">
        <w:rPr>
          <w:rFonts w:ascii="Arial" w:hAnsi="Arial" w:cs="Arial"/>
          <w:sz w:val="24"/>
          <w:szCs w:val="24"/>
        </w:rPr>
        <w:t>aglutinante</w:t>
      </w:r>
      <w:r w:rsidR="005516D3" w:rsidRPr="00672D71">
        <w:rPr>
          <w:rFonts w:ascii="Arial" w:hAnsi="Arial" w:cs="Arial"/>
          <w:sz w:val="24"/>
          <w:szCs w:val="24"/>
        </w:rPr>
        <w:t xml:space="preserve"> </w:t>
      </w:r>
      <w:r w:rsidR="00585A20">
        <w:rPr>
          <w:rFonts w:ascii="Arial" w:hAnsi="Arial" w:cs="Arial"/>
          <w:sz w:val="24"/>
          <w:szCs w:val="24"/>
        </w:rPr>
        <w:t>quando comparada à</w:t>
      </w:r>
      <w:r w:rsidR="00533C47">
        <w:rPr>
          <w:rFonts w:ascii="Arial" w:hAnsi="Arial" w:cs="Arial"/>
          <w:sz w:val="24"/>
          <w:szCs w:val="24"/>
        </w:rPr>
        <w:t xml:space="preserve"> produção de </w:t>
      </w:r>
      <w:r w:rsidR="004169CC">
        <w:rPr>
          <w:rFonts w:ascii="Arial" w:hAnsi="Arial" w:cs="Arial"/>
          <w:sz w:val="24"/>
          <w:szCs w:val="24"/>
        </w:rPr>
        <w:t>álcool</w:t>
      </w:r>
      <w:r w:rsidR="009C0DE4">
        <w:rPr>
          <w:rFonts w:ascii="Arial" w:hAnsi="Arial" w:cs="Arial"/>
          <w:sz w:val="24"/>
          <w:szCs w:val="24"/>
        </w:rPr>
        <w:t xml:space="preserve">. Em 2013, </w:t>
      </w:r>
      <w:r w:rsidR="004169CC">
        <w:rPr>
          <w:rFonts w:ascii="Arial" w:hAnsi="Arial" w:cs="Arial"/>
          <w:sz w:val="24"/>
          <w:szCs w:val="24"/>
        </w:rPr>
        <w:t>a Amazônia gerou 95.210 GWh de energia el</w:t>
      </w:r>
      <w:r w:rsidR="009C0DE4">
        <w:rPr>
          <w:rFonts w:ascii="Arial" w:hAnsi="Arial" w:cs="Arial"/>
          <w:sz w:val="24"/>
          <w:szCs w:val="24"/>
        </w:rPr>
        <w:t>étrica</w:t>
      </w:r>
      <w:r w:rsidR="004169CC">
        <w:rPr>
          <w:rFonts w:ascii="Arial" w:hAnsi="Arial" w:cs="Arial"/>
          <w:sz w:val="24"/>
          <w:szCs w:val="24"/>
        </w:rPr>
        <w:t xml:space="preserve">, correspondendo a </w:t>
      </w:r>
      <w:r w:rsidR="005516D3" w:rsidRPr="00672D71">
        <w:rPr>
          <w:rFonts w:ascii="Arial" w:hAnsi="Arial" w:cs="Arial"/>
          <w:sz w:val="24"/>
          <w:szCs w:val="24"/>
        </w:rPr>
        <w:t>16</w:t>
      </w:r>
      <w:r w:rsidR="0099149E">
        <w:rPr>
          <w:rFonts w:ascii="Arial" w:hAnsi="Arial" w:cs="Arial"/>
          <w:sz w:val="24"/>
          <w:szCs w:val="24"/>
        </w:rPr>
        <w:t>,70</w:t>
      </w:r>
      <w:r w:rsidR="005516D3" w:rsidRPr="00672D71">
        <w:rPr>
          <w:rFonts w:ascii="Arial" w:hAnsi="Arial" w:cs="Arial"/>
          <w:sz w:val="24"/>
          <w:szCs w:val="24"/>
        </w:rPr>
        <w:t>%</w:t>
      </w:r>
      <w:r w:rsidR="0099149E">
        <w:rPr>
          <w:rFonts w:ascii="Arial" w:hAnsi="Arial" w:cs="Arial"/>
          <w:sz w:val="24"/>
          <w:szCs w:val="24"/>
        </w:rPr>
        <w:t xml:space="preserve"> </w:t>
      </w:r>
      <w:r w:rsidR="004169CC">
        <w:rPr>
          <w:rFonts w:ascii="Arial" w:hAnsi="Arial" w:cs="Arial"/>
          <w:sz w:val="24"/>
          <w:szCs w:val="24"/>
        </w:rPr>
        <w:t>do total nacional</w:t>
      </w:r>
      <w:r w:rsidR="009C0DE4">
        <w:rPr>
          <w:rFonts w:ascii="Arial" w:hAnsi="Arial" w:cs="Arial"/>
          <w:sz w:val="24"/>
          <w:szCs w:val="24"/>
        </w:rPr>
        <w:t xml:space="preserve"> e o Pará foi o estado que mais contribuiu com esse valor (41.191 GWh)</w:t>
      </w:r>
      <w:r w:rsidR="005516D3" w:rsidRPr="00672D71">
        <w:rPr>
          <w:rFonts w:ascii="Arial" w:hAnsi="Arial" w:cs="Arial"/>
          <w:sz w:val="24"/>
          <w:szCs w:val="24"/>
        </w:rPr>
        <w:t>. Do lado da produção do etanol, o</w:t>
      </w:r>
      <w:r w:rsidR="00585A20">
        <w:rPr>
          <w:rFonts w:ascii="Arial" w:hAnsi="Arial" w:cs="Arial"/>
          <w:sz w:val="24"/>
          <w:szCs w:val="24"/>
        </w:rPr>
        <w:t xml:space="preserve"> resultado </w:t>
      </w:r>
      <w:r w:rsidR="008E7B5E">
        <w:rPr>
          <w:rFonts w:ascii="Arial" w:hAnsi="Arial" w:cs="Arial"/>
          <w:sz w:val="24"/>
          <w:szCs w:val="24"/>
        </w:rPr>
        <w:t xml:space="preserve">amazônico </w:t>
      </w:r>
      <w:r w:rsidR="00585A20">
        <w:rPr>
          <w:rFonts w:ascii="Arial" w:hAnsi="Arial" w:cs="Arial"/>
          <w:sz w:val="24"/>
          <w:szCs w:val="24"/>
        </w:rPr>
        <w:t>é relativamente inexpressível</w:t>
      </w:r>
      <w:r w:rsidR="008E7B5E">
        <w:rPr>
          <w:rFonts w:ascii="Arial" w:hAnsi="Arial" w:cs="Arial"/>
          <w:sz w:val="24"/>
          <w:szCs w:val="24"/>
        </w:rPr>
        <w:t xml:space="preserve"> quando comparado ao Brasil</w:t>
      </w:r>
      <w:r w:rsidR="00532B75">
        <w:rPr>
          <w:rFonts w:ascii="Arial" w:hAnsi="Arial" w:cs="Arial"/>
          <w:sz w:val="24"/>
          <w:szCs w:val="24"/>
        </w:rPr>
        <w:t>, cabendo principalmente</w:t>
      </w:r>
      <w:r w:rsidR="0022381C">
        <w:rPr>
          <w:rFonts w:ascii="Arial" w:hAnsi="Arial" w:cs="Arial"/>
          <w:sz w:val="24"/>
          <w:szCs w:val="24"/>
        </w:rPr>
        <w:t xml:space="preserve"> ao Estado do</w:t>
      </w:r>
      <w:r w:rsidR="005516D3" w:rsidRPr="00672D71">
        <w:rPr>
          <w:rFonts w:ascii="Arial" w:hAnsi="Arial" w:cs="Arial"/>
          <w:sz w:val="24"/>
          <w:szCs w:val="24"/>
        </w:rPr>
        <w:t xml:space="preserve"> Mato Grosso </w:t>
      </w:r>
      <w:r w:rsidR="009C0DE4">
        <w:rPr>
          <w:rFonts w:ascii="Arial" w:hAnsi="Arial" w:cs="Arial"/>
          <w:sz w:val="24"/>
          <w:szCs w:val="24"/>
        </w:rPr>
        <w:t>a produção desse biocombustível.</w:t>
      </w:r>
      <w:r w:rsidR="005516D3" w:rsidRPr="00672D71">
        <w:rPr>
          <w:rFonts w:ascii="Arial" w:hAnsi="Arial" w:cs="Arial"/>
          <w:sz w:val="24"/>
          <w:szCs w:val="24"/>
        </w:rPr>
        <w:t xml:space="preserve"> </w:t>
      </w:r>
    </w:p>
    <w:tbl>
      <w:tblPr>
        <w:tblW w:w="4813" w:type="pct"/>
        <w:tblCellMar>
          <w:left w:w="70" w:type="dxa"/>
          <w:right w:w="70" w:type="dxa"/>
        </w:tblCellMar>
        <w:tblLook w:val="04A0" w:firstRow="1" w:lastRow="0" w:firstColumn="1" w:lastColumn="0" w:noHBand="0" w:noVBand="1"/>
      </w:tblPr>
      <w:tblGrid>
        <w:gridCol w:w="2624"/>
        <w:gridCol w:w="1199"/>
        <w:gridCol w:w="1120"/>
        <w:gridCol w:w="1118"/>
        <w:gridCol w:w="544"/>
        <w:gridCol w:w="990"/>
        <w:gridCol w:w="1009"/>
        <w:gridCol w:w="1083"/>
      </w:tblGrid>
      <w:tr w:rsidR="00672D71" w:rsidRPr="005268BB" w:rsidTr="00422A56">
        <w:trPr>
          <w:trHeight w:val="315"/>
        </w:trPr>
        <w:tc>
          <w:tcPr>
            <w:tcW w:w="5000" w:type="pct"/>
            <w:gridSpan w:val="8"/>
            <w:tcBorders>
              <w:top w:val="nil"/>
              <w:left w:val="nil"/>
              <w:bottom w:val="single" w:sz="4" w:space="0" w:color="auto"/>
              <w:right w:val="nil"/>
            </w:tcBorders>
            <w:shd w:val="clear" w:color="auto" w:fill="auto"/>
            <w:noWrap/>
            <w:vAlign w:val="center"/>
            <w:hideMark/>
          </w:tcPr>
          <w:p w:rsidR="005268BB" w:rsidRDefault="005268BB" w:rsidP="00EF6A9F">
            <w:pPr>
              <w:spacing w:after="0" w:line="360" w:lineRule="auto"/>
              <w:jc w:val="center"/>
              <w:rPr>
                <w:rFonts w:ascii="Arial" w:eastAsia="Times New Roman" w:hAnsi="Arial" w:cs="Arial"/>
                <w:b/>
                <w:bCs/>
                <w:sz w:val="16"/>
                <w:szCs w:val="16"/>
                <w:lang w:eastAsia="pt-BR"/>
              </w:rPr>
            </w:pPr>
          </w:p>
          <w:p w:rsidR="005516D3" w:rsidRPr="004A7A96" w:rsidRDefault="005516D3" w:rsidP="00EF6A9F">
            <w:pPr>
              <w:spacing w:after="0" w:line="360" w:lineRule="auto"/>
              <w:jc w:val="center"/>
              <w:rPr>
                <w:rFonts w:ascii="Arial" w:eastAsia="Times New Roman" w:hAnsi="Arial" w:cs="Arial"/>
                <w:b/>
                <w:bCs/>
                <w:sz w:val="20"/>
                <w:szCs w:val="20"/>
                <w:lang w:eastAsia="pt-BR"/>
              </w:rPr>
            </w:pPr>
            <w:r w:rsidRPr="004A7A96">
              <w:rPr>
                <w:rFonts w:ascii="Arial" w:eastAsia="Times New Roman" w:hAnsi="Arial" w:cs="Arial"/>
                <w:b/>
                <w:bCs/>
                <w:sz w:val="20"/>
                <w:szCs w:val="20"/>
                <w:lang w:eastAsia="pt-BR"/>
              </w:rPr>
              <w:t xml:space="preserve">Tabela </w:t>
            </w:r>
            <w:r w:rsidR="005268BB" w:rsidRPr="004A7A96">
              <w:rPr>
                <w:rFonts w:ascii="Arial" w:eastAsia="Times New Roman" w:hAnsi="Arial" w:cs="Arial"/>
                <w:b/>
                <w:bCs/>
                <w:sz w:val="20"/>
                <w:szCs w:val="20"/>
                <w:lang w:eastAsia="pt-BR"/>
              </w:rPr>
              <w:t>34</w:t>
            </w:r>
            <w:r w:rsidRPr="004A7A96">
              <w:rPr>
                <w:rFonts w:ascii="Arial" w:eastAsia="Times New Roman" w:hAnsi="Arial" w:cs="Arial"/>
                <w:b/>
                <w:bCs/>
                <w:sz w:val="20"/>
                <w:szCs w:val="20"/>
                <w:lang w:eastAsia="pt-BR"/>
              </w:rPr>
              <w:t xml:space="preserve"> - Produção de energia - eletricidade e álcool, 2011-2013</w:t>
            </w:r>
          </w:p>
        </w:tc>
      </w:tr>
      <w:tr w:rsidR="00672D71" w:rsidRPr="005268BB" w:rsidTr="00422A56">
        <w:trPr>
          <w:trHeight w:val="300"/>
        </w:trPr>
        <w:tc>
          <w:tcPr>
            <w:tcW w:w="1354" w:type="pct"/>
            <w:vMerge w:val="restart"/>
            <w:tcBorders>
              <w:top w:val="nil"/>
              <w:left w:val="nil"/>
              <w:bottom w:val="single" w:sz="4" w:space="0" w:color="000000"/>
              <w:right w:val="nil"/>
            </w:tcBorders>
            <w:shd w:val="clear" w:color="auto" w:fill="auto"/>
            <w:vAlign w:val="center"/>
            <w:hideMark/>
          </w:tcPr>
          <w:p w:rsidR="005516D3" w:rsidRPr="005268BB" w:rsidRDefault="005516D3" w:rsidP="00422A56">
            <w:pPr>
              <w:spacing w:after="0" w:line="240" w:lineRule="auto"/>
              <w:jc w:val="center"/>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Unidade da Federação</w:t>
            </w:r>
          </w:p>
        </w:tc>
        <w:tc>
          <w:tcPr>
            <w:tcW w:w="1774" w:type="pct"/>
            <w:gridSpan w:val="3"/>
            <w:tcBorders>
              <w:top w:val="single" w:sz="4" w:space="0" w:color="auto"/>
              <w:left w:val="nil"/>
              <w:bottom w:val="single" w:sz="4" w:space="0" w:color="auto"/>
              <w:right w:val="nil"/>
            </w:tcBorders>
            <w:shd w:val="clear" w:color="auto" w:fill="auto"/>
            <w:vAlign w:val="center"/>
            <w:hideMark/>
          </w:tcPr>
          <w:p w:rsidR="005516D3" w:rsidRPr="005268BB" w:rsidRDefault="005516D3" w:rsidP="00422A56">
            <w:pPr>
              <w:spacing w:after="0" w:line="240" w:lineRule="auto"/>
              <w:jc w:val="center"/>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GERAÇÃO ELÉTRICA GWh (a)</w:t>
            </w:r>
          </w:p>
        </w:tc>
        <w:tc>
          <w:tcPr>
            <w:tcW w:w="281" w:type="pct"/>
            <w:tcBorders>
              <w:top w:val="nil"/>
              <w:left w:val="nil"/>
              <w:bottom w:val="single" w:sz="4" w:space="0" w:color="auto"/>
              <w:right w:val="nil"/>
            </w:tcBorders>
            <w:shd w:val="clear" w:color="auto" w:fill="auto"/>
            <w:vAlign w:val="center"/>
            <w:hideMark/>
          </w:tcPr>
          <w:p w:rsidR="005516D3" w:rsidRPr="005268BB" w:rsidRDefault="005516D3" w:rsidP="00422A56">
            <w:pPr>
              <w:spacing w:after="0" w:line="240" w:lineRule="auto"/>
              <w:jc w:val="center"/>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 </w:t>
            </w:r>
          </w:p>
        </w:tc>
        <w:tc>
          <w:tcPr>
            <w:tcW w:w="1591" w:type="pct"/>
            <w:gridSpan w:val="3"/>
            <w:tcBorders>
              <w:top w:val="single" w:sz="4" w:space="0" w:color="auto"/>
              <w:left w:val="nil"/>
              <w:bottom w:val="single" w:sz="4" w:space="0" w:color="auto"/>
              <w:right w:val="nil"/>
            </w:tcBorders>
            <w:shd w:val="clear" w:color="auto" w:fill="auto"/>
            <w:vAlign w:val="center"/>
            <w:hideMark/>
          </w:tcPr>
          <w:p w:rsidR="005516D3" w:rsidRPr="005268BB" w:rsidRDefault="005516D3" w:rsidP="00422A56">
            <w:pPr>
              <w:spacing w:after="0" w:line="240" w:lineRule="auto"/>
              <w:jc w:val="center"/>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PRODUÇÃO DE ÁLCOOL 10</w:t>
            </w:r>
            <w:r w:rsidRPr="005268BB">
              <w:rPr>
                <w:rFonts w:ascii="Arial" w:eastAsia="Times New Roman" w:hAnsi="Arial" w:cs="Arial"/>
                <w:b/>
                <w:bCs/>
                <w:sz w:val="16"/>
                <w:szCs w:val="16"/>
                <w:vertAlign w:val="superscript"/>
                <w:lang w:eastAsia="pt-BR"/>
              </w:rPr>
              <w:t>3</w:t>
            </w:r>
            <w:r w:rsidRPr="005268BB">
              <w:rPr>
                <w:rFonts w:ascii="Arial" w:eastAsia="Times New Roman" w:hAnsi="Arial" w:cs="Arial"/>
                <w:b/>
                <w:bCs/>
                <w:sz w:val="16"/>
                <w:szCs w:val="16"/>
                <w:lang w:eastAsia="pt-BR"/>
              </w:rPr>
              <w:t xml:space="preserve"> m</w:t>
            </w:r>
            <w:r w:rsidRPr="005268BB">
              <w:rPr>
                <w:rFonts w:ascii="Arial" w:eastAsia="Times New Roman" w:hAnsi="Arial" w:cs="Arial"/>
                <w:b/>
                <w:bCs/>
                <w:sz w:val="16"/>
                <w:szCs w:val="16"/>
                <w:vertAlign w:val="superscript"/>
                <w:lang w:eastAsia="pt-BR"/>
              </w:rPr>
              <w:t>3</w:t>
            </w:r>
          </w:p>
        </w:tc>
      </w:tr>
      <w:tr w:rsidR="00672D71" w:rsidRPr="005268BB" w:rsidTr="00422A56">
        <w:trPr>
          <w:trHeight w:val="180"/>
        </w:trPr>
        <w:tc>
          <w:tcPr>
            <w:tcW w:w="1354" w:type="pct"/>
            <w:vMerge/>
            <w:tcBorders>
              <w:top w:val="nil"/>
              <w:left w:val="nil"/>
              <w:bottom w:val="single" w:sz="4" w:space="0" w:color="000000"/>
              <w:right w:val="nil"/>
            </w:tcBorders>
            <w:shd w:val="clear" w:color="auto" w:fill="auto"/>
            <w:vAlign w:val="center"/>
            <w:hideMark/>
          </w:tcPr>
          <w:p w:rsidR="005516D3" w:rsidRPr="005268BB" w:rsidRDefault="005516D3" w:rsidP="00422A56">
            <w:pPr>
              <w:spacing w:after="0" w:line="240" w:lineRule="auto"/>
              <w:rPr>
                <w:rFonts w:ascii="Arial" w:eastAsia="Times New Roman" w:hAnsi="Arial" w:cs="Arial"/>
                <w:b/>
                <w:bCs/>
                <w:sz w:val="16"/>
                <w:szCs w:val="16"/>
                <w:lang w:eastAsia="pt-BR"/>
              </w:rPr>
            </w:pPr>
          </w:p>
        </w:tc>
        <w:tc>
          <w:tcPr>
            <w:tcW w:w="619"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center"/>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2011</w:t>
            </w:r>
          </w:p>
        </w:tc>
        <w:tc>
          <w:tcPr>
            <w:tcW w:w="578"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center"/>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2012</w:t>
            </w:r>
          </w:p>
        </w:tc>
        <w:tc>
          <w:tcPr>
            <w:tcW w:w="577"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center"/>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2013</w:t>
            </w:r>
          </w:p>
        </w:tc>
        <w:tc>
          <w:tcPr>
            <w:tcW w:w="281"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center"/>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 </w:t>
            </w:r>
          </w:p>
        </w:tc>
        <w:tc>
          <w:tcPr>
            <w:tcW w:w="511"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center"/>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2011</w:t>
            </w:r>
          </w:p>
        </w:tc>
        <w:tc>
          <w:tcPr>
            <w:tcW w:w="521"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center"/>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2012</w:t>
            </w:r>
          </w:p>
        </w:tc>
        <w:tc>
          <w:tcPr>
            <w:tcW w:w="559"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center"/>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2013</w:t>
            </w:r>
          </w:p>
        </w:tc>
      </w:tr>
      <w:tr w:rsidR="00672D71" w:rsidRPr="005268BB" w:rsidTr="00422A56">
        <w:trPr>
          <w:trHeight w:val="198"/>
        </w:trPr>
        <w:tc>
          <w:tcPr>
            <w:tcW w:w="1354"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sz w:val="16"/>
                <w:szCs w:val="16"/>
                <w:lang w:eastAsia="pt-BR"/>
              </w:rPr>
            </w:pPr>
            <w:r w:rsidRPr="005268BB">
              <w:rPr>
                <w:rFonts w:ascii="Arial" w:eastAsia="Times New Roman" w:hAnsi="Arial" w:cs="Arial"/>
                <w:sz w:val="16"/>
                <w:szCs w:val="16"/>
                <w:lang w:eastAsia="pt-BR"/>
              </w:rPr>
              <w:t>Acre</w:t>
            </w:r>
          </w:p>
        </w:tc>
        <w:tc>
          <w:tcPr>
            <w:tcW w:w="619"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203</w:t>
            </w:r>
          </w:p>
        </w:tc>
        <w:tc>
          <w:tcPr>
            <w:tcW w:w="57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377</w:t>
            </w:r>
          </w:p>
        </w:tc>
        <w:tc>
          <w:tcPr>
            <w:tcW w:w="577"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234</w:t>
            </w:r>
          </w:p>
        </w:tc>
        <w:tc>
          <w:tcPr>
            <w:tcW w:w="28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p>
        </w:tc>
        <w:tc>
          <w:tcPr>
            <w:tcW w:w="51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w:t>
            </w:r>
          </w:p>
        </w:tc>
        <w:tc>
          <w:tcPr>
            <w:tcW w:w="52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4</w:t>
            </w:r>
          </w:p>
        </w:tc>
        <w:tc>
          <w:tcPr>
            <w:tcW w:w="559"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5</w:t>
            </w:r>
          </w:p>
        </w:tc>
      </w:tr>
      <w:tr w:rsidR="00672D71" w:rsidRPr="005268BB" w:rsidTr="00422A56">
        <w:trPr>
          <w:trHeight w:val="198"/>
        </w:trPr>
        <w:tc>
          <w:tcPr>
            <w:tcW w:w="1354"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sz w:val="16"/>
                <w:szCs w:val="16"/>
                <w:lang w:eastAsia="pt-BR"/>
              </w:rPr>
            </w:pPr>
            <w:r w:rsidRPr="005268BB">
              <w:rPr>
                <w:rFonts w:ascii="Arial" w:eastAsia="Times New Roman" w:hAnsi="Arial" w:cs="Arial"/>
                <w:sz w:val="16"/>
                <w:szCs w:val="16"/>
                <w:lang w:eastAsia="pt-BR"/>
              </w:rPr>
              <w:t>Amapá</w:t>
            </w:r>
          </w:p>
        </w:tc>
        <w:tc>
          <w:tcPr>
            <w:tcW w:w="619"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1.566</w:t>
            </w:r>
          </w:p>
        </w:tc>
        <w:tc>
          <w:tcPr>
            <w:tcW w:w="57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1.704</w:t>
            </w:r>
          </w:p>
        </w:tc>
        <w:tc>
          <w:tcPr>
            <w:tcW w:w="577"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1.816</w:t>
            </w:r>
          </w:p>
        </w:tc>
        <w:tc>
          <w:tcPr>
            <w:tcW w:w="28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p>
        </w:tc>
        <w:tc>
          <w:tcPr>
            <w:tcW w:w="51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w:t>
            </w:r>
          </w:p>
        </w:tc>
        <w:tc>
          <w:tcPr>
            <w:tcW w:w="52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w:t>
            </w:r>
          </w:p>
        </w:tc>
        <w:tc>
          <w:tcPr>
            <w:tcW w:w="559"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w:t>
            </w:r>
          </w:p>
        </w:tc>
      </w:tr>
      <w:tr w:rsidR="00672D71" w:rsidRPr="005268BB" w:rsidTr="00422A56">
        <w:trPr>
          <w:trHeight w:val="198"/>
        </w:trPr>
        <w:tc>
          <w:tcPr>
            <w:tcW w:w="1354"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sz w:val="16"/>
                <w:szCs w:val="16"/>
                <w:lang w:eastAsia="pt-BR"/>
              </w:rPr>
            </w:pPr>
            <w:r w:rsidRPr="005268BB">
              <w:rPr>
                <w:rFonts w:ascii="Arial" w:eastAsia="Times New Roman" w:hAnsi="Arial" w:cs="Arial"/>
                <w:sz w:val="16"/>
                <w:szCs w:val="16"/>
                <w:lang w:eastAsia="pt-BR"/>
              </w:rPr>
              <w:t>Amazonas</w:t>
            </w:r>
          </w:p>
        </w:tc>
        <w:tc>
          <w:tcPr>
            <w:tcW w:w="619"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9.036</w:t>
            </w:r>
          </w:p>
        </w:tc>
        <w:tc>
          <w:tcPr>
            <w:tcW w:w="57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9.561</w:t>
            </w:r>
          </w:p>
        </w:tc>
        <w:tc>
          <w:tcPr>
            <w:tcW w:w="577"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9.970</w:t>
            </w:r>
          </w:p>
        </w:tc>
        <w:tc>
          <w:tcPr>
            <w:tcW w:w="28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p>
        </w:tc>
        <w:tc>
          <w:tcPr>
            <w:tcW w:w="51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6</w:t>
            </w:r>
          </w:p>
        </w:tc>
        <w:tc>
          <w:tcPr>
            <w:tcW w:w="52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4</w:t>
            </w:r>
          </w:p>
        </w:tc>
        <w:tc>
          <w:tcPr>
            <w:tcW w:w="559"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5</w:t>
            </w:r>
          </w:p>
        </w:tc>
      </w:tr>
      <w:tr w:rsidR="00672D71" w:rsidRPr="005268BB" w:rsidTr="00422A56">
        <w:trPr>
          <w:trHeight w:val="198"/>
        </w:trPr>
        <w:tc>
          <w:tcPr>
            <w:tcW w:w="1354"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sz w:val="16"/>
                <w:szCs w:val="16"/>
                <w:lang w:eastAsia="pt-BR"/>
              </w:rPr>
            </w:pPr>
            <w:r w:rsidRPr="005268BB">
              <w:rPr>
                <w:rFonts w:ascii="Arial" w:eastAsia="Times New Roman" w:hAnsi="Arial" w:cs="Arial"/>
                <w:sz w:val="16"/>
                <w:szCs w:val="16"/>
                <w:lang w:eastAsia="pt-BR"/>
              </w:rPr>
              <w:t>Maranhão</w:t>
            </w:r>
          </w:p>
        </w:tc>
        <w:tc>
          <w:tcPr>
            <w:tcW w:w="619"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1.943</w:t>
            </w:r>
          </w:p>
        </w:tc>
        <w:tc>
          <w:tcPr>
            <w:tcW w:w="57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3.621</w:t>
            </w:r>
          </w:p>
        </w:tc>
        <w:tc>
          <w:tcPr>
            <w:tcW w:w="577"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11.181</w:t>
            </w:r>
          </w:p>
        </w:tc>
        <w:tc>
          <w:tcPr>
            <w:tcW w:w="28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p>
        </w:tc>
        <w:tc>
          <w:tcPr>
            <w:tcW w:w="51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179</w:t>
            </w:r>
          </w:p>
        </w:tc>
        <w:tc>
          <w:tcPr>
            <w:tcW w:w="52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159</w:t>
            </w:r>
          </w:p>
        </w:tc>
        <w:tc>
          <w:tcPr>
            <w:tcW w:w="559"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169</w:t>
            </w:r>
          </w:p>
        </w:tc>
      </w:tr>
      <w:tr w:rsidR="00672D71" w:rsidRPr="005268BB" w:rsidTr="00422A56">
        <w:trPr>
          <w:trHeight w:val="198"/>
        </w:trPr>
        <w:tc>
          <w:tcPr>
            <w:tcW w:w="1354"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sz w:val="16"/>
                <w:szCs w:val="16"/>
                <w:lang w:eastAsia="pt-BR"/>
              </w:rPr>
            </w:pPr>
            <w:r w:rsidRPr="005268BB">
              <w:rPr>
                <w:rFonts w:ascii="Arial" w:eastAsia="Times New Roman" w:hAnsi="Arial" w:cs="Arial"/>
                <w:sz w:val="16"/>
                <w:szCs w:val="16"/>
                <w:lang w:eastAsia="pt-BR"/>
              </w:rPr>
              <w:t>Mato Grosso</w:t>
            </w:r>
          </w:p>
        </w:tc>
        <w:tc>
          <w:tcPr>
            <w:tcW w:w="619"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7.200</w:t>
            </w:r>
          </w:p>
        </w:tc>
        <w:tc>
          <w:tcPr>
            <w:tcW w:w="57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10.802</w:t>
            </w:r>
          </w:p>
        </w:tc>
        <w:tc>
          <w:tcPr>
            <w:tcW w:w="577"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12.361</w:t>
            </w:r>
          </w:p>
        </w:tc>
        <w:tc>
          <w:tcPr>
            <w:tcW w:w="28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p>
        </w:tc>
        <w:tc>
          <w:tcPr>
            <w:tcW w:w="51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863</w:t>
            </w:r>
          </w:p>
        </w:tc>
        <w:tc>
          <w:tcPr>
            <w:tcW w:w="52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978</w:t>
            </w:r>
          </w:p>
        </w:tc>
        <w:tc>
          <w:tcPr>
            <w:tcW w:w="559"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1.087</w:t>
            </w:r>
          </w:p>
        </w:tc>
      </w:tr>
      <w:tr w:rsidR="00672D71" w:rsidRPr="005268BB" w:rsidTr="00422A56">
        <w:trPr>
          <w:trHeight w:val="198"/>
        </w:trPr>
        <w:tc>
          <w:tcPr>
            <w:tcW w:w="1354"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sz w:val="16"/>
                <w:szCs w:val="16"/>
                <w:lang w:eastAsia="pt-BR"/>
              </w:rPr>
            </w:pPr>
            <w:r w:rsidRPr="005268BB">
              <w:rPr>
                <w:rFonts w:ascii="Arial" w:eastAsia="Times New Roman" w:hAnsi="Arial" w:cs="Arial"/>
                <w:sz w:val="16"/>
                <w:szCs w:val="16"/>
                <w:lang w:eastAsia="pt-BR"/>
              </w:rPr>
              <w:t>Pará</w:t>
            </w:r>
          </w:p>
        </w:tc>
        <w:tc>
          <w:tcPr>
            <w:tcW w:w="619"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43.092</w:t>
            </w:r>
          </w:p>
        </w:tc>
        <w:tc>
          <w:tcPr>
            <w:tcW w:w="57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41.217</w:t>
            </w:r>
          </w:p>
        </w:tc>
        <w:tc>
          <w:tcPr>
            <w:tcW w:w="577"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41.191</w:t>
            </w:r>
          </w:p>
        </w:tc>
        <w:tc>
          <w:tcPr>
            <w:tcW w:w="28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p>
        </w:tc>
        <w:tc>
          <w:tcPr>
            <w:tcW w:w="51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39</w:t>
            </w:r>
          </w:p>
        </w:tc>
        <w:tc>
          <w:tcPr>
            <w:tcW w:w="52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34</w:t>
            </w:r>
          </w:p>
        </w:tc>
        <w:tc>
          <w:tcPr>
            <w:tcW w:w="559"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37</w:t>
            </w:r>
          </w:p>
        </w:tc>
      </w:tr>
      <w:tr w:rsidR="00672D71" w:rsidRPr="005268BB" w:rsidTr="00422A56">
        <w:trPr>
          <w:trHeight w:val="198"/>
        </w:trPr>
        <w:tc>
          <w:tcPr>
            <w:tcW w:w="1354"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sz w:val="16"/>
                <w:szCs w:val="16"/>
                <w:lang w:eastAsia="pt-BR"/>
              </w:rPr>
            </w:pPr>
            <w:r w:rsidRPr="005268BB">
              <w:rPr>
                <w:rFonts w:ascii="Arial" w:eastAsia="Times New Roman" w:hAnsi="Arial" w:cs="Arial"/>
                <w:sz w:val="16"/>
                <w:szCs w:val="16"/>
                <w:lang w:eastAsia="pt-BR"/>
              </w:rPr>
              <w:t>Rondônia</w:t>
            </w:r>
          </w:p>
        </w:tc>
        <w:tc>
          <w:tcPr>
            <w:tcW w:w="619"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3.214</w:t>
            </w:r>
          </w:p>
        </w:tc>
        <w:tc>
          <w:tcPr>
            <w:tcW w:w="57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4.173</w:t>
            </w:r>
          </w:p>
        </w:tc>
        <w:tc>
          <w:tcPr>
            <w:tcW w:w="577"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6.407</w:t>
            </w:r>
          </w:p>
        </w:tc>
        <w:tc>
          <w:tcPr>
            <w:tcW w:w="28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p>
        </w:tc>
        <w:tc>
          <w:tcPr>
            <w:tcW w:w="51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12</w:t>
            </w:r>
          </w:p>
        </w:tc>
        <w:tc>
          <w:tcPr>
            <w:tcW w:w="52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9</w:t>
            </w:r>
          </w:p>
        </w:tc>
        <w:tc>
          <w:tcPr>
            <w:tcW w:w="559"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11</w:t>
            </w:r>
          </w:p>
        </w:tc>
      </w:tr>
      <w:tr w:rsidR="00672D71" w:rsidRPr="005268BB" w:rsidTr="00422A56">
        <w:trPr>
          <w:trHeight w:val="198"/>
        </w:trPr>
        <w:tc>
          <w:tcPr>
            <w:tcW w:w="1354"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sz w:val="16"/>
                <w:szCs w:val="16"/>
                <w:lang w:eastAsia="pt-BR"/>
              </w:rPr>
            </w:pPr>
            <w:r w:rsidRPr="005268BB">
              <w:rPr>
                <w:rFonts w:ascii="Arial" w:eastAsia="Times New Roman" w:hAnsi="Arial" w:cs="Arial"/>
                <w:sz w:val="16"/>
                <w:szCs w:val="16"/>
                <w:lang w:eastAsia="pt-BR"/>
              </w:rPr>
              <w:t>Roraima</w:t>
            </w:r>
          </w:p>
        </w:tc>
        <w:tc>
          <w:tcPr>
            <w:tcW w:w="619"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133</w:t>
            </w:r>
          </w:p>
        </w:tc>
        <w:tc>
          <w:tcPr>
            <w:tcW w:w="57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128</w:t>
            </w:r>
          </w:p>
        </w:tc>
        <w:tc>
          <w:tcPr>
            <w:tcW w:w="577"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169</w:t>
            </w:r>
          </w:p>
        </w:tc>
        <w:tc>
          <w:tcPr>
            <w:tcW w:w="28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p>
        </w:tc>
        <w:tc>
          <w:tcPr>
            <w:tcW w:w="51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w:t>
            </w:r>
          </w:p>
        </w:tc>
        <w:tc>
          <w:tcPr>
            <w:tcW w:w="521"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w:t>
            </w:r>
          </w:p>
        </w:tc>
        <w:tc>
          <w:tcPr>
            <w:tcW w:w="559"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w:t>
            </w:r>
          </w:p>
        </w:tc>
      </w:tr>
      <w:tr w:rsidR="00672D71" w:rsidRPr="005268BB" w:rsidTr="00FD7DEF">
        <w:trPr>
          <w:trHeight w:val="198"/>
        </w:trPr>
        <w:tc>
          <w:tcPr>
            <w:tcW w:w="1354"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sz w:val="16"/>
                <w:szCs w:val="16"/>
                <w:lang w:eastAsia="pt-BR"/>
              </w:rPr>
            </w:pPr>
            <w:r w:rsidRPr="005268BB">
              <w:rPr>
                <w:rFonts w:ascii="Arial" w:eastAsia="Times New Roman" w:hAnsi="Arial" w:cs="Arial"/>
                <w:sz w:val="16"/>
                <w:szCs w:val="16"/>
                <w:lang w:eastAsia="pt-BR"/>
              </w:rPr>
              <w:t xml:space="preserve">Tocantins </w:t>
            </w:r>
          </w:p>
        </w:tc>
        <w:tc>
          <w:tcPr>
            <w:tcW w:w="619"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10.650</w:t>
            </w:r>
          </w:p>
        </w:tc>
        <w:tc>
          <w:tcPr>
            <w:tcW w:w="578"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12.747</w:t>
            </w:r>
          </w:p>
        </w:tc>
        <w:tc>
          <w:tcPr>
            <w:tcW w:w="577"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11.881</w:t>
            </w:r>
          </w:p>
        </w:tc>
        <w:tc>
          <w:tcPr>
            <w:tcW w:w="281"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p>
        </w:tc>
        <w:tc>
          <w:tcPr>
            <w:tcW w:w="511"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109</w:t>
            </w:r>
          </w:p>
        </w:tc>
        <w:tc>
          <w:tcPr>
            <w:tcW w:w="521"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159</w:t>
            </w:r>
          </w:p>
        </w:tc>
        <w:tc>
          <w:tcPr>
            <w:tcW w:w="559"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196</w:t>
            </w:r>
          </w:p>
        </w:tc>
      </w:tr>
      <w:tr w:rsidR="00672D71" w:rsidRPr="005268BB" w:rsidTr="00FD7DEF">
        <w:trPr>
          <w:trHeight w:val="198"/>
        </w:trPr>
        <w:tc>
          <w:tcPr>
            <w:tcW w:w="1354"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Amazônia</w:t>
            </w:r>
          </w:p>
        </w:tc>
        <w:tc>
          <w:tcPr>
            <w:tcW w:w="619"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77.037</w:t>
            </w:r>
          </w:p>
        </w:tc>
        <w:tc>
          <w:tcPr>
            <w:tcW w:w="578"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84.330</w:t>
            </w:r>
          </w:p>
        </w:tc>
        <w:tc>
          <w:tcPr>
            <w:tcW w:w="577"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95.210</w:t>
            </w:r>
          </w:p>
        </w:tc>
        <w:tc>
          <w:tcPr>
            <w:tcW w:w="281"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p>
        </w:tc>
        <w:tc>
          <w:tcPr>
            <w:tcW w:w="511"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1.208</w:t>
            </w:r>
          </w:p>
        </w:tc>
        <w:tc>
          <w:tcPr>
            <w:tcW w:w="521"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1.347</w:t>
            </w:r>
          </w:p>
        </w:tc>
        <w:tc>
          <w:tcPr>
            <w:tcW w:w="559"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1.510</w:t>
            </w:r>
          </w:p>
        </w:tc>
      </w:tr>
      <w:tr w:rsidR="00672D71" w:rsidRPr="005268BB" w:rsidTr="00FD7DEF">
        <w:trPr>
          <w:trHeight w:val="198"/>
        </w:trPr>
        <w:tc>
          <w:tcPr>
            <w:tcW w:w="1354"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Brasil</w:t>
            </w:r>
          </w:p>
        </w:tc>
        <w:tc>
          <w:tcPr>
            <w:tcW w:w="619"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531.758</w:t>
            </w:r>
          </w:p>
        </w:tc>
        <w:tc>
          <w:tcPr>
            <w:tcW w:w="578"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552.498</w:t>
            </w:r>
          </w:p>
        </w:tc>
        <w:tc>
          <w:tcPr>
            <w:tcW w:w="577"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570.025</w:t>
            </w:r>
          </w:p>
        </w:tc>
        <w:tc>
          <w:tcPr>
            <w:tcW w:w="281"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 </w:t>
            </w:r>
          </w:p>
        </w:tc>
        <w:tc>
          <w:tcPr>
            <w:tcW w:w="511"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22.916</w:t>
            </w:r>
          </w:p>
        </w:tc>
        <w:tc>
          <w:tcPr>
            <w:tcW w:w="521"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23.540</w:t>
            </w:r>
          </w:p>
        </w:tc>
        <w:tc>
          <w:tcPr>
            <w:tcW w:w="559"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27.651</w:t>
            </w:r>
          </w:p>
        </w:tc>
      </w:tr>
      <w:tr w:rsidR="00672D71" w:rsidRPr="005268BB" w:rsidTr="00422A56">
        <w:trPr>
          <w:trHeight w:val="300"/>
        </w:trPr>
        <w:tc>
          <w:tcPr>
            <w:tcW w:w="5000" w:type="pct"/>
            <w:gridSpan w:val="8"/>
            <w:tcBorders>
              <w:top w:val="single" w:sz="4" w:space="0" w:color="auto"/>
              <w:left w:val="nil"/>
              <w:bottom w:val="nil"/>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sz w:val="16"/>
                <w:szCs w:val="16"/>
                <w:lang w:eastAsia="pt-BR"/>
              </w:rPr>
            </w:pPr>
            <w:r w:rsidRPr="005268BB">
              <w:rPr>
                <w:rFonts w:ascii="Arial" w:eastAsia="Times New Roman" w:hAnsi="Arial" w:cs="Arial"/>
                <w:sz w:val="16"/>
                <w:szCs w:val="16"/>
                <w:lang w:eastAsia="pt-BR"/>
              </w:rPr>
              <w:t>(a) Inclui geração de autoprodutores</w:t>
            </w:r>
          </w:p>
        </w:tc>
      </w:tr>
      <w:tr w:rsidR="005516D3" w:rsidRPr="005268BB" w:rsidTr="00422A56">
        <w:trPr>
          <w:trHeight w:val="300"/>
        </w:trPr>
        <w:tc>
          <w:tcPr>
            <w:tcW w:w="5000" w:type="pct"/>
            <w:gridSpan w:val="8"/>
            <w:tcBorders>
              <w:top w:val="nil"/>
              <w:left w:val="nil"/>
              <w:bottom w:val="nil"/>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sz w:val="16"/>
                <w:szCs w:val="16"/>
                <w:lang w:eastAsia="pt-BR"/>
              </w:rPr>
            </w:pPr>
            <w:r w:rsidRPr="005268BB">
              <w:rPr>
                <w:rFonts w:ascii="Arial" w:eastAsia="Times New Roman" w:hAnsi="Arial" w:cs="Arial"/>
                <w:sz w:val="16"/>
                <w:szCs w:val="16"/>
                <w:lang w:eastAsia="pt-BR"/>
              </w:rPr>
              <w:t>Fonte: MME (2011).</w:t>
            </w:r>
          </w:p>
        </w:tc>
      </w:tr>
    </w:tbl>
    <w:p w:rsidR="005516D3" w:rsidRPr="00672D71" w:rsidRDefault="005516D3" w:rsidP="005516D3">
      <w:pPr>
        <w:spacing w:after="0"/>
        <w:jc w:val="center"/>
        <w:rPr>
          <w:rFonts w:ascii="Arial" w:hAnsi="Arial" w:cs="Arial"/>
          <w:b/>
          <w:sz w:val="24"/>
          <w:szCs w:val="24"/>
        </w:rPr>
      </w:pPr>
    </w:p>
    <w:p w:rsidR="00DD4C2E" w:rsidRDefault="0035774C" w:rsidP="005516D3">
      <w:pPr>
        <w:spacing w:after="0" w:line="360" w:lineRule="auto"/>
        <w:jc w:val="both"/>
        <w:rPr>
          <w:rFonts w:ascii="Arial" w:hAnsi="Arial" w:cs="Arial"/>
          <w:sz w:val="24"/>
          <w:szCs w:val="24"/>
        </w:rPr>
      </w:pPr>
      <w:r>
        <w:rPr>
          <w:rFonts w:ascii="Arial" w:hAnsi="Arial" w:cs="Arial"/>
          <w:sz w:val="24"/>
          <w:szCs w:val="24"/>
        </w:rPr>
        <w:tab/>
        <w:t xml:space="preserve">Quanto </w:t>
      </w:r>
      <w:r w:rsidR="00AF05B5">
        <w:rPr>
          <w:rFonts w:ascii="Arial" w:hAnsi="Arial" w:cs="Arial"/>
          <w:sz w:val="24"/>
          <w:szCs w:val="24"/>
        </w:rPr>
        <w:t>à</w:t>
      </w:r>
      <w:r>
        <w:rPr>
          <w:rFonts w:ascii="Arial" w:hAnsi="Arial" w:cs="Arial"/>
          <w:sz w:val="24"/>
          <w:szCs w:val="24"/>
        </w:rPr>
        <w:t xml:space="preserve"> </w:t>
      </w:r>
      <w:r w:rsidR="005516D3" w:rsidRPr="00672D71">
        <w:rPr>
          <w:rFonts w:ascii="Arial" w:hAnsi="Arial" w:cs="Arial"/>
          <w:sz w:val="24"/>
          <w:szCs w:val="24"/>
        </w:rPr>
        <w:t>produçã</w:t>
      </w:r>
      <w:r>
        <w:rPr>
          <w:rFonts w:ascii="Arial" w:hAnsi="Arial" w:cs="Arial"/>
          <w:sz w:val="24"/>
          <w:szCs w:val="24"/>
        </w:rPr>
        <w:t>o da energia fóssil, a tabela 35</w:t>
      </w:r>
      <w:r w:rsidR="005516D3" w:rsidRPr="00672D71">
        <w:rPr>
          <w:rFonts w:ascii="Arial" w:hAnsi="Arial" w:cs="Arial"/>
          <w:sz w:val="24"/>
          <w:szCs w:val="24"/>
        </w:rPr>
        <w:t xml:space="preserve"> </w:t>
      </w:r>
      <w:r>
        <w:rPr>
          <w:rFonts w:ascii="Arial" w:hAnsi="Arial" w:cs="Arial"/>
          <w:sz w:val="24"/>
          <w:szCs w:val="24"/>
        </w:rPr>
        <w:t xml:space="preserve">demonstra </w:t>
      </w:r>
      <w:r w:rsidR="005516D3" w:rsidRPr="00672D71">
        <w:rPr>
          <w:rFonts w:ascii="Arial" w:hAnsi="Arial" w:cs="Arial"/>
          <w:sz w:val="24"/>
          <w:szCs w:val="24"/>
        </w:rPr>
        <w:t>que apenas o Estado do Amazonas tem uma tradição relativamente hi</w:t>
      </w:r>
      <w:r>
        <w:rPr>
          <w:rFonts w:ascii="Arial" w:hAnsi="Arial" w:cs="Arial"/>
          <w:sz w:val="24"/>
          <w:szCs w:val="24"/>
        </w:rPr>
        <w:t>stórica na produção de petróleo</w:t>
      </w:r>
      <w:r w:rsidR="00AF05B5">
        <w:rPr>
          <w:rFonts w:ascii="Arial" w:hAnsi="Arial" w:cs="Arial"/>
          <w:sz w:val="24"/>
          <w:szCs w:val="24"/>
        </w:rPr>
        <w:t>, assim como na de gás natural</w:t>
      </w:r>
      <w:r w:rsidR="005516D3" w:rsidRPr="00672D71">
        <w:rPr>
          <w:rFonts w:ascii="Arial" w:hAnsi="Arial" w:cs="Arial"/>
          <w:sz w:val="24"/>
          <w:szCs w:val="24"/>
        </w:rPr>
        <w:t xml:space="preserve">. </w:t>
      </w:r>
      <w:r w:rsidR="00AF05B5">
        <w:rPr>
          <w:rFonts w:ascii="Arial" w:hAnsi="Arial" w:cs="Arial"/>
          <w:sz w:val="24"/>
          <w:szCs w:val="24"/>
        </w:rPr>
        <w:t xml:space="preserve">Entretanto, em 2013, consta </w:t>
      </w:r>
      <w:r w:rsidR="00DD4C2E">
        <w:rPr>
          <w:rFonts w:ascii="Arial" w:hAnsi="Arial" w:cs="Arial"/>
          <w:sz w:val="24"/>
          <w:szCs w:val="24"/>
        </w:rPr>
        <w:t xml:space="preserve">que o </w:t>
      </w:r>
      <w:r w:rsidR="00AF05B5">
        <w:rPr>
          <w:rFonts w:ascii="Arial" w:hAnsi="Arial" w:cs="Arial"/>
          <w:sz w:val="24"/>
          <w:szCs w:val="24"/>
        </w:rPr>
        <w:t xml:space="preserve">Maranhão </w:t>
      </w:r>
      <w:r w:rsidR="00DD4C2E">
        <w:rPr>
          <w:rFonts w:ascii="Arial" w:hAnsi="Arial" w:cs="Arial"/>
          <w:sz w:val="24"/>
          <w:szCs w:val="24"/>
        </w:rPr>
        <w:t>se tornou mais um e</w:t>
      </w:r>
      <w:r w:rsidR="006869C1">
        <w:rPr>
          <w:rFonts w:ascii="Arial" w:hAnsi="Arial" w:cs="Arial"/>
          <w:sz w:val="24"/>
          <w:szCs w:val="24"/>
        </w:rPr>
        <w:t>stado</w:t>
      </w:r>
      <w:r w:rsidR="00DD4C2E">
        <w:rPr>
          <w:rFonts w:ascii="Arial" w:hAnsi="Arial" w:cs="Arial"/>
          <w:sz w:val="24"/>
          <w:szCs w:val="24"/>
        </w:rPr>
        <w:t xml:space="preserve"> a produzir esse tipo de combustível fóssil</w:t>
      </w:r>
      <w:r w:rsidR="006869C1">
        <w:rPr>
          <w:rFonts w:ascii="Arial" w:hAnsi="Arial" w:cs="Arial"/>
          <w:sz w:val="24"/>
          <w:szCs w:val="24"/>
        </w:rPr>
        <w:t>, fazendo com que a participação regional passasse de 16,21% em 2012 para 19,77 do total nacional.</w:t>
      </w:r>
    </w:p>
    <w:tbl>
      <w:tblPr>
        <w:tblW w:w="4894" w:type="pct"/>
        <w:tblCellMar>
          <w:left w:w="70" w:type="dxa"/>
          <w:right w:w="70" w:type="dxa"/>
        </w:tblCellMar>
        <w:tblLook w:val="04A0" w:firstRow="1" w:lastRow="0" w:firstColumn="1" w:lastColumn="0" w:noHBand="0" w:noVBand="1"/>
      </w:tblPr>
      <w:tblGrid>
        <w:gridCol w:w="1374"/>
        <w:gridCol w:w="1281"/>
        <w:gridCol w:w="1225"/>
        <w:gridCol w:w="1336"/>
        <w:gridCol w:w="191"/>
        <w:gridCol w:w="1281"/>
        <w:gridCol w:w="1225"/>
        <w:gridCol w:w="1937"/>
      </w:tblGrid>
      <w:tr w:rsidR="00672D71" w:rsidRPr="005268BB" w:rsidTr="004A7A96">
        <w:trPr>
          <w:trHeight w:val="182"/>
        </w:trPr>
        <w:tc>
          <w:tcPr>
            <w:tcW w:w="5000" w:type="pct"/>
            <w:gridSpan w:val="8"/>
            <w:tcBorders>
              <w:top w:val="nil"/>
              <w:left w:val="nil"/>
              <w:bottom w:val="single" w:sz="4" w:space="0" w:color="auto"/>
              <w:right w:val="nil"/>
            </w:tcBorders>
            <w:shd w:val="clear" w:color="auto" w:fill="auto"/>
            <w:noWrap/>
            <w:vAlign w:val="center"/>
            <w:hideMark/>
          </w:tcPr>
          <w:p w:rsidR="005516D3" w:rsidRPr="004A7A96" w:rsidRDefault="005516D3" w:rsidP="00EF6A9F">
            <w:pPr>
              <w:spacing w:after="0" w:line="240" w:lineRule="auto"/>
              <w:jc w:val="center"/>
              <w:rPr>
                <w:rFonts w:ascii="Arial" w:eastAsia="Times New Roman" w:hAnsi="Arial" w:cs="Arial"/>
                <w:b/>
                <w:bCs/>
                <w:sz w:val="20"/>
                <w:szCs w:val="20"/>
                <w:lang w:eastAsia="pt-BR"/>
              </w:rPr>
            </w:pPr>
            <w:r w:rsidRPr="005268BB">
              <w:rPr>
                <w:rFonts w:ascii="Arial" w:hAnsi="Arial" w:cs="Arial"/>
                <w:sz w:val="16"/>
                <w:szCs w:val="16"/>
              </w:rPr>
              <w:t xml:space="preserve"> </w:t>
            </w:r>
            <w:r w:rsidRPr="004A7A96">
              <w:rPr>
                <w:rFonts w:ascii="Arial" w:eastAsia="Times New Roman" w:hAnsi="Arial" w:cs="Arial"/>
                <w:b/>
                <w:bCs/>
                <w:sz w:val="20"/>
                <w:szCs w:val="20"/>
                <w:lang w:eastAsia="pt-BR"/>
              </w:rPr>
              <w:t xml:space="preserve">Tabela </w:t>
            </w:r>
            <w:r w:rsidR="005268BB" w:rsidRPr="004A7A96">
              <w:rPr>
                <w:rFonts w:ascii="Arial" w:eastAsia="Times New Roman" w:hAnsi="Arial" w:cs="Arial"/>
                <w:b/>
                <w:bCs/>
                <w:sz w:val="20"/>
                <w:szCs w:val="20"/>
                <w:lang w:eastAsia="pt-BR"/>
              </w:rPr>
              <w:t>35</w:t>
            </w:r>
            <w:r w:rsidRPr="004A7A96">
              <w:rPr>
                <w:rFonts w:ascii="Arial" w:eastAsia="Times New Roman" w:hAnsi="Arial" w:cs="Arial"/>
                <w:b/>
                <w:bCs/>
                <w:sz w:val="20"/>
                <w:szCs w:val="20"/>
                <w:lang w:eastAsia="pt-BR"/>
              </w:rPr>
              <w:t xml:space="preserve"> - Produção de energia (fósseis), petróleo e gás natural - 2011-2013</w:t>
            </w:r>
          </w:p>
        </w:tc>
      </w:tr>
      <w:tr w:rsidR="00672D71" w:rsidRPr="005268BB" w:rsidTr="009C690E">
        <w:trPr>
          <w:trHeight w:val="182"/>
        </w:trPr>
        <w:tc>
          <w:tcPr>
            <w:tcW w:w="698" w:type="pct"/>
            <w:vMerge w:val="restart"/>
            <w:tcBorders>
              <w:top w:val="nil"/>
              <w:left w:val="nil"/>
              <w:bottom w:val="single" w:sz="4" w:space="0" w:color="000000"/>
              <w:right w:val="nil"/>
            </w:tcBorders>
            <w:shd w:val="clear" w:color="auto" w:fill="auto"/>
            <w:vAlign w:val="center"/>
            <w:hideMark/>
          </w:tcPr>
          <w:p w:rsidR="005516D3" w:rsidRPr="005268BB" w:rsidRDefault="005516D3" w:rsidP="00422A56">
            <w:pPr>
              <w:spacing w:after="0" w:line="240" w:lineRule="auto"/>
              <w:jc w:val="center"/>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Unidade da Federação</w:t>
            </w:r>
          </w:p>
        </w:tc>
        <w:tc>
          <w:tcPr>
            <w:tcW w:w="1950" w:type="pct"/>
            <w:gridSpan w:val="3"/>
            <w:tcBorders>
              <w:top w:val="single" w:sz="4" w:space="0" w:color="auto"/>
              <w:left w:val="nil"/>
              <w:bottom w:val="single" w:sz="4" w:space="0" w:color="auto"/>
              <w:right w:val="nil"/>
            </w:tcBorders>
            <w:shd w:val="clear" w:color="auto" w:fill="auto"/>
            <w:vAlign w:val="center"/>
            <w:hideMark/>
          </w:tcPr>
          <w:p w:rsidR="005516D3" w:rsidRPr="005268BB" w:rsidRDefault="005516D3" w:rsidP="00422A56">
            <w:pPr>
              <w:spacing w:after="0" w:line="240" w:lineRule="auto"/>
              <w:jc w:val="center"/>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PRODUÇÃO DE PETRÓLEO 10</w:t>
            </w:r>
            <w:r w:rsidRPr="005268BB">
              <w:rPr>
                <w:rFonts w:ascii="Arial" w:eastAsia="Times New Roman" w:hAnsi="Arial" w:cs="Arial"/>
                <w:b/>
                <w:bCs/>
                <w:sz w:val="16"/>
                <w:szCs w:val="16"/>
                <w:vertAlign w:val="superscript"/>
                <w:lang w:eastAsia="pt-BR"/>
              </w:rPr>
              <w:t>3</w:t>
            </w:r>
            <w:r w:rsidRPr="005268BB">
              <w:rPr>
                <w:rFonts w:ascii="Arial" w:eastAsia="Times New Roman" w:hAnsi="Arial" w:cs="Arial"/>
                <w:b/>
                <w:bCs/>
                <w:sz w:val="16"/>
                <w:szCs w:val="16"/>
                <w:lang w:eastAsia="pt-BR"/>
              </w:rPr>
              <w:t xml:space="preserve"> m</w:t>
            </w:r>
            <w:r w:rsidRPr="005268BB">
              <w:rPr>
                <w:rFonts w:ascii="Arial" w:eastAsia="Times New Roman" w:hAnsi="Arial" w:cs="Arial"/>
                <w:b/>
                <w:bCs/>
                <w:sz w:val="16"/>
                <w:szCs w:val="16"/>
                <w:vertAlign w:val="superscript"/>
                <w:lang w:eastAsia="pt-BR"/>
              </w:rPr>
              <w:t>3</w:t>
            </w:r>
          </w:p>
        </w:tc>
        <w:tc>
          <w:tcPr>
            <w:tcW w:w="97" w:type="pct"/>
            <w:tcBorders>
              <w:top w:val="nil"/>
              <w:left w:val="nil"/>
              <w:bottom w:val="single" w:sz="4" w:space="0" w:color="auto"/>
              <w:right w:val="nil"/>
            </w:tcBorders>
            <w:shd w:val="clear" w:color="auto" w:fill="auto"/>
            <w:vAlign w:val="center"/>
            <w:hideMark/>
          </w:tcPr>
          <w:p w:rsidR="005516D3" w:rsidRPr="005268BB" w:rsidRDefault="005516D3" w:rsidP="00422A56">
            <w:pPr>
              <w:spacing w:after="0" w:line="240" w:lineRule="auto"/>
              <w:jc w:val="center"/>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 </w:t>
            </w:r>
          </w:p>
        </w:tc>
        <w:tc>
          <w:tcPr>
            <w:tcW w:w="2254" w:type="pct"/>
            <w:gridSpan w:val="3"/>
            <w:tcBorders>
              <w:top w:val="single" w:sz="4" w:space="0" w:color="auto"/>
              <w:left w:val="nil"/>
              <w:bottom w:val="single" w:sz="4" w:space="0" w:color="auto"/>
              <w:right w:val="nil"/>
            </w:tcBorders>
            <w:shd w:val="clear" w:color="auto" w:fill="auto"/>
            <w:vAlign w:val="center"/>
            <w:hideMark/>
          </w:tcPr>
          <w:p w:rsidR="005516D3" w:rsidRPr="005268BB" w:rsidRDefault="005516D3" w:rsidP="00422A56">
            <w:pPr>
              <w:spacing w:after="0" w:line="240" w:lineRule="auto"/>
              <w:jc w:val="center"/>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PRODUÇÃO DE GÁS NATURAL 10</w:t>
            </w:r>
            <w:r w:rsidRPr="005268BB">
              <w:rPr>
                <w:rFonts w:ascii="Arial" w:eastAsia="Times New Roman" w:hAnsi="Arial" w:cs="Arial"/>
                <w:b/>
                <w:bCs/>
                <w:sz w:val="16"/>
                <w:szCs w:val="16"/>
                <w:vertAlign w:val="superscript"/>
                <w:lang w:eastAsia="pt-BR"/>
              </w:rPr>
              <w:t>6</w:t>
            </w:r>
            <w:r w:rsidRPr="005268BB">
              <w:rPr>
                <w:rFonts w:ascii="Arial" w:eastAsia="Times New Roman" w:hAnsi="Arial" w:cs="Arial"/>
                <w:b/>
                <w:bCs/>
                <w:sz w:val="16"/>
                <w:szCs w:val="16"/>
                <w:lang w:eastAsia="pt-BR"/>
              </w:rPr>
              <w:t xml:space="preserve"> m</w:t>
            </w:r>
            <w:r w:rsidRPr="005268BB">
              <w:rPr>
                <w:rFonts w:ascii="Arial" w:eastAsia="Times New Roman" w:hAnsi="Arial" w:cs="Arial"/>
                <w:b/>
                <w:bCs/>
                <w:sz w:val="16"/>
                <w:szCs w:val="16"/>
                <w:vertAlign w:val="superscript"/>
                <w:lang w:eastAsia="pt-BR"/>
              </w:rPr>
              <w:t>3</w:t>
            </w:r>
          </w:p>
        </w:tc>
      </w:tr>
      <w:tr w:rsidR="00672D71" w:rsidRPr="005268BB" w:rsidTr="009C690E">
        <w:trPr>
          <w:trHeight w:val="182"/>
        </w:trPr>
        <w:tc>
          <w:tcPr>
            <w:tcW w:w="698" w:type="pct"/>
            <w:vMerge/>
            <w:tcBorders>
              <w:top w:val="nil"/>
              <w:left w:val="nil"/>
              <w:bottom w:val="single" w:sz="4" w:space="0" w:color="000000"/>
              <w:right w:val="nil"/>
            </w:tcBorders>
            <w:shd w:val="clear" w:color="auto" w:fill="auto"/>
            <w:vAlign w:val="center"/>
            <w:hideMark/>
          </w:tcPr>
          <w:p w:rsidR="005516D3" w:rsidRPr="005268BB" w:rsidRDefault="005516D3" w:rsidP="00422A56">
            <w:pPr>
              <w:spacing w:after="0" w:line="240" w:lineRule="auto"/>
              <w:rPr>
                <w:rFonts w:ascii="Arial" w:eastAsia="Times New Roman" w:hAnsi="Arial" w:cs="Arial"/>
                <w:b/>
                <w:bCs/>
                <w:sz w:val="16"/>
                <w:szCs w:val="16"/>
                <w:lang w:eastAsia="pt-BR"/>
              </w:rPr>
            </w:pPr>
          </w:p>
        </w:tc>
        <w:tc>
          <w:tcPr>
            <w:tcW w:w="650"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center"/>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2011</w:t>
            </w:r>
          </w:p>
        </w:tc>
        <w:tc>
          <w:tcPr>
            <w:tcW w:w="622"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center"/>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2012</w:t>
            </w:r>
          </w:p>
        </w:tc>
        <w:tc>
          <w:tcPr>
            <w:tcW w:w="678"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center"/>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2013</w:t>
            </w:r>
          </w:p>
        </w:tc>
        <w:tc>
          <w:tcPr>
            <w:tcW w:w="97"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center"/>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 </w:t>
            </w:r>
          </w:p>
        </w:tc>
        <w:tc>
          <w:tcPr>
            <w:tcW w:w="650"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center"/>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2011</w:t>
            </w:r>
          </w:p>
        </w:tc>
        <w:tc>
          <w:tcPr>
            <w:tcW w:w="622"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center"/>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2012</w:t>
            </w:r>
          </w:p>
        </w:tc>
        <w:tc>
          <w:tcPr>
            <w:tcW w:w="982"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center"/>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2013</w:t>
            </w:r>
          </w:p>
        </w:tc>
      </w:tr>
      <w:tr w:rsidR="00672D71" w:rsidRPr="005268BB" w:rsidTr="009C690E">
        <w:trPr>
          <w:trHeight w:val="182"/>
        </w:trPr>
        <w:tc>
          <w:tcPr>
            <w:tcW w:w="69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sz w:val="16"/>
                <w:szCs w:val="16"/>
                <w:lang w:eastAsia="pt-BR"/>
              </w:rPr>
            </w:pPr>
            <w:r w:rsidRPr="005268BB">
              <w:rPr>
                <w:rFonts w:ascii="Arial" w:eastAsia="Times New Roman" w:hAnsi="Arial" w:cs="Arial"/>
                <w:sz w:val="16"/>
                <w:szCs w:val="16"/>
                <w:lang w:eastAsia="pt-BR"/>
              </w:rPr>
              <w:t>Acre</w:t>
            </w:r>
          </w:p>
        </w:tc>
        <w:tc>
          <w:tcPr>
            <w:tcW w:w="650"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2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7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97"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p>
        </w:tc>
        <w:tc>
          <w:tcPr>
            <w:tcW w:w="650"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2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98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r>
      <w:tr w:rsidR="00672D71" w:rsidRPr="005268BB" w:rsidTr="009C690E">
        <w:trPr>
          <w:trHeight w:val="182"/>
        </w:trPr>
        <w:tc>
          <w:tcPr>
            <w:tcW w:w="69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sz w:val="16"/>
                <w:szCs w:val="16"/>
                <w:lang w:eastAsia="pt-BR"/>
              </w:rPr>
            </w:pPr>
            <w:r w:rsidRPr="005268BB">
              <w:rPr>
                <w:rFonts w:ascii="Arial" w:eastAsia="Times New Roman" w:hAnsi="Arial" w:cs="Arial"/>
                <w:sz w:val="16"/>
                <w:szCs w:val="16"/>
                <w:lang w:eastAsia="pt-BR"/>
              </w:rPr>
              <w:t>Amapá</w:t>
            </w:r>
          </w:p>
        </w:tc>
        <w:tc>
          <w:tcPr>
            <w:tcW w:w="650"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2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7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97"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p>
        </w:tc>
        <w:tc>
          <w:tcPr>
            <w:tcW w:w="650"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2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98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r>
      <w:tr w:rsidR="00672D71" w:rsidRPr="005268BB" w:rsidTr="009C690E">
        <w:trPr>
          <w:trHeight w:val="182"/>
        </w:trPr>
        <w:tc>
          <w:tcPr>
            <w:tcW w:w="69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sz w:val="16"/>
                <w:szCs w:val="16"/>
                <w:lang w:eastAsia="pt-BR"/>
              </w:rPr>
            </w:pPr>
            <w:r w:rsidRPr="005268BB">
              <w:rPr>
                <w:rFonts w:ascii="Arial" w:eastAsia="Times New Roman" w:hAnsi="Arial" w:cs="Arial"/>
                <w:sz w:val="16"/>
                <w:szCs w:val="16"/>
                <w:lang w:eastAsia="pt-BR"/>
              </w:rPr>
              <w:t>Amazonas</w:t>
            </w:r>
          </w:p>
        </w:tc>
        <w:tc>
          <w:tcPr>
            <w:tcW w:w="650"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2.016 </w:t>
            </w:r>
          </w:p>
        </w:tc>
        <w:tc>
          <w:tcPr>
            <w:tcW w:w="62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1.953 </w:t>
            </w:r>
          </w:p>
        </w:tc>
        <w:tc>
          <w:tcPr>
            <w:tcW w:w="67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1.792 </w:t>
            </w:r>
          </w:p>
        </w:tc>
        <w:tc>
          <w:tcPr>
            <w:tcW w:w="97"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p>
        </w:tc>
        <w:tc>
          <w:tcPr>
            <w:tcW w:w="650"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4.161 </w:t>
            </w:r>
          </w:p>
        </w:tc>
        <w:tc>
          <w:tcPr>
            <w:tcW w:w="62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4.188 </w:t>
            </w:r>
          </w:p>
        </w:tc>
        <w:tc>
          <w:tcPr>
            <w:tcW w:w="98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4.150 </w:t>
            </w:r>
          </w:p>
        </w:tc>
      </w:tr>
      <w:tr w:rsidR="00672D71" w:rsidRPr="005268BB" w:rsidTr="009C690E">
        <w:trPr>
          <w:trHeight w:val="182"/>
        </w:trPr>
        <w:tc>
          <w:tcPr>
            <w:tcW w:w="69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sz w:val="16"/>
                <w:szCs w:val="16"/>
                <w:lang w:eastAsia="pt-BR"/>
              </w:rPr>
            </w:pPr>
            <w:r w:rsidRPr="005268BB">
              <w:rPr>
                <w:rFonts w:ascii="Arial" w:eastAsia="Times New Roman" w:hAnsi="Arial" w:cs="Arial"/>
                <w:sz w:val="16"/>
                <w:szCs w:val="16"/>
                <w:lang w:eastAsia="pt-BR"/>
              </w:rPr>
              <w:t>Maranhão</w:t>
            </w:r>
          </w:p>
        </w:tc>
        <w:tc>
          <w:tcPr>
            <w:tcW w:w="650"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2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7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5 </w:t>
            </w:r>
          </w:p>
        </w:tc>
        <w:tc>
          <w:tcPr>
            <w:tcW w:w="97"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p>
        </w:tc>
        <w:tc>
          <w:tcPr>
            <w:tcW w:w="650"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2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98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1.420 </w:t>
            </w:r>
          </w:p>
        </w:tc>
      </w:tr>
      <w:tr w:rsidR="00672D71" w:rsidRPr="005268BB" w:rsidTr="009C690E">
        <w:trPr>
          <w:trHeight w:val="182"/>
        </w:trPr>
        <w:tc>
          <w:tcPr>
            <w:tcW w:w="69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sz w:val="16"/>
                <w:szCs w:val="16"/>
                <w:lang w:eastAsia="pt-BR"/>
              </w:rPr>
            </w:pPr>
            <w:r w:rsidRPr="005268BB">
              <w:rPr>
                <w:rFonts w:ascii="Arial" w:eastAsia="Times New Roman" w:hAnsi="Arial" w:cs="Arial"/>
                <w:sz w:val="16"/>
                <w:szCs w:val="16"/>
                <w:lang w:eastAsia="pt-BR"/>
              </w:rPr>
              <w:t>Mato Grosso</w:t>
            </w:r>
          </w:p>
        </w:tc>
        <w:tc>
          <w:tcPr>
            <w:tcW w:w="650"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2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7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97"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p>
        </w:tc>
        <w:tc>
          <w:tcPr>
            <w:tcW w:w="650"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2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98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r>
      <w:tr w:rsidR="00672D71" w:rsidRPr="005268BB" w:rsidTr="009C690E">
        <w:trPr>
          <w:trHeight w:val="182"/>
        </w:trPr>
        <w:tc>
          <w:tcPr>
            <w:tcW w:w="69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sz w:val="16"/>
                <w:szCs w:val="16"/>
                <w:lang w:eastAsia="pt-BR"/>
              </w:rPr>
            </w:pPr>
            <w:r w:rsidRPr="005268BB">
              <w:rPr>
                <w:rFonts w:ascii="Arial" w:eastAsia="Times New Roman" w:hAnsi="Arial" w:cs="Arial"/>
                <w:sz w:val="16"/>
                <w:szCs w:val="16"/>
                <w:lang w:eastAsia="pt-BR"/>
              </w:rPr>
              <w:t>Pará</w:t>
            </w:r>
          </w:p>
        </w:tc>
        <w:tc>
          <w:tcPr>
            <w:tcW w:w="650"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2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7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97"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p>
        </w:tc>
        <w:tc>
          <w:tcPr>
            <w:tcW w:w="650"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2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98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r>
      <w:tr w:rsidR="00672D71" w:rsidRPr="005268BB" w:rsidTr="009C690E">
        <w:trPr>
          <w:trHeight w:val="182"/>
        </w:trPr>
        <w:tc>
          <w:tcPr>
            <w:tcW w:w="69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sz w:val="16"/>
                <w:szCs w:val="16"/>
                <w:lang w:eastAsia="pt-BR"/>
              </w:rPr>
            </w:pPr>
            <w:r w:rsidRPr="005268BB">
              <w:rPr>
                <w:rFonts w:ascii="Arial" w:eastAsia="Times New Roman" w:hAnsi="Arial" w:cs="Arial"/>
                <w:sz w:val="16"/>
                <w:szCs w:val="16"/>
                <w:lang w:eastAsia="pt-BR"/>
              </w:rPr>
              <w:t>Rondônia</w:t>
            </w:r>
          </w:p>
        </w:tc>
        <w:tc>
          <w:tcPr>
            <w:tcW w:w="650"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2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7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97"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p>
        </w:tc>
        <w:tc>
          <w:tcPr>
            <w:tcW w:w="650"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2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98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r>
      <w:tr w:rsidR="00672D71" w:rsidRPr="005268BB" w:rsidTr="009C690E">
        <w:trPr>
          <w:trHeight w:val="182"/>
        </w:trPr>
        <w:tc>
          <w:tcPr>
            <w:tcW w:w="69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sz w:val="16"/>
                <w:szCs w:val="16"/>
                <w:lang w:eastAsia="pt-BR"/>
              </w:rPr>
            </w:pPr>
            <w:r w:rsidRPr="005268BB">
              <w:rPr>
                <w:rFonts w:ascii="Arial" w:eastAsia="Times New Roman" w:hAnsi="Arial" w:cs="Arial"/>
                <w:sz w:val="16"/>
                <w:szCs w:val="16"/>
                <w:lang w:eastAsia="pt-BR"/>
              </w:rPr>
              <w:t>Roraima</w:t>
            </w:r>
          </w:p>
        </w:tc>
        <w:tc>
          <w:tcPr>
            <w:tcW w:w="650"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2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78"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97"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p>
        </w:tc>
        <w:tc>
          <w:tcPr>
            <w:tcW w:w="650"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2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982" w:type="pct"/>
            <w:tcBorders>
              <w:top w:val="nil"/>
              <w:left w:val="nil"/>
              <w:bottom w:val="nil"/>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r>
      <w:tr w:rsidR="00672D71" w:rsidRPr="005268BB" w:rsidTr="009C690E">
        <w:trPr>
          <w:trHeight w:val="182"/>
        </w:trPr>
        <w:tc>
          <w:tcPr>
            <w:tcW w:w="698"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sz w:val="16"/>
                <w:szCs w:val="16"/>
                <w:lang w:eastAsia="pt-BR"/>
              </w:rPr>
            </w:pPr>
            <w:r w:rsidRPr="005268BB">
              <w:rPr>
                <w:rFonts w:ascii="Arial" w:eastAsia="Times New Roman" w:hAnsi="Arial" w:cs="Arial"/>
                <w:sz w:val="16"/>
                <w:szCs w:val="16"/>
                <w:lang w:eastAsia="pt-BR"/>
              </w:rPr>
              <w:t xml:space="preserve">Tocantins </w:t>
            </w:r>
          </w:p>
        </w:tc>
        <w:tc>
          <w:tcPr>
            <w:tcW w:w="650"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22"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78"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97"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p>
        </w:tc>
        <w:tc>
          <w:tcPr>
            <w:tcW w:w="650"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622"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c>
          <w:tcPr>
            <w:tcW w:w="982" w:type="pct"/>
            <w:tcBorders>
              <w:top w:val="nil"/>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Cs/>
                <w:sz w:val="16"/>
                <w:szCs w:val="16"/>
                <w:lang w:eastAsia="pt-BR"/>
              </w:rPr>
            </w:pPr>
            <w:r w:rsidRPr="005268BB">
              <w:rPr>
                <w:rFonts w:ascii="Arial" w:eastAsia="Times New Roman" w:hAnsi="Arial" w:cs="Arial"/>
                <w:bCs/>
                <w:sz w:val="16"/>
                <w:szCs w:val="16"/>
                <w:lang w:eastAsia="pt-BR"/>
              </w:rPr>
              <w:t xml:space="preserve"> - </w:t>
            </w:r>
          </w:p>
        </w:tc>
      </w:tr>
      <w:tr w:rsidR="00672D71" w:rsidRPr="005268BB" w:rsidTr="009C690E">
        <w:trPr>
          <w:trHeight w:val="182"/>
        </w:trPr>
        <w:tc>
          <w:tcPr>
            <w:tcW w:w="698"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Amazônia</w:t>
            </w:r>
          </w:p>
        </w:tc>
        <w:tc>
          <w:tcPr>
            <w:tcW w:w="650"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 xml:space="preserve">      2.016 </w:t>
            </w:r>
          </w:p>
        </w:tc>
        <w:tc>
          <w:tcPr>
            <w:tcW w:w="622"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 xml:space="preserve">     1.953 </w:t>
            </w:r>
          </w:p>
        </w:tc>
        <w:tc>
          <w:tcPr>
            <w:tcW w:w="678"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 xml:space="preserve">      1.797 </w:t>
            </w:r>
          </w:p>
        </w:tc>
        <w:tc>
          <w:tcPr>
            <w:tcW w:w="97"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p>
        </w:tc>
        <w:tc>
          <w:tcPr>
            <w:tcW w:w="650"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 xml:space="preserve">      4.161 </w:t>
            </w:r>
          </w:p>
        </w:tc>
        <w:tc>
          <w:tcPr>
            <w:tcW w:w="622"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 xml:space="preserve">     4.188 </w:t>
            </w:r>
          </w:p>
        </w:tc>
        <w:tc>
          <w:tcPr>
            <w:tcW w:w="982"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 xml:space="preserve">             5.570 </w:t>
            </w:r>
          </w:p>
        </w:tc>
      </w:tr>
      <w:tr w:rsidR="00672D71" w:rsidRPr="005268BB" w:rsidTr="009C690E">
        <w:trPr>
          <w:trHeight w:val="182"/>
        </w:trPr>
        <w:tc>
          <w:tcPr>
            <w:tcW w:w="698"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Brasil</w:t>
            </w:r>
          </w:p>
        </w:tc>
        <w:tc>
          <w:tcPr>
            <w:tcW w:w="650"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 xml:space="preserve">  122.177 </w:t>
            </w:r>
          </w:p>
        </w:tc>
        <w:tc>
          <w:tcPr>
            <w:tcW w:w="622"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 xml:space="preserve">  119.941 </w:t>
            </w:r>
          </w:p>
        </w:tc>
        <w:tc>
          <w:tcPr>
            <w:tcW w:w="678"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 xml:space="preserve">  117.446 </w:t>
            </w:r>
          </w:p>
        </w:tc>
        <w:tc>
          <w:tcPr>
            <w:tcW w:w="97"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 </w:t>
            </w:r>
          </w:p>
        </w:tc>
        <w:tc>
          <w:tcPr>
            <w:tcW w:w="650"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 xml:space="preserve">  24.074 </w:t>
            </w:r>
          </w:p>
        </w:tc>
        <w:tc>
          <w:tcPr>
            <w:tcW w:w="622"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 xml:space="preserve">  25.832 </w:t>
            </w:r>
          </w:p>
        </w:tc>
        <w:tc>
          <w:tcPr>
            <w:tcW w:w="982" w:type="pct"/>
            <w:tcBorders>
              <w:top w:val="single" w:sz="4" w:space="0" w:color="auto"/>
              <w:left w:val="nil"/>
              <w:bottom w:val="single" w:sz="4" w:space="0" w:color="auto"/>
              <w:right w:val="nil"/>
            </w:tcBorders>
            <w:shd w:val="clear" w:color="auto" w:fill="auto"/>
            <w:noWrap/>
            <w:vAlign w:val="center"/>
            <w:hideMark/>
          </w:tcPr>
          <w:p w:rsidR="005516D3" w:rsidRPr="005268BB" w:rsidRDefault="005516D3" w:rsidP="00422A56">
            <w:pPr>
              <w:spacing w:after="0" w:line="240" w:lineRule="auto"/>
              <w:jc w:val="right"/>
              <w:rPr>
                <w:rFonts w:ascii="Arial" w:eastAsia="Times New Roman" w:hAnsi="Arial" w:cs="Arial"/>
                <w:b/>
                <w:bCs/>
                <w:sz w:val="16"/>
                <w:szCs w:val="16"/>
                <w:lang w:eastAsia="pt-BR"/>
              </w:rPr>
            </w:pPr>
            <w:r w:rsidRPr="005268BB">
              <w:rPr>
                <w:rFonts w:ascii="Arial" w:eastAsia="Times New Roman" w:hAnsi="Arial" w:cs="Arial"/>
                <w:b/>
                <w:bCs/>
                <w:sz w:val="16"/>
                <w:szCs w:val="16"/>
                <w:lang w:eastAsia="pt-BR"/>
              </w:rPr>
              <w:t xml:space="preserve">            28.174 </w:t>
            </w:r>
          </w:p>
        </w:tc>
      </w:tr>
      <w:tr w:rsidR="00672D71" w:rsidRPr="005268BB" w:rsidTr="004A7A96">
        <w:trPr>
          <w:trHeight w:val="182"/>
        </w:trPr>
        <w:tc>
          <w:tcPr>
            <w:tcW w:w="5000" w:type="pct"/>
            <w:gridSpan w:val="8"/>
            <w:tcBorders>
              <w:top w:val="single" w:sz="4" w:space="0" w:color="auto"/>
              <w:left w:val="nil"/>
              <w:bottom w:val="nil"/>
              <w:right w:val="nil"/>
            </w:tcBorders>
            <w:shd w:val="clear" w:color="auto" w:fill="auto"/>
            <w:noWrap/>
            <w:vAlign w:val="center"/>
            <w:hideMark/>
          </w:tcPr>
          <w:p w:rsidR="005516D3" w:rsidRPr="005268BB" w:rsidRDefault="005516D3" w:rsidP="00422A56">
            <w:pPr>
              <w:spacing w:after="0" w:line="240" w:lineRule="auto"/>
              <w:rPr>
                <w:rFonts w:ascii="Arial" w:eastAsia="Times New Roman" w:hAnsi="Arial" w:cs="Arial"/>
                <w:sz w:val="16"/>
                <w:szCs w:val="16"/>
                <w:lang w:eastAsia="pt-BR"/>
              </w:rPr>
            </w:pPr>
            <w:r w:rsidRPr="005268BB">
              <w:rPr>
                <w:rFonts w:ascii="Arial" w:eastAsia="Times New Roman" w:hAnsi="Arial" w:cs="Arial"/>
                <w:sz w:val="16"/>
                <w:szCs w:val="16"/>
                <w:lang w:eastAsia="pt-BR"/>
              </w:rPr>
              <w:t>Fonte: MME (2015).</w:t>
            </w:r>
          </w:p>
        </w:tc>
      </w:tr>
    </w:tbl>
    <w:p w:rsidR="00473587" w:rsidRPr="00672D71" w:rsidRDefault="005516D3" w:rsidP="004A7A96">
      <w:pPr>
        <w:spacing w:after="0" w:line="360" w:lineRule="auto"/>
        <w:jc w:val="both"/>
        <w:rPr>
          <w:rFonts w:ascii="Arial" w:hAnsi="Arial" w:cs="Arial"/>
          <w:bCs/>
          <w:sz w:val="24"/>
          <w:szCs w:val="24"/>
        </w:rPr>
      </w:pPr>
      <w:r w:rsidRPr="00672D71">
        <w:rPr>
          <w:rFonts w:ascii="Arial" w:hAnsi="Arial" w:cs="Arial"/>
          <w:sz w:val="24"/>
          <w:szCs w:val="24"/>
        </w:rPr>
        <w:tab/>
      </w:r>
      <w:r w:rsidR="00AC1E99" w:rsidRPr="00672D71">
        <w:rPr>
          <w:rFonts w:ascii="Arial" w:hAnsi="Arial" w:cs="Arial"/>
          <w:sz w:val="24"/>
          <w:szCs w:val="24"/>
        </w:rPr>
        <w:t xml:space="preserve">Cabe ressaltar que a Amazônia detém um enorme potencial para </w:t>
      </w:r>
      <w:r w:rsidR="004F77F2" w:rsidRPr="00672D71">
        <w:rPr>
          <w:rFonts w:ascii="Arial" w:hAnsi="Arial" w:cs="Arial"/>
          <w:sz w:val="24"/>
          <w:szCs w:val="24"/>
        </w:rPr>
        <w:t xml:space="preserve">a </w:t>
      </w:r>
      <w:r w:rsidR="00AC1E99" w:rsidRPr="00672D71">
        <w:rPr>
          <w:rFonts w:ascii="Arial" w:hAnsi="Arial" w:cs="Arial"/>
          <w:sz w:val="24"/>
          <w:szCs w:val="24"/>
        </w:rPr>
        <w:t>ger</w:t>
      </w:r>
      <w:r w:rsidR="004F77F2" w:rsidRPr="00672D71">
        <w:rPr>
          <w:rFonts w:ascii="Arial" w:hAnsi="Arial" w:cs="Arial"/>
          <w:sz w:val="24"/>
          <w:szCs w:val="24"/>
        </w:rPr>
        <w:t xml:space="preserve">ação de energia solar e da bioenergia. </w:t>
      </w:r>
      <w:r w:rsidR="004F77F2" w:rsidRPr="00672D71">
        <w:rPr>
          <w:rFonts w:ascii="Arial" w:hAnsi="Arial" w:cs="Arial"/>
          <w:bCs/>
          <w:sz w:val="24"/>
          <w:szCs w:val="24"/>
        </w:rPr>
        <w:t xml:space="preserve">Segundo o Plano Nacional da Agroenergia (2005), o Brasil é o país do mundo que reúne o maior quantitativo de vantagens comparativas para liderar a agricultura como fonte de energia renovável. Localiza-se numa faixa tropical e subtropical do planeta, recebendo intensa radiação solar – considerado a base da produção da bioenergia – e diversidade de clima, detém um quarto das reservas superficiais e sub-superficiais de água doce e já possui um domínio da tecnologia e gestão de produção de agrocombustíveis, que tem como modelo a produção do etanol. </w:t>
      </w:r>
      <w:r w:rsidR="0075415E" w:rsidRPr="00672D71">
        <w:rPr>
          <w:rFonts w:ascii="Arial" w:hAnsi="Arial" w:cs="Arial"/>
          <w:bCs/>
          <w:sz w:val="24"/>
          <w:szCs w:val="24"/>
        </w:rPr>
        <w:t xml:space="preserve">Considerando que </w:t>
      </w:r>
      <w:r w:rsidR="00473587" w:rsidRPr="00672D71">
        <w:rPr>
          <w:rFonts w:ascii="Arial" w:hAnsi="Arial" w:cs="Arial"/>
          <w:bCs/>
          <w:sz w:val="24"/>
          <w:szCs w:val="24"/>
        </w:rPr>
        <w:t xml:space="preserve">a Amazônia está </w:t>
      </w:r>
      <w:r w:rsidR="0075415E" w:rsidRPr="00672D71">
        <w:rPr>
          <w:rFonts w:ascii="Arial" w:hAnsi="Arial" w:cs="Arial"/>
          <w:bCs/>
          <w:sz w:val="24"/>
          <w:szCs w:val="24"/>
        </w:rPr>
        <w:t xml:space="preserve">inserida nesse contexto, </w:t>
      </w:r>
      <w:r w:rsidR="00473587" w:rsidRPr="00672D71">
        <w:rPr>
          <w:rFonts w:ascii="Arial" w:hAnsi="Arial" w:cs="Arial"/>
          <w:bCs/>
          <w:sz w:val="24"/>
          <w:szCs w:val="24"/>
        </w:rPr>
        <w:t>tem-se então</w:t>
      </w:r>
      <w:r w:rsidR="000F6E5B" w:rsidRPr="00672D71">
        <w:rPr>
          <w:rFonts w:ascii="Arial" w:hAnsi="Arial" w:cs="Arial"/>
          <w:bCs/>
          <w:sz w:val="24"/>
          <w:szCs w:val="24"/>
        </w:rPr>
        <w:t>,</w:t>
      </w:r>
      <w:r w:rsidR="00473587" w:rsidRPr="00672D71">
        <w:rPr>
          <w:rFonts w:ascii="Arial" w:hAnsi="Arial" w:cs="Arial"/>
          <w:bCs/>
          <w:sz w:val="24"/>
          <w:szCs w:val="24"/>
        </w:rPr>
        <w:t xml:space="preserve"> nesta região</w:t>
      </w:r>
      <w:r w:rsidR="000F6E5B" w:rsidRPr="00672D71">
        <w:rPr>
          <w:rFonts w:ascii="Arial" w:hAnsi="Arial" w:cs="Arial"/>
          <w:bCs/>
          <w:sz w:val="24"/>
          <w:szCs w:val="24"/>
        </w:rPr>
        <w:t>,</w:t>
      </w:r>
      <w:r w:rsidR="00473587" w:rsidRPr="00672D71">
        <w:rPr>
          <w:rFonts w:ascii="Arial" w:hAnsi="Arial" w:cs="Arial"/>
          <w:bCs/>
          <w:sz w:val="24"/>
          <w:szCs w:val="24"/>
        </w:rPr>
        <w:t xml:space="preserve"> oportunidades diversas para a geração de energias renováveis, com inclusão social e equilíbrio ambiental. </w:t>
      </w:r>
    </w:p>
    <w:p w:rsidR="00473587" w:rsidRPr="00672D71" w:rsidRDefault="00473587" w:rsidP="00240E36">
      <w:pPr>
        <w:spacing w:line="360" w:lineRule="auto"/>
        <w:ind w:firstLine="709"/>
        <w:jc w:val="both"/>
        <w:rPr>
          <w:rFonts w:ascii="Arial" w:hAnsi="Arial" w:cs="Arial"/>
          <w:bCs/>
          <w:sz w:val="24"/>
          <w:szCs w:val="24"/>
        </w:rPr>
      </w:pPr>
      <w:r w:rsidRPr="00672D71">
        <w:rPr>
          <w:rFonts w:ascii="Arial" w:hAnsi="Arial" w:cs="Arial"/>
          <w:bCs/>
          <w:sz w:val="24"/>
          <w:szCs w:val="24"/>
        </w:rPr>
        <w:t xml:space="preserve">Assim, a produção </w:t>
      </w:r>
      <w:r w:rsidR="005058FB" w:rsidRPr="00672D71">
        <w:rPr>
          <w:rFonts w:ascii="Arial" w:hAnsi="Arial" w:cs="Arial"/>
          <w:bCs/>
          <w:sz w:val="24"/>
          <w:szCs w:val="24"/>
        </w:rPr>
        <w:t xml:space="preserve">da energia solar e de bioenergia </w:t>
      </w:r>
      <w:r w:rsidRPr="00672D71">
        <w:rPr>
          <w:rFonts w:ascii="Arial" w:hAnsi="Arial" w:cs="Arial"/>
          <w:bCs/>
          <w:sz w:val="24"/>
          <w:szCs w:val="24"/>
        </w:rPr>
        <w:t xml:space="preserve">se mostra importante não só pela questão ambiental, mas também como alternativa para milhares de pessoas no interior da Amazônia que ainda não possuem energia elétrica em suas residências. </w:t>
      </w:r>
    </w:p>
    <w:p w:rsidR="005516D3" w:rsidRDefault="00B56C35" w:rsidP="004F77F2">
      <w:pPr>
        <w:spacing w:after="0" w:line="360" w:lineRule="auto"/>
        <w:ind w:firstLine="851"/>
        <w:jc w:val="both"/>
        <w:rPr>
          <w:rFonts w:ascii="Arial" w:hAnsi="Arial" w:cs="Arial"/>
          <w:sz w:val="24"/>
          <w:szCs w:val="24"/>
        </w:rPr>
      </w:pPr>
      <w:r w:rsidRPr="00672D71">
        <w:rPr>
          <w:rFonts w:ascii="Arial" w:hAnsi="Arial" w:cs="Arial"/>
          <w:sz w:val="24"/>
          <w:szCs w:val="24"/>
        </w:rPr>
        <w:t xml:space="preserve">A </w:t>
      </w:r>
      <w:r w:rsidR="00CA662A" w:rsidRPr="00672D71">
        <w:rPr>
          <w:rFonts w:ascii="Arial" w:hAnsi="Arial" w:cs="Arial"/>
          <w:sz w:val="24"/>
          <w:szCs w:val="24"/>
        </w:rPr>
        <w:t>M</w:t>
      </w:r>
      <w:r w:rsidR="005516D3" w:rsidRPr="00672D71">
        <w:rPr>
          <w:rFonts w:ascii="Arial" w:hAnsi="Arial" w:cs="Arial"/>
          <w:sz w:val="24"/>
          <w:szCs w:val="24"/>
        </w:rPr>
        <w:t xml:space="preserve">atriz </w:t>
      </w:r>
      <w:r w:rsidR="005D46DF" w:rsidRPr="00672D71">
        <w:rPr>
          <w:rFonts w:ascii="Arial" w:hAnsi="Arial" w:cs="Arial"/>
          <w:sz w:val="24"/>
          <w:szCs w:val="24"/>
        </w:rPr>
        <w:t>SWOT do quadro</w:t>
      </w:r>
      <w:r w:rsidR="00613FFB" w:rsidRPr="00672D71">
        <w:rPr>
          <w:rFonts w:ascii="Arial" w:hAnsi="Arial" w:cs="Arial"/>
          <w:sz w:val="24"/>
          <w:szCs w:val="24"/>
        </w:rPr>
        <w:t xml:space="preserve"> 5</w:t>
      </w:r>
      <w:r w:rsidR="005516D3" w:rsidRPr="00672D71">
        <w:rPr>
          <w:rFonts w:ascii="Arial" w:hAnsi="Arial" w:cs="Arial"/>
          <w:sz w:val="24"/>
          <w:szCs w:val="24"/>
        </w:rPr>
        <w:t xml:space="preserve"> retrata a análise ambiental interna e externa da questão energéti</w:t>
      </w:r>
      <w:r w:rsidR="003273E4" w:rsidRPr="00672D71">
        <w:rPr>
          <w:rFonts w:ascii="Arial" w:hAnsi="Arial" w:cs="Arial"/>
          <w:sz w:val="24"/>
          <w:szCs w:val="24"/>
        </w:rPr>
        <w:t>ca regional – isto dentro de um</w:t>
      </w:r>
      <w:r w:rsidR="005516D3" w:rsidRPr="00672D71">
        <w:rPr>
          <w:rFonts w:ascii="Arial" w:hAnsi="Arial" w:cs="Arial"/>
          <w:sz w:val="24"/>
          <w:szCs w:val="24"/>
        </w:rPr>
        <w:t xml:space="preserve"> quadro de forças, fraquezas, oportunidades e ameaças. Do lado das forças, o que se nota é a Amazônia se configurar como uma grande provedora de energia para o restante do país. Do lado da fraqueza, paradoxal</w:t>
      </w:r>
      <w:r w:rsidR="00CA4FD7" w:rsidRPr="00672D71">
        <w:rPr>
          <w:rFonts w:ascii="Arial" w:hAnsi="Arial" w:cs="Arial"/>
          <w:sz w:val="24"/>
          <w:szCs w:val="24"/>
        </w:rPr>
        <w:t>mente, se tem grandes áreas na R</w:t>
      </w:r>
      <w:r w:rsidR="005516D3" w:rsidRPr="00672D71">
        <w:rPr>
          <w:rFonts w:ascii="Arial" w:hAnsi="Arial" w:cs="Arial"/>
          <w:sz w:val="24"/>
          <w:szCs w:val="24"/>
        </w:rPr>
        <w:t xml:space="preserve">egião dependentes de termoelétricas. </w:t>
      </w:r>
    </w:p>
    <w:p w:rsidR="004A7A96" w:rsidRPr="00672D71" w:rsidRDefault="004A7A96" w:rsidP="004F77F2">
      <w:pPr>
        <w:spacing w:after="0" w:line="360" w:lineRule="auto"/>
        <w:ind w:firstLine="851"/>
        <w:jc w:val="both"/>
        <w:rPr>
          <w:rFonts w:ascii="Arial" w:hAnsi="Arial" w:cs="Arial"/>
          <w:sz w:val="24"/>
          <w:szCs w:val="24"/>
        </w:rPr>
      </w:pPr>
    </w:p>
    <w:p w:rsidR="005516D3" w:rsidRPr="00672D71" w:rsidRDefault="00F33C9A" w:rsidP="00885C3D">
      <w:pPr>
        <w:spacing w:after="0" w:line="360" w:lineRule="auto"/>
        <w:rPr>
          <w:rFonts w:ascii="Arial" w:hAnsi="Arial" w:cs="Arial"/>
          <w:b/>
          <w:sz w:val="20"/>
          <w:szCs w:val="20"/>
        </w:rPr>
      </w:pPr>
      <w:r w:rsidRPr="00672D71">
        <w:rPr>
          <w:rFonts w:ascii="Arial" w:hAnsi="Arial" w:cs="Arial"/>
          <w:b/>
          <w:sz w:val="20"/>
          <w:szCs w:val="20"/>
        </w:rPr>
        <w:t>Quadro</w:t>
      </w:r>
      <w:r w:rsidR="00885C3D" w:rsidRPr="00672D71">
        <w:rPr>
          <w:rFonts w:ascii="Arial" w:hAnsi="Arial" w:cs="Arial"/>
          <w:b/>
          <w:sz w:val="20"/>
          <w:szCs w:val="20"/>
        </w:rPr>
        <w:t xml:space="preserve"> 5 – Matriz SWOT para a Energia</w:t>
      </w:r>
    </w:p>
    <w:p w:rsidR="005516D3" w:rsidRPr="00672D71" w:rsidRDefault="002D5518" w:rsidP="005516D3">
      <w:pPr>
        <w:spacing w:after="0"/>
        <w:rPr>
          <w:rFonts w:ascii="Arial" w:hAnsi="Arial" w:cs="Arial"/>
          <w:b/>
          <w:sz w:val="24"/>
          <w:szCs w:val="24"/>
        </w:rPr>
      </w:pPr>
      <w:r w:rsidRPr="00672D71">
        <w:rPr>
          <w:noProof/>
          <w:lang w:eastAsia="pt-BR"/>
        </w:rPr>
        <w:drawing>
          <wp:inline distT="0" distB="0" distL="0" distR="0" wp14:anchorId="66594512" wp14:editId="09BBA0AE">
            <wp:extent cx="6291072" cy="3394253"/>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07691" cy="3403220"/>
                    </a:xfrm>
                    <a:prstGeom prst="rect">
                      <a:avLst/>
                    </a:prstGeom>
                    <a:noFill/>
                    <a:ln>
                      <a:noFill/>
                    </a:ln>
                  </pic:spPr>
                </pic:pic>
              </a:graphicData>
            </a:graphic>
          </wp:inline>
        </w:drawing>
      </w:r>
    </w:p>
    <w:p w:rsidR="005516D3" w:rsidRPr="00672D71" w:rsidRDefault="005516D3" w:rsidP="0095322A">
      <w:pPr>
        <w:pStyle w:val="PargrafodaLista"/>
        <w:spacing w:after="0" w:line="360" w:lineRule="auto"/>
        <w:ind w:left="0" w:firstLine="720"/>
        <w:jc w:val="both"/>
        <w:rPr>
          <w:rFonts w:ascii="Arial" w:hAnsi="Arial" w:cs="Arial"/>
          <w:sz w:val="24"/>
          <w:szCs w:val="24"/>
        </w:rPr>
      </w:pPr>
      <w:r w:rsidRPr="00672D71">
        <w:rPr>
          <w:rFonts w:ascii="Arial" w:hAnsi="Arial" w:cs="Arial"/>
          <w:sz w:val="24"/>
          <w:szCs w:val="24"/>
        </w:rPr>
        <w:t xml:space="preserve">Do lado da análise ambiental externa o que se tem, na perspectiva das oportunidades, é o elevado potencial hidrelétrico, de energia solar e de produção de bioenergias. Do lado das ameaças foram </w:t>
      </w:r>
      <w:r w:rsidR="00974BEF" w:rsidRPr="00672D71">
        <w:rPr>
          <w:rFonts w:ascii="Arial" w:hAnsi="Arial" w:cs="Arial"/>
          <w:sz w:val="24"/>
          <w:szCs w:val="24"/>
        </w:rPr>
        <w:t>identificados alguns destaques</w:t>
      </w:r>
      <w:r w:rsidRPr="00672D71">
        <w:rPr>
          <w:rFonts w:ascii="Arial" w:hAnsi="Arial" w:cs="Arial"/>
          <w:sz w:val="24"/>
          <w:szCs w:val="24"/>
        </w:rPr>
        <w:t xml:space="preserve"> como, por exemplo, os impactos ambientais gerados pela implantação e operação de projetos energéticos e os conflitos sociais. </w:t>
      </w:r>
    </w:p>
    <w:p w:rsidR="006647FD" w:rsidRPr="00672D71" w:rsidRDefault="006647FD" w:rsidP="005516D3">
      <w:pPr>
        <w:pStyle w:val="PargrafodaLista"/>
        <w:rPr>
          <w:rFonts w:ascii="Arial" w:hAnsi="Arial" w:cs="Arial"/>
        </w:rPr>
      </w:pPr>
    </w:p>
    <w:p w:rsidR="005516D3" w:rsidRPr="00672D71" w:rsidRDefault="00977553" w:rsidP="00977553">
      <w:pPr>
        <w:pStyle w:val="Ttulo3"/>
        <w:ind w:firstLine="0"/>
        <w:rPr>
          <w:rFonts w:ascii="Arial" w:hAnsi="Arial" w:cs="Arial"/>
          <w:color w:val="auto"/>
          <w:sz w:val="24"/>
          <w:szCs w:val="24"/>
        </w:rPr>
      </w:pPr>
      <w:bookmarkStart w:id="66" w:name="_Toc441503312"/>
      <w:r w:rsidRPr="00672D71">
        <w:rPr>
          <w:rFonts w:ascii="Arial" w:hAnsi="Arial" w:cs="Arial"/>
          <w:color w:val="auto"/>
          <w:sz w:val="24"/>
          <w:szCs w:val="24"/>
        </w:rPr>
        <w:t xml:space="preserve">2.2.6 </w:t>
      </w:r>
      <w:r w:rsidR="005516D3" w:rsidRPr="00672D71">
        <w:rPr>
          <w:rFonts w:ascii="Arial" w:hAnsi="Arial" w:cs="Arial"/>
          <w:color w:val="auto"/>
          <w:sz w:val="24"/>
          <w:szCs w:val="24"/>
        </w:rPr>
        <w:t>Transporte</w:t>
      </w:r>
      <w:bookmarkEnd w:id="66"/>
    </w:p>
    <w:p w:rsidR="005516D3" w:rsidRPr="00672D71" w:rsidRDefault="005516D3" w:rsidP="005516D3">
      <w:pPr>
        <w:rPr>
          <w:rFonts w:ascii="Arial" w:hAnsi="Arial" w:cs="Arial"/>
        </w:rPr>
      </w:pPr>
    </w:p>
    <w:p w:rsidR="00A00316" w:rsidRPr="00672D71" w:rsidRDefault="00A00316" w:rsidP="00240E36">
      <w:pPr>
        <w:autoSpaceDE w:val="0"/>
        <w:autoSpaceDN w:val="0"/>
        <w:adjustRightInd w:val="0"/>
        <w:spacing w:line="360" w:lineRule="auto"/>
        <w:ind w:firstLine="851"/>
        <w:jc w:val="both"/>
        <w:rPr>
          <w:rFonts w:ascii="Arial" w:hAnsi="Arial" w:cs="Arial"/>
          <w:sz w:val="24"/>
          <w:szCs w:val="24"/>
        </w:rPr>
      </w:pPr>
      <w:r w:rsidRPr="00672D71">
        <w:rPr>
          <w:rFonts w:ascii="Arial" w:hAnsi="Arial" w:cs="Arial"/>
          <w:sz w:val="24"/>
          <w:szCs w:val="24"/>
        </w:rPr>
        <w:t>A dimensão continental da Amazônia Legal impõe grandes desafios na execução de um projeto de infraestrutura logística capaz de integrar os 09 (nove) estados da Federação que a compõe. Esta situação se deve, em grande parte, pela patente escassez de infraestrutura de transportes, haja vista que é mínima a integração entre seus estados-membros. Somam-se a isso a complexidade de um mercado globalizado, a constante evolução tecnológica, a acentuada concorrência entre as redes de negócios, o que imprime um ritmo dinâmico a todo o processo de produção e distribuição.</w:t>
      </w:r>
    </w:p>
    <w:p w:rsidR="00252013" w:rsidRPr="00672D71" w:rsidRDefault="00252013" w:rsidP="00240E36">
      <w:pPr>
        <w:autoSpaceDE w:val="0"/>
        <w:autoSpaceDN w:val="0"/>
        <w:adjustRightInd w:val="0"/>
        <w:spacing w:line="360" w:lineRule="auto"/>
        <w:ind w:firstLine="851"/>
        <w:jc w:val="both"/>
        <w:rPr>
          <w:rFonts w:ascii="Arial" w:hAnsi="Arial" w:cs="Arial"/>
          <w:sz w:val="24"/>
          <w:szCs w:val="24"/>
        </w:rPr>
      </w:pPr>
      <w:r w:rsidRPr="00672D71">
        <w:rPr>
          <w:rFonts w:ascii="Arial" w:hAnsi="Arial" w:cs="Arial"/>
          <w:sz w:val="24"/>
          <w:szCs w:val="24"/>
        </w:rPr>
        <w:t>A Amazônia Legal vem, ao longo dos anos, ganhando densidade no processo de acumulação e novas cidades e novos desafios passam a surgir. Já se faz patente a percepção do potencial de desenvolvimento econômico da Amazônia e também que a sua integração com as outras regiões tornaram-se mais percebidas.</w:t>
      </w:r>
    </w:p>
    <w:p w:rsidR="00252013" w:rsidRPr="00672D71" w:rsidRDefault="00252013" w:rsidP="00240E36">
      <w:pPr>
        <w:autoSpaceDE w:val="0"/>
        <w:autoSpaceDN w:val="0"/>
        <w:adjustRightInd w:val="0"/>
        <w:spacing w:line="360" w:lineRule="auto"/>
        <w:ind w:firstLine="851"/>
        <w:jc w:val="both"/>
        <w:rPr>
          <w:rFonts w:ascii="Arial" w:hAnsi="Arial" w:cs="Arial"/>
          <w:sz w:val="24"/>
          <w:szCs w:val="24"/>
        </w:rPr>
      </w:pPr>
      <w:r w:rsidRPr="00672D71">
        <w:rPr>
          <w:rFonts w:ascii="Arial" w:hAnsi="Arial" w:cs="Arial"/>
          <w:sz w:val="24"/>
          <w:szCs w:val="24"/>
        </w:rPr>
        <w:t>As singularidades ou vantagens competitivas tornam-se cada vez mais evidentes: abundante riqueza natural, sua biodiversidade, recursos minerais, água doce, além da localização estratégica pela proximidade com a Ásia (pelo Canal do Panamá) e América do Norte. Todavia, também é notória a percepção que o desenvolvimento do mercado regional ainda não se configura em um padrão de efetividade intrarregional.</w:t>
      </w:r>
    </w:p>
    <w:p w:rsidR="00252013" w:rsidRPr="00672D71" w:rsidRDefault="00252013" w:rsidP="00240E36">
      <w:pPr>
        <w:autoSpaceDE w:val="0"/>
        <w:autoSpaceDN w:val="0"/>
        <w:adjustRightInd w:val="0"/>
        <w:spacing w:line="360" w:lineRule="auto"/>
        <w:ind w:firstLine="851"/>
        <w:jc w:val="both"/>
        <w:rPr>
          <w:rFonts w:ascii="Arial" w:hAnsi="Arial" w:cs="Arial"/>
          <w:sz w:val="24"/>
          <w:szCs w:val="24"/>
        </w:rPr>
      </w:pPr>
      <w:r w:rsidRPr="00672D71">
        <w:rPr>
          <w:rFonts w:ascii="Arial" w:hAnsi="Arial" w:cs="Arial"/>
          <w:sz w:val="24"/>
          <w:szCs w:val="24"/>
        </w:rPr>
        <w:t>Os estados amazônicos ainda vivenciam uma tímida dinâmica mercadológica ent</w:t>
      </w:r>
      <w:r w:rsidR="0032575F">
        <w:rPr>
          <w:rFonts w:ascii="Arial" w:hAnsi="Arial" w:cs="Arial"/>
          <w:sz w:val="24"/>
          <w:szCs w:val="24"/>
        </w:rPr>
        <w:t>re os seus pares. Na verdade,</w:t>
      </w:r>
      <w:r w:rsidRPr="00672D71">
        <w:rPr>
          <w:rFonts w:ascii="Arial" w:hAnsi="Arial" w:cs="Arial"/>
          <w:sz w:val="24"/>
          <w:szCs w:val="24"/>
        </w:rPr>
        <w:t xml:space="preserve"> pode</w:t>
      </w:r>
      <w:r w:rsidR="0032575F">
        <w:rPr>
          <w:rFonts w:ascii="Arial" w:hAnsi="Arial" w:cs="Arial"/>
          <w:sz w:val="24"/>
          <w:szCs w:val="24"/>
        </w:rPr>
        <w:t>-se</w:t>
      </w:r>
      <w:r w:rsidRPr="00672D71">
        <w:rPr>
          <w:rFonts w:ascii="Arial" w:hAnsi="Arial" w:cs="Arial"/>
          <w:sz w:val="24"/>
          <w:szCs w:val="24"/>
        </w:rPr>
        <w:t xml:space="preserve"> afirmar que a maioria dos estados da Amazônia desconhece o potencial de possibilidades mercadológica</w:t>
      </w:r>
      <w:r w:rsidR="00206937" w:rsidRPr="00672D71">
        <w:rPr>
          <w:rFonts w:ascii="Arial" w:hAnsi="Arial" w:cs="Arial"/>
          <w:sz w:val="24"/>
          <w:szCs w:val="24"/>
        </w:rPr>
        <w:t xml:space="preserve">s dos outros estados vizinhos, </w:t>
      </w:r>
      <w:r w:rsidRPr="00672D71">
        <w:rPr>
          <w:rFonts w:ascii="Arial" w:hAnsi="Arial" w:cs="Arial"/>
          <w:sz w:val="24"/>
          <w:szCs w:val="24"/>
        </w:rPr>
        <w:t>fato que, com efeito, encarece o preço final das mercadorias quando realizada a precificação dos produtos locais.</w:t>
      </w:r>
    </w:p>
    <w:p w:rsidR="00252013" w:rsidRPr="00672D71" w:rsidRDefault="00252013" w:rsidP="00240E36">
      <w:pPr>
        <w:autoSpaceDE w:val="0"/>
        <w:autoSpaceDN w:val="0"/>
        <w:adjustRightInd w:val="0"/>
        <w:spacing w:line="360" w:lineRule="auto"/>
        <w:ind w:firstLine="851"/>
        <w:jc w:val="both"/>
        <w:rPr>
          <w:rFonts w:ascii="Arial" w:hAnsi="Arial" w:cs="Arial"/>
          <w:sz w:val="24"/>
          <w:szCs w:val="24"/>
        </w:rPr>
      </w:pPr>
      <w:r w:rsidRPr="00672D71">
        <w:rPr>
          <w:rFonts w:ascii="Arial" w:hAnsi="Arial" w:cs="Arial"/>
          <w:sz w:val="24"/>
          <w:szCs w:val="24"/>
        </w:rPr>
        <w:t>Nesse sentido, e objetivando a mudança desta realidade da Amazônia Legal, em especial,</w:t>
      </w:r>
      <w:r w:rsidR="00475F65">
        <w:rPr>
          <w:rFonts w:ascii="Arial" w:hAnsi="Arial" w:cs="Arial"/>
          <w:sz w:val="24"/>
          <w:szCs w:val="24"/>
        </w:rPr>
        <w:t xml:space="preserve"> sob a perspectiva econômica,</w:t>
      </w:r>
      <w:r w:rsidRPr="00672D71">
        <w:rPr>
          <w:rFonts w:ascii="Arial" w:hAnsi="Arial" w:cs="Arial"/>
          <w:sz w:val="24"/>
          <w:szCs w:val="24"/>
        </w:rPr>
        <w:t xml:space="preserve"> faz</w:t>
      </w:r>
      <w:r w:rsidR="00475F65">
        <w:rPr>
          <w:rFonts w:ascii="Arial" w:hAnsi="Arial" w:cs="Arial"/>
          <w:sz w:val="24"/>
          <w:szCs w:val="24"/>
        </w:rPr>
        <w:t>-se</w:t>
      </w:r>
      <w:r w:rsidRPr="00672D71">
        <w:rPr>
          <w:rFonts w:ascii="Arial" w:hAnsi="Arial" w:cs="Arial"/>
          <w:sz w:val="24"/>
          <w:szCs w:val="24"/>
        </w:rPr>
        <w:t xml:space="preserve"> necessária a efetivação de uma cadeia de suprimento que possibilite a operacionalização de todas as atividades necessárias, desde o início de sua cadeia produtiva, como a extração das matérias-primas, produção, armazenamento e estocagem de produtos, transporte e distribuição física dos mesmos, permitindo com isso, segundo celebra Chopra (2010), o equilíbrio entre expansividade e efetividade operacional, como resultado da adoção de políticas capazes de atender a uma demanda da região há muito reprimida.</w:t>
      </w:r>
    </w:p>
    <w:p w:rsidR="00252013" w:rsidRPr="00672D71" w:rsidRDefault="00252013" w:rsidP="00240E36">
      <w:pPr>
        <w:autoSpaceDE w:val="0"/>
        <w:autoSpaceDN w:val="0"/>
        <w:adjustRightInd w:val="0"/>
        <w:spacing w:line="360" w:lineRule="auto"/>
        <w:ind w:firstLine="851"/>
        <w:jc w:val="both"/>
        <w:rPr>
          <w:rFonts w:ascii="Arial" w:hAnsi="Arial" w:cs="Arial"/>
          <w:sz w:val="24"/>
          <w:szCs w:val="24"/>
        </w:rPr>
      </w:pPr>
      <w:r w:rsidRPr="00672D71">
        <w:rPr>
          <w:rFonts w:ascii="Arial" w:hAnsi="Arial" w:cs="Arial"/>
          <w:sz w:val="24"/>
          <w:szCs w:val="24"/>
        </w:rPr>
        <w:t>Para tanto, dentre os diversos fatores-chave de uma cadeia de suprimentos, tais como, gestão de estoques, instalações, tecnologia e transporte, como bem define Bowersox (2004), o papel do transporte - como instrumento integrador entre estados, regiões, países – exerce fundamental papel para a diminuição de desigualdades econômicas, sociais, bem como fomento para o desenvolvimento sustentável.</w:t>
      </w:r>
    </w:p>
    <w:p w:rsidR="00252013" w:rsidRPr="00672D71" w:rsidRDefault="002266E7" w:rsidP="00240E36">
      <w:pPr>
        <w:pStyle w:val="PargrafodaLista"/>
        <w:spacing w:line="360" w:lineRule="auto"/>
        <w:ind w:left="0" w:firstLine="720"/>
        <w:jc w:val="both"/>
        <w:rPr>
          <w:rFonts w:ascii="Arial" w:hAnsi="Arial" w:cs="Arial"/>
          <w:sz w:val="24"/>
          <w:szCs w:val="24"/>
        </w:rPr>
      </w:pPr>
      <w:r>
        <w:rPr>
          <w:rFonts w:ascii="Arial" w:hAnsi="Arial" w:cs="Arial"/>
          <w:sz w:val="24"/>
          <w:szCs w:val="24"/>
        </w:rPr>
        <w:t>Apoiados em Bertaglia (2009),</w:t>
      </w:r>
      <w:r w:rsidR="00252013" w:rsidRPr="00672D71">
        <w:rPr>
          <w:rFonts w:ascii="Arial" w:hAnsi="Arial" w:cs="Arial"/>
          <w:sz w:val="24"/>
          <w:szCs w:val="24"/>
        </w:rPr>
        <w:t xml:space="preserve"> tem</w:t>
      </w:r>
      <w:r>
        <w:rPr>
          <w:rFonts w:ascii="Arial" w:hAnsi="Arial" w:cs="Arial"/>
          <w:sz w:val="24"/>
          <w:szCs w:val="24"/>
        </w:rPr>
        <w:t>-se</w:t>
      </w:r>
      <w:r w:rsidR="00252013" w:rsidRPr="00672D71">
        <w:rPr>
          <w:rFonts w:ascii="Arial" w:hAnsi="Arial" w:cs="Arial"/>
          <w:sz w:val="24"/>
          <w:szCs w:val="24"/>
        </w:rPr>
        <w:t xml:space="preserve"> a clara convicção de que o fator logístico é um elemento primordial nas considerações da cadeia de abastecimento e na movimentação de produtos de um ponto a outro, o que faz com que os transportes, em todas as suas modalidades, sejam afetados, contribuindo para que o custo logístico na Amazônia alcance níveis elevados, provocando baixa competitividade mercadológica.</w:t>
      </w:r>
    </w:p>
    <w:p w:rsidR="00A00316" w:rsidRPr="00672D71" w:rsidRDefault="00A00316" w:rsidP="00240E36">
      <w:pPr>
        <w:autoSpaceDE w:val="0"/>
        <w:autoSpaceDN w:val="0"/>
        <w:adjustRightInd w:val="0"/>
        <w:spacing w:line="360" w:lineRule="auto"/>
        <w:ind w:firstLine="851"/>
        <w:jc w:val="both"/>
        <w:rPr>
          <w:rFonts w:ascii="Arial" w:hAnsi="Arial" w:cs="Arial"/>
          <w:iCs/>
          <w:sz w:val="24"/>
          <w:szCs w:val="24"/>
        </w:rPr>
      </w:pPr>
      <w:r w:rsidRPr="00672D71">
        <w:rPr>
          <w:rFonts w:ascii="Arial" w:hAnsi="Arial" w:cs="Arial"/>
          <w:sz w:val="24"/>
          <w:szCs w:val="24"/>
        </w:rPr>
        <w:t xml:space="preserve">No que concerne à Amazônia, nas últimas décadas, </w:t>
      </w:r>
      <w:r w:rsidRPr="00672D71">
        <w:rPr>
          <w:rFonts w:ascii="Arial" w:hAnsi="Arial" w:cs="Arial"/>
          <w:iCs/>
          <w:sz w:val="24"/>
          <w:szCs w:val="24"/>
        </w:rPr>
        <w:t xml:space="preserve">a infraestrutura de transporte regional pouco avançou, e mesmo assim, de forma fragmentada e com parcos investimentos. O custo logístico na </w:t>
      </w:r>
      <w:r w:rsidR="00252013" w:rsidRPr="00672D71">
        <w:rPr>
          <w:rFonts w:ascii="Arial" w:hAnsi="Arial" w:cs="Arial"/>
          <w:iCs/>
          <w:sz w:val="24"/>
          <w:szCs w:val="24"/>
        </w:rPr>
        <w:t>Amazônia Legal, segundo o</w:t>
      </w:r>
      <w:r w:rsidRPr="00672D71">
        <w:rPr>
          <w:rFonts w:ascii="Arial" w:hAnsi="Arial" w:cs="Arial"/>
          <w:iCs/>
          <w:sz w:val="24"/>
          <w:szCs w:val="24"/>
        </w:rPr>
        <w:t xml:space="preserve"> Projeto Norte Competitivo realizado pela empresa de consultoria Macrologística em 2011, chega a 17 bilhões a cada ano, o que em grande parte se deve às precárias condições das estradas, bem como da subutilização da maior bacia hidrográfica do mundo. </w:t>
      </w:r>
      <w:r w:rsidR="001534DF" w:rsidRPr="00672D71">
        <w:rPr>
          <w:rFonts w:ascii="Arial" w:hAnsi="Arial" w:cs="Arial"/>
          <w:iCs/>
          <w:sz w:val="24"/>
          <w:szCs w:val="24"/>
        </w:rPr>
        <w:t>Es</w:t>
      </w:r>
      <w:r w:rsidR="00484E33" w:rsidRPr="00672D71">
        <w:rPr>
          <w:rFonts w:ascii="Arial" w:hAnsi="Arial" w:cs="Arial"/>
          <w:iCs/>
          <w:sz w:val="24"/>
          <w:szCs w:val="24"/>
        </w:rPr>
        <w:t>s</w:t>
      </w:r>
      <w:r w:rsidR="001534DF" w:rsidRPr="00672D71">
        <w:rPr>
          <w:rFonts w:ascii="Arial" w:hAnsi="Arial" w:cs="Arial"/>
          <w:iCs/>
          <w:sz w:val="24"/>
          <w:szCs w:val="24"/>
        </w:rPr>
        <w:t xml:space="preserve">e </w:t>
      </w:r>
      <w:r w:rsidRPr="00672D71">
        <w:rPr>
          <w:rFonts w:ascii="Arial" w:hAnsi="Arial" w:cs="Arial"/>
          <w:iCs/>
          <w:sz w:val="24"/>
          <w:szCs w:val="24"/>
        </w:rPr>
        <w:t>estudo</w:t>
      </w:r>
      <w:r w:rsidR="001534DF" w:rsidRPr="00672D71">
        <w:rPr>
          <w:rFonts w:ascii="Arial" w:hAnsi="Arial" w:cs="Arial"/>
          <w:iCs/>
          <w:sz w:val="24"/>
          <w:szCs w:val="24"/>
        </w:rPr>
        <w:t xml:space="preserve">, </w:t>
      </w:r>
      <w:r w:rsidR="002313FD" w:rsidRPr="00672D71">
        <w:rPr>
          <w:rFonts w:ascii="Arial" w:hAnsi="Arial" w:cs="Arial"/>
          <w:iCs/>
          <w:sz w:val="24"/>
          <w:szCs w:val="24"/>
        </w:rPr>
        <w:t xml:space="preserve">que contou com a </w:t>
      </w:r>
      <w:r w:rsidR="002313FD" w:rsidRPr="00672D71">
        <w:rPr>
          <w:rFonts w:ascii="Arial" w:hAnsi="Arial" w:cs="Arial"/>
          <w:sz w:val="24"/>
          <w:szCs w:val="24"/>
        </w:rPr>
        <w:t>participação do setor público, federal e estaduais, associações, cadeias produtivas e Confederações da Indústria, da Agricultura e Pecuária e de Transportes (CNI, CNA, CNT),</w:t>
      </w:r>
      <w:r w:rsidRPr="00672D71">
        <w:rPr>
          <w:rFonts w:ascii="Arial" w:hAnsi="Arial" w:cs="Arial"/>
          <w:iCs/>
          <w:sz w:val="24"/>
          <w:szCs w:val="24"/>
        </w:rPr>
        <w:t xml:space="preserve"> apresenta uma ampla radiografia das demandas logísticas da Amazônia Legal, uma área quase do tamanho da Europa, com seu imenso potencial de produção</w:t>
      </w:r>
      <w:r w:rsidR="00117F23" w:rsidRPr="00672D71">
        <w:rPr>
          <w:rFonts w:ascii="Arial" w:hAnsi="Arial" w:cs="Arial"/>
          <w:iCs/>
          <w:sz w:val="24"/>
          <w:szCs w:val="24"/>
        </w:rPr>
        <w:t xml:space="preserve"> nas á</w:t>
      </w:r>
      <w:r w:rsidRPr="00672D71">
        <w:rPr>
          <w:rFonts w:ascii="Arial" w:hAnsi="Arial" w:cs="Arial"/>
          <w:iCs/>
          <w:sz w:val="24"/>
          <w:szCs w:val="24"/>
        </w:rPr>
        <w:t>reas mineral, agrícola e industrial. São demandas que têm reflexo direto em todo o sistema de transportes do país e que nec</w:t>
      </w:r>
      <w:r w:rsidR="00D8129E" w:rsidRPr="00672D71">
        <w:rPr>
          <w:rFonts w:ascii="Arial" w:hAnsi="Arial" w:cs="Arial"/>
          <w:iCs/>
          <w:sz w:val="24"/>
          <w:szCs w:val="24"/>
        </w:rPr>
        <w:t xml:space="preserve">essitam de respostas urgentes, </w:t>
      </w:r>
      <w:r w:rsidRPr="00672D71">
        <w:rPr>
          <w:rFonts w:ascii="Arial" w:hAnsi="Arial" w:cs="Arial"/>
          <w:iCs/>
          <w:sz w:val="24"/>
          <w:szCs w:val="24"/>
        </w:rPr>
        <w:t xml:space="preserve">ou seja, obras prioritárias para atender à expansão da produção e manter a competitividade das </w:t>
      </w:r>
      <w:r w:rsidRPr="00672D71">
        <w:rPr>
          <w:rFonts w:ascii="Arial" w:hAnsi="Arial" w:cs="Arial"/>
          <w:i/>
          <w:iCs/>
          <w:sz w:val="24"/>
          <w:szCs w:val="24"/>
        </w:rPr>
        <w:t>commodities</w:t>
      </w:r>
      <w:r w:rsidRPr="00672D71">
        <w:rPr>
          <w:rFonts w:ascii="Arial" w:hAnsi="Arial" w:cs="Arial"/>
          <w:iCs/>
          <w:sz w:val="24"/>
          <w:szCs w:val="24"/>
        </w:rPr>
        <w:t xml:space="preserve"> no mercado internacional.</w:t>
      </w:r>
    </w:p>
    <w:p w:rsidR="00A00316" w:rsidRPr="00672D71" w:rsidRDefault="00A00316" w:rsidP="00240E36">
      <w:pPr>
        <w:autoSpaceDE w:val="0"/>
        <w:autoSpaceDN w:val="0"/>
        <w:adjustRightInd w:val="0"/>
        <w:spacing w:line="360" w:lineRule="auto"/>
        <w:ind w:firstLine="851"/>
        <w:jc w:val="both"/>
        <w:rPr>
          <w:rFonts w:ascii="Arial" w:hAnsi="Arial" w:cs="Arial"/>
          <w:iCs/>
          <w:sz w:val="24"/>
          <w:szCs w:val="24"/>
        </w:rPr>
      </w:pPr>
      <w:r w:rsidRPr="00672D71">
        <w:rPr>
          <w:rFonts w:ascii="Arial" w:hAnsi="Arial" w:cs="Arial"/>
          <w:iCs/>
          <w:sz w:val="24"/>
          <w:szCs w:val="24"/>
        </w:rPr>
        <w:t>Segundo Macrologística (2011), a implantação de uma infraestrutura logística, englobando todos os modais de transportes – ferrovias, hidrovias, rodovias, dutovias, portos e aeroportos – é um dos maiores desafios do setor produtivo brasileiro e do governo. Pela primeira vez, surge um estudo aprofundado, o Projeto Norte Competitivo, que desconsidera fronteiras regionais e internacionais e indica quais os nove eixos prioritários de integração de transportes e quais as obras mais urgentes.</w:t>
      </w:r>
    </w:p>
    <w:p w:rsidR="003A5586" w:rsidRPr="00672D71" w:rsidRDefault="003A5586" w:rsidP="00240E36">
      <w:pPr>
        <w:autoSpaceDE w:val="0"/>
        <w:autoSpaceDN w:val="0"/>
        <w:adjustRightInd w:val="0"/>
        <w:spacing w:line="360" w:lineRule="auto"/>
        <w:ind w:firstLine="851"/>
        <w:jc w:val="both"/>
        <w:rPr>
          <w:rFonts w:ascii="Arial" w:hAnsi="Arial" w:cs="Arial"/>
          <w:iCs/>
          <w:sz w:val="24"/>
          <w:szCs w:val="24"/>
        </w:rPr>
      </w:pPr>
      <w:r w:rsidRPr="00672D71">
        <w:rPr>
          <w:rFonts w:ascii="Arial" w:hAnsi="Arial" w:cs="Arial"/>
          <w:iCs/>
          <w:sz w:val="24"/>
          <w:szCs w:val="24"/>
        </w:rPr>
        <w:t xml:space="preserve">O estudo demandou mais de um ano, tendo como ponto de partida a análise da complexa realidade socioambiental e geográfica da Amazônia. As análises da equipe de técnicos e as soluções apontadas tiveram como fio condutor o potencial de integração nacional e internacional desses </w:t>
      </w:r>
      <w:r w:rsidR="004269C6" w:rsidRPr="00672D71">
        <w:rPr>
          <w:rFonts w:ascii="Arial" w:hAnsi="Arial" w:cs="Arial"/>
          <w:iCs/>
          <w:sz w:val="24"/>
          <w:szCs w:val="24"/>
        </w:rPr>
        <w:t>e</w:t>
      </w:r>
      <w:r w:rsidRPr="00672D71">
        <w:rPr>
          <w:rFonts w:ascii="Arial" w:hAnsi="Arial" w:cs="Arial"/>
          <w:iCs/>
          <w:sz w:val="24"/>
          <w:szCs w:val="24"/>
        </w:rPr>
        <w:t>stados, incluindo a análise de saídas pelo oceano Pacífico e pelo Caribe.</w:t>
      </w:r>
    </w:p>
    <w:p w:rsidR="003A5586" w:rsidRPr="00672D71" w:rsidRDefault="003A5586" w:rsidP="00240E36">
      <w:pPr>
        <w:autoSpaceDE w:val="0"/>
        <w:autoSpaceDN w:val="0"/>
        <w:adjustRightInd w:val="0"/>
        <w:spacing w:line="360" w:lineRule="auto"/>
        <w:ind w:firstLine="851"/>
        <w:jc w:val="both"/>
        <w:rPr>
          <w:rFonts w:ascii="Arial" w:hAnsi="Arial" w:cs="Arial"/>
          <w:iCs/>
          <w:sz w:val="24"/>
          <w:szCs w:val="24"/>
        </w:rPr>
      </w:pPr>
      <w:r w:rsidRPr="00672D71">
        <w:rPr>
          <w:rFonts w:ascii="Arial" w:hAnsi="Arial" w:cs="Arial"/>
          <w:iCs/>
          <w:sz w:val="24"/>
          <w:szCs w:val="24"/>
        </w:rPr>
        <w:t>A partir do mapeamento das 16 principais cadeias produtivas da Amazônia Legal, responsáveis por 95% da produção local e 98% de tudo o que é e</w:t>
      </w:r>
      <w:r w:rsidR="004269C6" w:rsidRPr="00672D71">
        <w:rPr>
          <w:rFonts w:ascii="Arial" w:hAnsi="Arial" w:cs="Arial"/>
          <w:iCs/>
          <w:sz w:val="24"/>
          <w:szCs w:val="24"/>
        </w:rPr>
        <w:t>xportado ou importado pela R</w:t>
      </w:r>
      <w:r w:rsidRPr="00672D71">
        <w:rPr>
          <w:rFonts w:ascii="Arial" w:hAnsi="Arial" w:cs="Arial"/>
          <w:iCs/>
          <w:sz w:val="24"/>
          <w:szCs w:val="24"/>
        </w:rPr>
        <w:t>egião, e de uma projeção do aumento da produção até 2020, chegou-se à identificação de 151 obras necessárias</w:t>
      </w:r>
      <w:r w:rsidR="004269C6" w:rsidRPr="00672D71">
        <w:rPr>
          <w:rFonts w:ascii="Arial" w:hAnsi="Arial" w:cs="Arial"/>
          <w:iCs/>
          <w:sz w:val="24"/>
          <w:szCs w:val="24"/>
        </w:rPr>
        <w:t xml:space="preserve">, </w:t>
      </w:r>
      <w:r w:rsidRPr="00672D71">
        <w:rPr>
          <w:rFonts w:ascii="Arial" w:hAnsi="Arial" w:cs="Arial"/>
          <w:iCs/>
          <w:sz w:val="24"/>
          <w:szCs w:val="24"/>
        </w:rPr>
        <w:t>112 em eixos no Brasil e 39 em eixos internacionais. Para realizar todas essas obras, segundo o estudo, seriam necessários R$ 51,8 bilhões (R$ 45,8 bilhões em território nacional).</w:t>
      </w:r>
    </w:p>
    <w:p w:rsidR="00F30225" w:rsidRPr="00672D71" w:rsidRDefault="00F30225" w:rsidP="00240E36">
      <w:pPr>
        <w:autoSpaceDE w:val="0"/>
        <w:autoSpaceDN w:val="0"/>
        <w:adjustRightInd w:val="0"/>
        <w:spacing w:line="360" w:lineRule="auto"/>
        <w:ind w:firstLine="851"/>
        <w:jc w:val="both"/>
        <w:rPr>
          <w:rFonts w:ascii="Arial" w:hAnsi="Arial" w:cs="Arial"/>
          <w:iCs/>
          <w:sz w:val="24"/>
          <w:szCs w:val="24"/>
        </w:rPr>
      </w:pPr>
      <w:r w:rsidRPr="00672D71">
        <w:rPr>
          <w:rFonts w:ascii="Arial" w:hAnsi="Arial" w:cs="Arial"/>
          <w:iCs/>
          <w:sz w:val="24"/>
          <w:szCs w:val="24"/>
        </w:rPr>
        <w:t>O país não tem condições, obviamente, de fazer um investime</w:t>
      </w:r>
      <w:r w:rsidR="00DA7724" w:rsidRPr="00672D71">
        <w:rPr>
          <w:rFonts w:ascii="Arial" w:hAnsi="Arial" w:cs="Arial"/>
          <w:iCs/>
          <w:sz w:val="24"/>
          <w:szCs w:val="24"/>
        </w:rPr>
        <w:t>nto desse porte de uma só vez</w:t>
      </w:r>
      <w:r w:rsidRPr="00672D71">
        <w:rPr>
          <w:rFonts w:ascii="Arial" w:hAnsi="Arial" w:cs="Arial"/>
          <w:iCs/>
          <w:sz w:val="24"/>
          <w:szCs w:val="24"/>
        </w:rPr>
        <w:t xml:space="preserve">. Por isso, depois de identificados os principais fluxos de movimentação de produtos na Amazônia Legal e as projeções de crescimento da produção, foi necessário realizar uma grande priorização para definir as principais rotas de escoamento. Nesse processo, foi até utilizado um </w:t>
      </w:r>
      <w:r w:rsidRPr="00672D71">
        <w:rPr>
          <w:rFonts w:ascii="Arial" w:hAnsi="Arial" w:cs="Arial"/>
          <w:i/>
          <w:iCs/>
          <w:sz w:val="24"/>
          <w:szCs w:val="24"/>
        </w:rPr>
        <w:t>software</w:t>
      </w:r>
      <w:r w:rsidRPr="00672D71">
        <w:rPr>
          <w:rFonts w:ascii="Arial" w:hAnsi="Arial" w:cs="Arial"/>
          <w:iCs/>
          <w:sz w:val="24"/>
          <w:szCs w:val="24"/>
        </w:rPr>
        <w:t xml:space="preserve"> especialmente desenvolvido para o estudo e que operou com base em parâmetros de custos do frete interno, transbordo, tarifas portuárias e frete marítimo para todo o tipo de transporte (hidro, ferro, rodo, portos e aeroportos) e de carga (granel agrícola, granel mineral, carga geral, granel líquido e contêineres). A hidrovia Juruena/Tapajós, por exemplo, que poderia ser usada para o escoamento da soja do Mato Grosso, foi a que apresentou o maior potencial de redução no custo logístico, tanto com o volume de produção de 2008 (economia anual de R$ 921 milhões) quanto na projeção para 2020 (R$ 1,857 bilhão).</w:t>
      </w:r>
    </w:p>
    <w:p w:rsidR="00246198" w:rsidRPr="00672D71" w:rsidRDefault="00246198" w:rsidP="00240E36">
      <w:pPr>
        <w:autoSpaceDE w:val="0"/>
        <w:autoSpaceDN w:val="0"/>
        <w:adjustRightInd w:val="0"/>
        <w:spacing w:line="360" w:lineRule="auto"/>
        <w:ind w:firstLine="851"/>
        <w:jc w:val="both"/>
        <w:rPr>
          <w:rFonts w:ascii="Arial" w:hAnsi="Arial" w:cs="Arial"/>
          <w:iCs/>
          <w:sz w:val="24"/>
          <w:szCs w:val="24"/>
        </w:rPr>
      </w:pPr>
      <w:r w:rsidRPr="00672D71">
        <w:rPr>
          <w:rFonts w:ascii="Arial" w:hAnsi="Arial" w:cs="Arial"/>
          <w:iCs/>
          <w:sz w:val="24"/>
          <w:szCs w:val="24"/>
        </w:rPr>
        <w:t>Dos nove eixos definidos como prioritários, cinco já existem, mas demandam melhorias (BR 364, Rodovia Belém-Brasília e Hidrovia do Madeira), duplicação (Estrada de Ferro Carajás) ou ampliação (Ferronorte, até Lucas do RioVerde/MT). Entre os quatro novos, a maior parte é composta por hidrovias (a Juruena/Tapajós, a Paraguai/Paraná desde Santo Antônio das Lendas e a Hidrovia do Tocantins), além da BR 163. O estudo também revelou que, se fossem superados os entraves que impedem ou dificultam a navegaç</w:t>
      </w:r>
      <w:r w:rsidR="005F21B1">
        <w:rPr>
          <w:rFonts w:ascii="Arial" w:hAnsi="Arial" w:cs="Arial"/>
          <w:iCs/>
          <w:sz w:val="24"/>
          <w:szCs w:val="24"/>
        </w:rPr>
        <w:t>ão nas Hidrovias do Rio Paraguai</w:t>
      </w:r>
      <w:r w:rsidRPr="00672D71">
        <w:rPr>
          <w:rFonts w:ascii="Arial" w:hAnsi="Arial" w:cs="Arial"/>
          <w:iCs/>
          <w:sz w:val="24"/>
          <w:szCs w:val="24"/>
        </w:rPr>
        <w:t>-Paraná, do Rio Madeira, dos Rios Teles Pires/Juruena-Tapajós, e do Rio Tocantins, entre outros projetos, o custo logístico diminuiria em R$ 1,25 bi/ano, va</w:t>
      </w:r>
      <w:r w:rsidR="004269C6" w:rsidRPr="00672D71">
        <w:rPr>
          <w:rFonts w:ascii="Arial" w:hAnsi="Arial" w:cs="Arial"/>
          <w:iCs/>
          <w:sz w:val="24"/>
          <w:szCs w:val="24"/>
        </w:rPr>
        <w:t>lor equivalente a 5% do PIB da R</w:t>
      </w:r>
      <w:r w:rsidRPr="00672D71">
        <w:rPr>
          <w:rFonts w:ascii="Arial" w:hAnsi="Arial" w:cs="Arial"/>
          <w:iCs/>
          <w:sz w:val="24"/>
          <w:szCs w:val="24"/>
        </w:rPr>
        <w:t>egião, tornando-a competitiva, com maior geração de empregos e renda. Junta-se aos benefícios econômicos e sociais o imensurável ganho ambiental, uma vez que esse modal de transporte é menos poluente do que as e rod</w:t>
      </w:r>
      <w:r w:rsidR="004269C6" w:rsidRPr="00672D71">
        <w:rPr>
          <w:rFonts w:ascii="Arial" w:hAnsi="Arial" w:cs="Arial"/>
          <w:iCs/>
          <w:sz w:val="24"/>
          <w:szCs w:val="24"/>
        </w:rPr>
        <w:t>ovias que cortam os estados do n</w:t>
      </w:r>
      <w:r w:rsidRPr="00672D71">
        <w:rPr>
          <w:rFonts w:ascii="Arial" w:hAnsi="Arial" w:cs="Arial"/>
          <w:iCs/>
          <w:sz w:val="24"/>
          <w:szCs w:val="24"/>
        </w:rPr>
        <w:t xml:space="preserve">orte do </w:t>
      </w:r>
      <w:r w:rsidR="004269C6" w:rsidRPr="00672D71">
        <w:rPr>
          <w:rFonts w:ascii="Arial" w:hAnsi="Arial" w:cs="Arial"/>
          <w:iCs/>
          <w:sz w:val="24"/>
          <w:szCs w:val="24"/>
        </w:rPr>
        <w:t>P</w:t>
      </w:r>
      <w:r w:rsidRPr="00672D71">
        <w:rPr>
          <w:rFonts w:ascii="Arial" w:hAnsi="Arial" w:cs="Arial"/>
          <w:iCs/>
          <w:sz w:val="24"/>
          <w:szCs w:val="24"/>
        </w:rPr>
        <w:t xml:space="preserve">aís. </w:t>
      </w:r>
    </w:p>
    <w:p w:rsidR="002D3AF2" w:rsidRPr="00672D71" w:rsidRDefault="002D3AF2" w:rsidP="002D3AF2">
      <w:pPr>
        <w:autoSpaceDE w:val="0"/>
        <w:autoSpaceDN w:val="0"/>
        <w:adjustRightInd w:val="0"/>
        <w:spacing w:after="0" w:line="360" w:lineRule="auto"/>
        <w:ind w:firstLine="851"/>
        <w:jc w:val="both"/>
        <w:rPr>
          <w:rFonts w:ascii="Arial" w:hAnsi="Arial" w:cs="Arial"/>
          <w:iCs/>
          <w:sz w:val="24"/>
          <w:szCs w:val="24"/>
        </w:rPr>
      </w:pPr>
      <w:r w:rsidRPr="00672D71">
        <w:rPr>
          <w:rFonts w:ascii="Arial" w:hAnsi="Arial" w:cs="Arial"/>
          <w:iCs/>
          <w:sz w:val="24"/>
          <w:szCs w:val="24"/>
        </w:rPr>
        <w:t>Para viabilizar o desenvolvimento desses eixos de integração, são necessários investimentos da ordem de R$ 14,1 bilhões. A estimativa de economia no custo de logística total da Amazônia Legal, que atualmente está em R$ 17 bilhões e que chegará em R$ 33,5 bilhões com o volume de produção previsto para 2020, alcançará R$ 3,8 bilhões anuais. Ou seja, o investimento total previsto se pagaria em menos de quatro anos com as economias obtidas (MACROLOGÍSTICA, 2011).</w:t>
      </w:r>
      <w:r w:rsidR="005F21B1">
        <w:rPr>
          <w:rFonts w:ascii="Arial" w:hAnsi="Arial" w:cs="Arial"/>
          <w:iCs/>
          <w:sz w:val="24"/>
          <w:szCs w:val="24"/>
        </w:rPr>
        <w:t xml:space="preserve"> Para visualizar melhor essa discussão, a tabela 36 trata dos projetos prioritários no setor de transportes e seus respectivos custos.</w:t>
      </w:r>
    </w:p>
    <w:p w:rsidR="005F21B1" w:rsidRDefault="005F21B1" w:rsidP="005D3E62">
      <w:pPr>
        <w:autoSpaceDE w:val="0"/>
        <w:autoSpaceDN w:val="0"/>
        <w:adjustRightInd w:val="0"/>
        <w:spacing w:after="0" w:line="360" w:lineRule="auto"/>
        <w:jc w:val="center"/>
        <w:rPr>
          <w:rFonts w:ascii="Arial" w:hAnsi="Arial" w:cs="Arial"/>
          <w:b/>
          <w:iCs/>
          <w:sz w:val="20"/>
          <w:szCs w:val="20"/>
        </w:rPr>
      </w:pPr>
    </w:p>
    <w:p w:rsidR="005D3E62" w:rsidRPr="00672D71" w:rsidRDefault="00652D83" w:rsidP="005D3E62">
      <w:pPr>
        <w:autoSpaceDE w:val="0"/>
        <w:autoSpaceDN w:val="0"/>
        <w:adjustRightInd w:val="0"/>
        <w:spacing w:after="0" w:line="360" w:lineRule="auto"/>
        <w:jc w:val="center"/>
        <w:rPr>
          <w:rFonts w:ascii="Arial" w:hAnsi="Arial" w:cs="Arial"/>
          <w:b/>
          <w:iCs/>
          <w:sz w:val="20"/>
          <w:szCs w:val="20"/>
        </w:rPr>
      </w:pPr>
      <w:r>
        <w:rPr>
          <w:rFonts w:ascii="Arial" w:hAnsi="Arial" w:cs="Arial"/>
          <w:b/>
          <w:iCs/>
          <w:sz w:val="20"/>
          <w:szCs w:val="20"/>
        </w:rPr>
        <w:t>Tabela 36</w:t>
      </w:r>
      <w:r w:rsidR="005D3E62" w:rsidRPr="00672D71">
        <w:rPr>
          <w:rFonts w:ascii="Arial" w:hAnsi="Arial" w:cs="Arial"/>
          <w:b/>
          <w:iCs/>
          <w:sz w:val="20"/>
          <w:szCs w:val="20"/>
        </w:rPr>
        <w:t xml:space="preserve"> – Projetos prioritários para a Amazônia Legal.</w:t>
      </w:r>
    </w:p>
    <w:p w:rsidR="005D3E62" w:rsidRPr="00672D71" w:rsidRDefault="005D3E62" w:rsidP="005D3E62">
      <w:pPr>
        <w:autoSpaceDE w:val="0"/>
        <w:autoSpaceDN w:val="0"/>
        <w:adjustRightInd w:val="0"/>
        <w:spacing w:after="0" w:line="360" w:lineRule="auto"/>
        <w:jc w:val="center"/>
        <w:rPr>
          <w:rFonts w:ascii="Arial" w:hAnsi="Arial" w:cs="Arial"/>
          <w:iCs/>
          <w:szCs w:val="24"/>
        </w:rPr>
      </w:pPr>
      <w:r w:rsidRPr="00672D71">
        <w:rPr>
          <w:rFonts w:ascii="Arial" w:hAnsi="Arial" w:cs="Arial"/>
          <w:iCs/>
          <w:noProof/>
          <w:szCs w:val="24"/>
          <w:lang w:eastAsia="pt-BR"/>
        </w:rPr>
        <w:drawing>
          <wp:inline distT="0" distB="0" distL="0" distR="0" wp14:anchorId="7E0FDE37" wp14:editId="41CCEE39">
            <wp:extent cx="2642664" cy="3292556"/>
            <wp:effectExtent l="0" t="0" r="5715" b="317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43176" cy="3293194"/>
                    </a:xfrm>
                    <a:prstGeom prst="rect">
                      <a:avLst/>
                    </a:prstGeom>
                    <a:noFill/>
                    <a:ln>
                      <a:noFill/>
                    </a:ln>
                  </pic:spPr>
                </pic:pic>
              </a:graphicData>
            </a:graphic>
          </wp:inline>
        </w:drawing>
      </w:r>
    </w:p>
    <w:p w:rsidR="005D3E62" w:rsidRPr="00672D71" w:rsidRDefault="005D3E62" w:rsidP="005D3E62">
      <w:pPr>
        <w:autoSpaceDE w:val="0"/>
        <w:autoSpaceDN w:val="0"/>
        <w:adjustRightInd w:val="0"/>
        <w:spacing w:after="0" w:line="360" w:lineRule="auto"/>
        <w:jc w:val="center"/>
        <w:rPr>
          <w:rFonts w:ascii="Arial" w:hAnsi="Arial" w:cs="Arial"/>
          <w:iCs/>
          <w:sz w:val="20"/>
          <w:szCs w:val="20"/>
        </w:rPr>
      </w:pPr>
      <w:r w:rsidRPr="00672D71">
        <w:rPr>
          <w:rFonts w:ascii="Arial" w:hAnsi="Arial" w:cs="Arial"/>
          <w:iCs/>
          <w:sz w:val="20"/>
          <w:szCs w:val="20"/>
        </w:rPr>
        <w:t>Fonte: MACROLOGÍSTICA (2011).</w:t>
      </w:r>
    </w:p>
    <w:p w:rsidR="005F21B1" w:rsidRDefault="005F21B1" w:rsidP="005F21B1">
      <w:pPr>
        <w:pStyle w:val="PargrafodaLista"/>
        <w:spacing w:line="360" w:lineRule="auto"/>
        <w:ind w:left="0" w:firstLine="720"/>
        <w:jc w:val="both"/>
        <w:rPr>
          <w:rFonts w:ascii="Arial" w:hAnsi="Arial" w:cs="Arial"/>
          <w:sz w:val="24"/>
          <w:szCs w:val="24"/>
        </w:rPr>
      </w:pPr>
    </w:p>
    <w:p w:rsidR="005F21B1" w:rsidRPr="00672D71" w:rsidRDefault="005F21B1" w:rsidP="005F21B1">
      <w:pPr>
        <w:pStyle w:val="PargrafodaLista"/>
        <w:spacing w:line="360" w:lineRule="auto"/>
        <w:ind w:left="0" w:firstLine="720"/>
        <w:jc w:val="both"/>
        <w:rPr>
          <w:rFonts w:ascii="Arial" w:hAnsi="Arial" w:cs="Arial"/>
          <w:iCs/>
          <w:sz w:val="24"/>
          <w:szCs w:val="24"/>
        </w:rPr>
      </w:pPr>
      <w:r w:rsidRPr="00672D71">
        <w:rPr>
          <w:rFonts w:ascii="Arial" w:hAnsi="Arial" w:cs="Arial"/>
          <w:sz w:val="24"/>
          <w:szCs w:val="24"/>
        </w:rPr>
        <w:t xml:space="preserve">Conforme dito, o Projeto define 09 (nove) Macroeixos de Integração, Transporte e Logística que fazem a integração macro de toda a Amazônia Legal. Os mesmos são constituídos por 87 obras que possibilitarão a diminuição do custo atual de transporte, e que permitirão a adoção dos vários modais de transportes, propiciando assim um </w:t>
      </w:r>
      <w:r w:rsidRPr="00672D71">
        <w:rPr>
          <w:rFonts w:ascii="Arial" w:hAnsi="Arial" w:cs="Arial"/>
          <w:iCs/>
          <w:sz w:val="24"/>
          <w:szCs w:val="24"/>
        </w:rPr>
        <w:t>novo modelo de distribuição de produtos, bem como promovendo a empregabilidade, garantindo a este setor estratégico seu lugar de relevância no desenvolvimento sustentável da região.</w:t>
      </w:r>
    </w:p>
    <w:p w:rsidR="005D3E62" w:rsidRPr="00672D71" w:rsidRDefault="005D3E62" w:rsidP="00240E36">
      <w:pPr>
        <w:autoSpaceDE w:val="0"/>
        <w:autoSpaceDN w:val="0"/>
        <w:adjustRightInd w:val="0"/>
        <w:spacing w:line="360" w:lineRule="auto"/>
        <w:ind w:firstLine="851"/>
        <w:jc w:val="both"/>
        <w:rPr>
          <w:rFonts w:ascii="Arial" w:hAnsi="Arial" w:cs="Arial"/>
          <w:sz w:val="24"/>
          <w:szCs w:val="24"/>
        </w:rPr>
      </w:pPr>
      <w:r w:rsidRPr="00672D71">
        <w:rPr>
          <w:rFonts w:ascii="Arial" w:hAnsi="Arial" w:cs="Arial"/>
          <w:iCs/>
          <w:sz w:val="24"/>
          <w:szCs w:val="24"/>
        </w:rPr>
        <w:t xml:space="preserve">No entanto, ao notarem-se as especificidades de uma região tão grande quanto a amazônica, chegou-se </w:t>
      </w:r>
      <w:r w:rsidR="00F831F9" w:rsidRPr="00672D71">
        <w:rPr>
          <w:rFonts w:ascii="Arial" w:hAnsi="Arial" w:cs="Arial"/>
          <w:iCs/>
          <w:sz w:val="24"/>
          <w:szCs w:val="24"/>
        </w:rPr>
        <w:t>à</w:t>
      </w:r>
      <w:r w:rsidRPr="00672D71">
        <w:rPr>
          <w:rFonts w:ascii="Arial" w:hAnsi="Arial" w:cs="Arial"/>
          <w:iCs/>
          <w:sz w:val="24"/>
          <w:szCs w:val="24"/>
        </w:rPr>
        <w:t xml:space="preserve"> conclusão que ainda havia a necessidade de aprofundar-se no estudo da infraestrutura de transportes, alcançando uma escala micro, sugerindo-se obras e atividades a nível intraestadual, destacando ações que se interligam aos projetos de escala macro, subsidiando-os e facilitando, ao mesmo tempo, a implantação dos mesmos. Assim, a SUDAM, por meio da UFOPA, </w:t>
      </w:r>
      <w:r w:rsidRPr="00672D71">
        <w:rPr>
          <w:rFonts w:ascii="Arial" w:hAnsi="Arial" w:cs="Arial"/>
          <w:sz w:val="24"/>
          <w:szCs w:val="24"/>
        </w:rPr>
        <w:t>e em parceria com a Fundação de Amparo e Desenvolvimento da Pesquisa (FADESP) e a empresa de consultoria Macrologística desenvolveu o Projeto Microeixos, no âmbito dos Estados do Amapá, Amazonas e Pará, com o objetivo de elencar as principais ações, em ambos os níveis, macro e micro, que, aliadas, seriam capazes de desenvolver a infrae</w:t>
      </w:r>
      <w:r w:rsidR="005A5DFF" w:rsidRPr="00672D71">
        <w:rPr>
          <w:rFonts w:ascii="Arial" w:hAnsi="Arial" w:cs="Arial"/>
          <w:sz w:val="24"/>
          <w:szCs w:val="24"/>
        </w:rPr>
        <w:t>strutura de transportes nesses e</w:t>
      </w:r>
      <w:r w:rsidRPr="00672D71">
        <w:rPr>
          <w:rFonts w:ascii="Arial" w:hAnsi="Arial" w:cs="Arial"/>
          <w:sz w:val="24"/>
          <w:szCs w:val="24"/>
        </w:rPr>
        <w:t>stados, eliminando gargalos, e, assim, diminuindo os custos logísticos.</w:t>
      </w:r>
    </w:p>
    <w:p w:rsidR="005924E6" w:rsidRPr="00672D71" w:rsidRDefault="005D3E62" w:rsidP="00240E36">
      <w:pPr>
        <w:autoSpaceDE w:val="0"/>
        <w:autoSpaceDN w:val="0"/>
        <w:adjustRightInd w:val="0"/>
        <w:spacing w:line="360" w:lineRule="auto"/>
        <w:ind w:firstLine="851"/>
        <w:jc w:val="both"/>
        <w:rPr>
          <w:rFonts w:ascii="Arial" w:hAnsi="Arial" w:cs="Arial"/>
          <w:iCs/>
          <w:sz w:val="24"/>
          <w:szCs w:val="24"/>
        </w:rPr>
      </w:pPr>
      <w:r w:rsidRPr="00672D71">
        <w:rPr>
          <w:rFonts w:ascii="Arial" w:hAnsi="Arial" w:cs="Arial"/>
          <w:iCs/>
          <w:sz w:val="24"/>
          <w:szCs w:val="24"/>
        </w:rPr>
        <w:t>Os projetos elencados como prioritários foram divididos em quatro categori</w:t>
      </w:r>
      <w:r w:rsidR="005924E6" w:rsidRPr="00672D71">
        <w:rPr>
          <w:rFonts w:ascii="Arial" w:hAnsi="Arial" w:cs="Arial"/>
          <w:iCs/>
          <w:sz w:val="24"/>
          <w:szCs w:val="24"/>
        </w:rPr>
        <w:t>as:</w:t>
      </w:r>
    </w:p>
    <w:p w:rsidR="005924E6" w:rsidRPr="00672D71" w:rsidRDefault="005924E6" w:rsidP="00240E36">
      <w:pPr>
        <w:autoSpaceDE w:val="0"/>
        <w:autoSpaceDN w:val="0"/>
        <w:adjustRightInd w:val="0"/>
        <w:spacing w:line="360" w:lineRule="auto"/>
        <w:ind w:firstLine="851"/>
        <w:jc w:val="both"/>
        <w:rPr>
          <w:rFonts w:ascii="Arial" w:hAnsi="Arial" w:cs="Arial"/>
          <w:sz w:val="24"/>
          <w:szCs w:val="24"/>
        </w:rPr>
      </w:pPr>
      <w:r w:rsidRPr="00672D71">
        <w:rPr>
          <w:rFonts w:ascii="Arial" w:hAnsi="Arial" w:cs="Arial"/>
          <w:iCs/>
          <w:sz w:val="24"/>
          <w:szCs w:val="24"/>
        </w:rPr>
        <w:t>- M</w:t>
      </w:r>
      <w:r w:rsidR="005D3E62" w:rsidRPr="00672D71">
        <w:rPr>
          <w:rFonts w:ascii="Arial" w:hAnsi="Arial" w:cs="Arial"/>
          <w:iCs/>
          <w:sz w:val="24"/>
          <w:szCs w:val="24"/>
        </w:rPr>
        <w:t>acroeixos estratégicos</w:t>
      </w:r>
      <w:r w:rsidRPr="00672D71">
        <w:rPr>
          <w:rFonts w:ascii="Arial" w:hAnsi="Arial" w:cs="Arial"/>
          <w:iCs/>
          <w:sz w:val="24"/>
          <w:szCs w:val="24"/>
        </w:rPr>
        <w:t xml:space="preserve">: </w:t>
      </w:r>
      <w:r w:rsidR="005D3E62" w:rsidRPr="00672D71">
        <w:rPr>
          <w:rFonts w:ascii="Arial" w:hAnsi="Arial" w:cs="Arial"/>
          <w:iCs/>
          <w:sz w:val="24"/>
          <w:szCs w:val="24"/>
        </w:rPr>
        <w:t xml:space="preserve">aqueles definidos pelo projeto Norte Competitivo no âmbito desses </w:t>
      </w:r>
      <w:r w:rsidR="002851E1" w:rsidRPr="00672D71">
        <w:rPr>
          <w:rFonts w:ascii="Arial" w:hAnsi="Arial" w:cs="Arial"/>
          <w:iCs/>
          <w:sz w:val="24"/>
          <w:szCs w:val="24"/>
        </w:rPr>
        <w:t>e</w:t>
      </w:r>
      <w:r w:rsidR="005D3E62" w:rsidRPr="00672D71">
        <w:rPr>
          <w:rFonts w:ascii="Arial" w:hAnsi="Arial" w:cs="Arial"/>
          <w:iCs/>
          <w:sz w:val="24"/>
          <w:szCs w:val="24"/>
        </w:rPr>
        <w:t>stados</w:t>
      </w:r>
      <w:r w:rsidR="002851E1" w:rsidRPr="00672D71">
        <w:rPr>
          <w:rFonts w:ascii="Arial" w:hAnsi="Arial" w:cs="Arial"/>
          <w:iCs/>
          <w:sz w:val="24"/>
          <w:szCs w:val="24"/>
        </w:rPr>
        <w:t>,</w:t>
      </w:r>
      <w:r w:rsidR="005D3E62" w:rsidRPr="00672D71">
        <w:rPr>
          <w:rFonts w:ascii="Arial" w:hAnsi="Arial" w:cs="Arial"/>
          <w:iCs/>
          <w:sz w:val="24"/>
          <w:szCs w:val="24"/>
        </w:rPr>
        <w:t xml:space="preserve"> os quais </w:t>
      </w:r>
      <w:r w:rsidR="005D3E62" w:rsidRPr="00672D71">
        <w:rPr>
          <w:rFonts w:ascii="Arial" w:hAnsi="Arial" w:cs="Arial"/>
          <w:sz w:val="24"/>
          <w:szCs w:val="24"/>
        </w:rPr>
        <w:t>apresentam projeção de grande volume de carga e resultarem em grandes benefícios de redução de custos logís</w:t>
      </w:r>
      <w:r w:rsidRPr="00672D71">
        <w:rPr>
          <w:rFonts w:ascii="Arial" w:hAnsi="Arial" w:cs="Arial"/>
          <w:sz w:val="24"/>
          <w:szCs w:val="24"/>
        </w:rPr>
        <w:t>ticos para a economia regional;</w:t>
      </w:r>
    </w:p>
    <w:p w:rsidR="00102B1D" w:rsidRPr="00672D71" w:rsidRDefault="005924E6" w:rsidP="00240E36">
      <w:pPr>
        <w:autoSpaceDE w:val="0"/>
        <w:autoSpaceDN w:val="0"/>
        <w:adjustRightInd w:val="0"/>
        <w:spacing w:line="360" w:lineRule="auto"/>
        <w:ind w:firstLine="851"/>
        <w:jc w:val="both"/>
        <w:rPr>
          <w:rFonts w:ascii="Arial" w:hAnsi="Arial" w:cs="Arial"/>
          <w:sz w:val="24"/>
          <w:szCs w:val="24"/>
        </w:rPr>
      </w:pPr>
      <w:r w:rsidRPr="00672D71">
        <w:rPr>
          <w:rFonts w:ascii="Arial" w:hAnsi="Arial" w:cs="Arial"/>
          <w:sz w:val="24"/>
          <w:szCs w:val="24"/>
        </w:rPr>
        <w:t>- M</w:t>
      </w:r>
      <w:r w:rsidR="00102B1D" w:rsidRPr="00672D71">
        <w:rPr>
          <w:rFonts w:ascii="Arial" w:hAnsi="Arial" w:cs="Arial"/>
          <w:sz w:val="24"/>
          <w:szCs w:val="24"/>
        </w:rPr>
        <w:t>acroeixos estruturantes:</w:t>
      </w:r>
      <w:r w:rsidR="005D3E62" w:rsidRPr="00672D71">
        <w:rPr>
          <w:rFonts w:ascii="Arial" w:hAnsi="Arial" w:cs="Arial"/>
          <w:sz w:val="24"/>
          <w:szCs w:val="24"/>
        </w:rPr>
        <w:t xml:space="preserve"> que junto com os macroeixos estratégicos constituem as vias arteriais de transporte nos </w:t>
      </w:r>
      <w:r w:rsidR="00A7440E" w:rsidRPr="00672D71">
        <w:rPr>
          <w:rFonts w:ascii="Arial" w:hAnsi="Arial" w:cs="Arial"/>
          <w:sz w:val="24"/>
          <w:szCs w:val="24"/>
        </w:rPr>
        <w:t>e</w:t>
      </w:r>
      <w:r w:rsidR="005D3E62" w:rsidRPr="00672D71">
        <w:rPr>
          <w:rFonts w:ascii="Arial" w:hAnsi="Arial" w:cs="Arial"/>
          <w:sz w:val="24"/>
          <w:szCs w:val="24"/>
        </w:rPr>
        <w:t xml:space="preserve">stados; </w:t>
      </w:r>
    </w:p>
    <w:p w:rsidR="004A1F7B" w:rsidRPr="00672D71" w:rsidRDefault="00102B1D" w:rsidP="00240E36">
      <w:pPr>
        <w:autoSpaceDE w:val="0"/>
        <w:autoSpaceDN w:val="0"/>
        <w:adjustRightInd w:val="0"/>
        <w:spacing w:line="360" w:lineRule="auto"/>
        <w:ind w:firstLine="851"/>
        <w:jc w:val="both"/>
        <w:rPr>
          <w:rFonts w:ascii="Arial" w:hAnsi="Arial" w:cs="Arial"/>
          <w:sz w:val="24"/>
          <w:szCs w:val="24"/>
        </w:rPr>
      </w:pPr>
      <w:r w:rsidRPr="00672D71">
        <w:rPr>
          <w:rFonts w:ascii="Arial" w:hAnsi="Arial" w:cs="Arial"/>
          <w:sz w:val="24"/>
          <w:szCs w:val="24"/>
        </w:rPr>
        <w:t>- M</w:t>
      </w:r>
      <w:r w:rsidR="005D3E62" w:rsidRPr="00672D71">
        <w:rPr>
          <w:rFonts w:ascii="Arial" w:hAnsi="Arial" w:cs="Arial"/>
          <w:sz w:val="24"/>
          <w:szCs w:val="24"/>
        </w:rPr>
        <w:t>icroeixos alimentadores</w:t>
      </w:r>
      <w:r w:rsidR="00A7440E" w:rsidRPr="00672D71">
        <w:rPr>
          <w:rFonts w:ascii="Arial" w:hAnsi="Arial" w:cs="Arial"/>
          <w:sz w:val="24"/>
          <w:szCs w:val="24"/>
        </w:rPr>
        <w:t>:</w:t>
      </w:r>
      <w:r w:rsidR="005D3E62" w:rsidRPr="00672D71">
        <w:rPr>
          <w:rFonts w:ascii="Arial" w:hAnsi="Arial" w:cs="Arial"/>
          <w:sz w:val="24"/>
          <w:szCs w:val="24"/>
        </w:rPr>
        <w:t xml:space="preserve"> definidos como aqueles</w:t>
      </w:r>
      <w:r w:rsidR="00C54048" w:rsidRPr="00672D71">
        <w:rPr>
          <w:rFonts w:ascii="Arial" w:hAnsi="Arial" w:cs="Arial"/>
          <w:sz w:val="24"/>
          <w:szCs w:val="24"/>
        </w:rPr>
        <w:t xml:space="preserve"> que conectam</w:t>
      </w:r>
      <w:r w:rsidR="005D3E62" w:rsidRPr="00672D71">
        <w:rPr>
          <w:rFonts w:ascii="Arial" w:hAnsi="Arial" w:cs="Arial"/>
          <w:sz w:val="24"/>
          <w:szCs w:val="24"/>
        </w:rPr>
        <w:t xml:space="preserve"> principais polos econômicos e municípios de cada microrregião dos estados aos macroeixo</w:t>
      </w:r>
      <w:r w:rsidR="004A1F7B" w:rsidRPr="00672D71">
        <w:rPr>
          <w:rFonts w:ascii="Arial" w:hAnsi="Arial" w:cs="Arial"/>
          <w:sz w:val="24"/>
          <w:szCs w:val="24"/>
        </w:rPr>
        <w:t>s estratégicos e estruturantes;</w:t>
      </w:r>
    </w:p>
    <w:p w:rsidR="005D3E62" w:rsidRPr="00672D71" w:rsidRDefault="004A1F7B" w:rsidP="00240E36">
      <w:pPr>
        <w:autoSpaceDE w:val="0"/>
        <w:autoSpaceDN w:val="0"/>
        <w:adjustRightInd w:val="0"/>
        <w:spacing w:line="360" w:lineRule="auto"/>
        <w:ind w:firstLine="851"/>
        <w:jc w:val="both"/>
        <w:rPr>
          <w:rFonts w:ascii="Arial" w:hAnsi="Arial" w:cs="Arial"/>
          <w:sz w:val="24"/>
          <w:szCs w:val="24"/>
        </w:rPr>
      </w:pPr>
      <w:r w:rsidRPr="00672D71">
        <w:rPr>
          <w:rFonts w:ascii="Arial" w:hAnsi="Arial" w:cs="Arial"/>
          <w:sz w:val="24"/>
          <w:szCs w:val="24"/>
        </w:rPr>
        <w:t>- M</w:t>
      </w:r>
      <w:r w:rsidR="005D3E62" w:rsidRPr="00672D71">
        <w:rPr>
          <w:rFonts w:ascii="Arial" w:hAnsi="Arial" w:cs="Arial"/>
          <w:sz w:val="24"/>
          <w:szCs w:val="24"/>
        </w:rPr>
        <w:t>icroeixos integradores</w:t>
      </w:r>
      <w:r w:rsidR="00A7440E" w:rsidRPr="00672D71">
        <w:rPr>
          <w:rFonts w:ascii="Arial" w:hAnsi="Arial" w:cs="Arial"/>
          <w:sz w:val="24"/>
          <w:szCs w:val="24"/>
        </w:rPr>
        <w:t>:</w:t>
      </w:r>
      <w:r w:rsidR="005D3E62" w:rsidRPr="00672D71">
        <w:rPr>
          <w:rFonts w:ascii="Arial" w:hAnsi="Arial" w:cs="Arial"/>
          <w:sz w:val="24"/>
          <w:szCs w:val="24"/>
        </w:rPr>
        <w:t xml:space="preserve"> apesar de não terem relevância alimentadora para os macroeixos, são importantes para o transporte intermunicipal de passageiros e mercadorias.</w:t>
      </w:r>
    </w:p>
    <w:p w:rsidR="00EE3B83" w:rsidRPr="00672D71" w:rsidRDefault="005D3E62" w:rsidP="0029233E">
      <w:pPr>
        <w:pStyle w:val="PargrafodaLista"/>
        <w:spacing w:line="360" w:lineRule="auto"/>
        <w:ind w:left="0" w:firstLine="720"/>
        <w:jc w:val="both"/>
        <w:rPr>
          <w:rFonts w:ascii="Arial" w:hAnsi="Arial" w:cs="Arial"/>
          <w:sz w:val="24"/>
          <w:szCs w:val="24"/>
        </w:rPr>
      </w:pPr>
      <w:r w:rsidRPr="00672D71">
        <w:rPr>
          <w:rFonts w:ascii="Arial" w:hAnsi="Arial" w:cs="Arial"/>
          <w:sz w:val="24"/>
          <w:szCs w:val="24"/>
        </w:rPr>
        <w:t xml:space="preserve">Seguindo uma abordagem semelhante em relação ao Projeto Norte Competitivo, o Projeto Microeixos definiu as ações e iniciativas </w:t>
      </w:r>
      <w:r w:rsidR="00FB0DD8" w:rsidRPr="00672D71">
        <w:rPr>
          <w:rFonts w:ascii="Arial" w:hAnsi="Arial" w:cs="Arial"/>
          <w:sz w:val="24"/>
          <w:szCs w:val="24"/>
        </w:rPr>
        <w:t>com impactos</w:t>
      </w:r>
      <w:r w:rsidRPr="00672D71">
        <w:rPr>
          <w:rFonts w:ascii="Arial" w:hAnsi="Arial" w:cs="Arial"/>
          <w:sz w:val="24"/>
          <w:szCs w:val="24"/>
        </w:rPr>
        <w:t xml:space="preserve"> na redução de gargalos e, consequentemente, dos custos de transporte, através da análise das principais vias de integração e acesso nos </w:t>
      </w:r>
      <w:r w:rsidR="00FB0DD8" w:rsidRPr="00672D71">
        <w:rPr>
          <w:rFonts w:ascii="Arial" w:hAnsi="Arial" w:cs="Arial"/>
          <w:sz w:val="24"/>
          <w:szCs w:val="24"/>
        </w:rPr>
        <w:t>e</w:t>
      </w:r>
      <w:r w:rsidRPr="00672D71">
        <w:rPr>
          <w:rFonts w:ascii="Arial" w:hAnsi="Arial" w:cs="Arial"/>
          <w:sz w:val="24"/>
          <w:szCs w:val="24"/>
        </w:rPr>
        <w:t>stados, pelas quais circulam as mercadorias de maior relevância em termos de volume deslocado, recursos gerados e impactos s</w:t>
      </w:r>
      <w:r w:rsidR="00FB0DD8" w:rsidRPr="00672D71">
        <w:rPr>
          <w:rFonts w:ascii="Arial" w:hAnsi="Arial" w:cs="Arial"/>
          <w:sz w:val="24"/>
          <w:szCs w:val="24"/>
        </w:rPr>
        <w:t>o</w:t>
      </w:r>
      <w:r w:rsidRPr="00672D71">
        <w:rPr>
          <w:rFonts w:ascii="Arial" w:hAnsi="Arial" w:cs="Arial"/>
          <w:sz w:val="24"/>
          <w:szCs w:val="24"/>
        </w:rPr>
        <w:t>cioambientais produzidos.</w:t>
      </w:r>
    </w:p>
    <w:p w:rsidR="00FF684E" w:rsidRPr="00672D71" w:rsidRDefault="00FF684E" w:rsidP="0029233E">
      <w:pPr>
        <w:autoSpaceDE w:val="0"/>
        <w:autoSpaceDN w:val="0"/>
        <w:adjustRightInd w:val="0"/>
        <w:spacing w:line="360" w:lineRule="auto"/>
        <w:ind w:firstLine="851"/>
        <w:jc w:val="both"/>
        <w:rPr>
          <w:rFonts w:ascii="Arial" w:hAnsi="Arial" w:cs="Arial"/>
          <w:sz w:val="24"/>
          <w:szCs w:val="24"/>
        </w:rPr>
      </w:pPr>
      <w:r w:rsidRPr="00672D71">
        <w:rPr>
          <w:rFonts w:ascii="Arial" w:hAnsi="Arial" w:cs="Arial"/>
          <w:sz w:val="24"/>
          <w:szCs w:val="24"/>
        </w:rPr>
        <w:t>Dessa forma, foram montadas matrizes de priorização para cada categoria de atividade (macroeixos estruturantes, estratégicos, etc), através das quais se apresentou, finalmente, as atividades consider</w:t>
      </w:r>
      <w:r w:rsidR="00B062AE" w:rsidRPr="00672D71">
        <w:rPr>
          <w:rFonts w:ascii="Arial" w:hAnsi="Arial" w:cs="Arial"/>
          <w:sz w:val="24"/>
          <w:szCs w:val="24"/>
        </w:rPr>
        <w:t>adas como prioritárias para os e</w:t>
      </w:r>
      <w:r w:rsidRPr="00672D71">
        <w:rPr>
          <w:rFonts w:ascii="Arial" w:hAnsi="Arial" w:cs="Arial"/>
          <w:sz w:val="24"/>
          <w:szCs w:val="24"/>
        </w:rPr>
        <w:t xml:space="preserve">stados, definindo ainda quais estão em andamento ou com estudos desenvolvidos, sugerindo-se que estas teriam grande possibilidade de serem implantadas num horizonte </w:t>
      </w:r>
      <w:r w:rsidR="00D83810" w:rsidRPr="00672D71">
        <w:rPr>
          <w:rFonts w:ascii="Arial" w:hAnsi="Arial" w:cs="Arial"/>
          <w:sz w:val="24"/>
          <w:szCs w:val="24"/>
        </w:rPr>
        <w:t>de</w:t>
      </w:r>
      <w:r w:rsidRPr="00672D71">
        <w:rPr>
          <w:rFonts w:ascii="Arial" w:hAnsi="Arial" w:cs="Arial"/>
          <w:sz w:val="24"/>
          <w:szCs w:val="24"/>
        </w:rPr>
        <w:t xml:space="preserve"> curto prazo.</w:t>
      </w:r>
    </w:p>
    <w:p w:rsidR="00FF684E" w:rsidRPr="00672D71" w:rsidRDefault="00FF684E" w:rsidP="00FF684E">
      <w:pPr>
        <w:autoSpaceDE w:val="0"/>
        <w:autoSpaceDN w:val="0"/>
        <w:adjustRightInd w:val="0"/>
        <w:spacing w:after="0" w:line="360" w:lineRule="auto"/>
        <w:ind w:firstLine="851"/>
        <w:jc w:val="both"/>
        <w:rPr>
          <w:rFonts w:ascii="Arial" w:hAnsi="Arial" w:cs="Arial"/>
          <w:sz w:val="24"/>
          <w:szCs w:val="24"/>
        </w:rPr>
      </w:pPr>
      <w:r w:rsidRPr="00672D71">
        <w:rPr>
          <w:rFonts w:ascii="Arial" w:hAnsi="Arial" w:cs="Arial"/>
          <w:sz w:val="24"/>
          <w:szCs w:val="24"/>
        </w:rPr>
        <w:t xml:space="preserve">A tabela </w:t>
      </w:r>
      <w:r w:rsidR="00C276E4">
        <w:rPr>
          <w:rFonts w:ascii="Arial" w:hAnsi="Arial" w:cs="Arial"/>
          <w:sz w:val="24"/>
          <w:szCs w:val="24"/>
        </w:rPr>
        <w:t>37</w:t>
      </w:r>
      <w:r w:rsidR="008B163B" w:rsidRPr="00672D71">
        <w:rPr>
          <w:rFonts w:ascii="Arial" w:hAnsi="Arial" w:cs="Arial"/>
          <w:sz w:val="24"/>
          <w:szCs w:val="24"/>
        </w:rPr>
        <w:t>,</w:t>
      </w:r>
      <w:r w:rsidRPr="00672D71">
        <w:rPr>
          <w:rFonts w:ascii="Arial" w:hAnsi="Arial" w:cs="Arial"/>
          <w:sz w:val="24"/>
          <w:szCs w:val="24"/>
        </w:rPr>
        <w:t xml:space="preserve"> abaixo</w:t>
      </w:r>
      <w:r w:rsidR="008B163B" w:rsidRPr="00672D71">
        <w:rPr>
          <w:rFonts w:ascii="Arial" w:hAnsi="Arial" w:cs="Arial"/>
          <w:sz w:val="24"/>
          <w:szCs w:val="24"/>
        </w:rPr>
        <w:t>,</w:t>
      </w:r>
      <w:r w:rsidRPr="00672D71">
        <w:rPr>
          <w:rFonts w:ascii="Arial" w:hAnsi="Arial" w:cs="Arial"/>
          <w:sz w:val="24"/>
          <w:szCs w:val="24"/>
        </w:rPr>
        <w:t xml:space="preserve"> mostra uma síntese do número de projetos elencados no estudo como prioritários e os respectivos cus</w:t>
      </w:r>
      <w:r w:rsidR="00F80ED7" w:rsidRPr="00672D71">
        <w:rPr>
          <w:rFonts w:ascii="Arial" w:hAnsi="Arial" w:cs="Arial"/>
          <w:sz w:val="24"/>
          <w:szCs w:val="24"/>
        </w:rPr>
        <w:t>tos, agrupados por modal e por e</w:t>
      </w:r>
      <w:r w:rsidRPr="00672D71">
        <w:rPr>
          <w:rFonts w:ascii="Arial" w:hAnsi="Arial" w:cs="Arial"/>
          <w:sz w:val="24"/>
          <w:szCs w:val="24"/>
        </w:rPr>
        <w:t xml:space="preserve">stado onde estão situados. </w:t>
      </w:r>
    </w:p>
    <w:p w:rsidR="00FF684E" w:rsidRPr="00672D71" w:rsidRDefault="00FF684E" w:rsidP="00FF684E">
      <w:pPr>
        <w:autoSpaceDE w:val="0"/>
        <w:autoSpaceDN w:val="0"/>
        <w:adjustRightInd w:val="0"/>
        <w:spacing w:after="0" w:line="240" w:lineRule="auto"/>
        <w:ind w:firstLine="851"/>
        <w:jc w:val="both"/>
        <w:rPr>
          <w:rFonts w:ascii="Arial" w:hAnsi="Arial" w:cs="Arial"/>
          <w:sz w:val="24"/>
          <w:szCs w:val="24"/>
        </w:rPr>
      </w:pPr>
    </w:p>
    <w:p w:rsidR="00FF684E" w:rsidRPr="00910247" w:rsidRDefault="00FF684E" w:rsidP="00FF684E">
      <w:pPr>
        <w:autoSpaceDE w:val="0"/>
        <w:autoSpaceDN w:val="0"/>
        <w:adjustRightInd w:val="0"/>
        <w:spacing w:after="0" w:line="240" w:lineRule="auto"/>
        <w:jc w:val="center"/>
        <w:rPr>
          <w:rFonts w:ascii="Arial" w:hAnsi="Arial" w:cs="Arial"/>
          <w:b/>
          <w:sz w:val="20"/>
          <w:szCs w:val="20"/>
        </w:rPr>
      </w:pPr>
      <w:r w:rsidRPr="00910247">
        <w:rPr>
          <w:rFonts w:ascii="Arial" w:hAnsi="Arial" w:cs="Arial"/>
          <w:b/>
          <w:sz w:val="20"/>
          <w:szCs w:val="20"/>
        </w:rPr>
        <w:t xml:space="preserve">Tabela </w:t>
      </w:r>
      <w:r w:rsidR="00C276E4" w:rsidRPr="00910247">
        <w:rPr>
          <w:rFonts w:ascii="Arial" w:hAnsi="Arial" w:cs="Arial"/>
          <w:b/>
          <w:sz w:val="20"/>
          <w:szCs w:val="20"/>
        </w:rPr>
        <w:t>37</w:t>
      </w:r>
      <w:r w:rsidRPr="00910247">
        <w:rPr>
          <w:rFonts w:ascii="Arial" w:hAnsi="Arial" w:cs="Arial"/>
          <w:b/>
          <w:sz w:val="20"/>
          <w:szCs w:val="20"/>
        </w:rPr>
        <w:t xml:space="preserve"> – Projetos prioritários para a infraestrutura logística nos Estados do AM/AP/PA, com os respectivos custos.</w:t>
      </w:r>
    </w:p>
    <w:p w:rsidR="00FF684E" w:rsidRPr="00672D71" w:rsidRDefault="00FF684E" w:rsidP="00FF684E">
      <w:pPr>
        <w:autoSpaceDE w:val="0"/>
        <w:autoSpaceDN w:val="0"/>
        <w:adjustRightInd w:val="0"/>
        <w:spacing w:after="0" w:line="360" w:lineRule="auto"/>
        <w:jc w:val="center"/>
        <w:rPr>
          <w:rFonts w:ascii="Arial" w:hAnsi="Arial" w:cs="Arial"/>
          <w:szCs w:val="24"/>
        </w:rPr>
      </w:pPr>
      <w:r w:rsidRPr="00672D71">
        <w:rPr>
          <w:rFonts w:ascii="Arial" w:hAnsi="Arial" w:cs="Arial"/>
          <w:noProof/>
          <w:szCs w:val="24"/>
          <w:lang w:eastAsia="pt-BR"/>
        </w:rPr>
        <w:drawing>
          <wp:inline distT="0" distB="0" distL="0" distR="0" wp14:anchorId="6DDBDF7D" wp14:editId="2719B5FF">
            <wp:extent cx="5996645" cy="1677242"/>
            <wp:effectExtent l="0" t="0" r="444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96645" cy="1677242"/>
                    </a:xfrm>
                    <a:prstGeom prst="rect">
                      <a:avLst/>
                    </a:prstGeom>
                    <a:noFill/>
                    <a:ln>
                      <a:noFill/>
                    </a:ln>
                  </pic:spPr>
                </pic:pic>
              </a:graphicData>
            </a:graphic>
          </wp:inline>
        </w:drawing>
      </w:r>
    </w:p>
    <w:p w:rsidR="00FF684E" w:rsidRPr="00672D71" w:rsidRDefault="00C8766D" w:rsidP="00CE0B35">
      <w:pPr>
        <w:autoSpaceDE w:val="0"/>
        <w:autoSpaceDN w:val="0"/>
        <w:adjustRightInd w:val="0"/>
        <w:spacing w:after="0" w:line="240" w:lineRule="auto"/>
        <w:rPr>
          <w:rFonts w:ascii="Arial" w:hAnsi="Arial" w:cs="Arial"/>
          <w:sz w:val="20"/>
          <w:szCs w:val="20"/>
        </w:rPr>
      </w:pPr>
      <w:r>
        <w:rPr>
          <w:rFonts w:ascii="Arial" w:hAnsi="Arial" w:cs="Arial"/>
          <w:b/>
          <w:sz w:val="16"/>
          <w:szCs w:val="16"/>
        </w:rPr>
        <w:t xml:space="preserve">     </w:t>
      </w:r>
      <w:r w:rsidR="00FF684E" w:rsidRPr="00672D71">
        <w:rPr>
          <w:rFonts w:ascii="Arial" w:hAnsi="Arial" w:cs="Arial"/>
          <w:b/>
          <w:sz w:val="16"/>
          <w:szCs w:val="16"/>
        </w:rPr>
        <w:t>Fonte:</w:t>
      </w:r>
      <w:r w:rsidR="00FF684E" w:rsidRPr="00672D71">
        <w:rPr>
          <w:rFonts w:ascii="Arial" w:hAnsi="Arial" w:cs="Arial"/>
          <w:b/>
          <w:sz w:val="20"/>
          <w:szCs w:val="20"/>
        </w:rPr>
        <w:t xml:space="preserve"> </w:t>
      </w:r>
      <w:r w:rsidR="00FF684E" w:rsidRPr="00672D71">
        <w:rPr>
          <w:rFonts w:ascii="Arial" w:hAnsi="Arial" w:cs="Arial"/>
          <w:sz w:val="16"/>
          <w:szCs w:val="16"/>
        </w:rPr>
        <w:t>SUDAM (2014).</w:t>
      </w:r>
    </w:p>
    <w:p w:rsidR="00CE0B35" w:rsidRPr="00672D71" w:rsidRDefault="000035FC" w:rsidP="005516D3">
      <w:pPr>
        <w:spacing w:after="0" w:line="360" w:lineRule="auto"/>
        <w:jc w:val="both"/>
        <w:rPr>
          <w:rFonts w:ascii="Arial" w:hAnsi="Arial" w:cs="Arial"/>
          <w:sz w:val="24"/>
          <w:szCs w:val="24"/>
        </w:rPr>
      </w:pPr>
      <w:r w:rsidRPr="00672D71">
        <w:rPr>
          <w:rFonts w:ascii="Arial" w:hAnsi="Arial" w:cs="Arial"/>
          <w:sz w:val="24"/>
          <w:szCs w:val="24"/>
        </w:rPr>
        <w:tab/>
      </w:r>
    </w:p>
    <w:p w:rsidR="005516D3" w:rsidRPr="00672D71" w:rsidRDefault="000035FC" w:rsidP="003E162A">
      <w:pPr>
        <w:spacing w:after="0" w:line="360" w:lineRule="auto"/>
        <w:ind w:firstLine="851"/>
        <w:jc w:val="both"/>
        <w:rPr>
          <w:rFonts w:ascii="Arial" w:hAnsi="Arial" w:cs="Arial"/>
          <w:sz w:val="24"/>
          <w:szCs w:val="24"/>
        </w:rPr>
      </w:pPr>
      <w:r w:rsidRPr="00672D71">
        <w:rPr>
          <w:rFonts w:ascii="Arial" w:hAnsi="Arial" w:cs="Arial"/>
          <w:sz w:val="24"/>
          <w:szCs w:val="24"/>
        </w:rPr>
        <w:t>A matriz SWOT</w:t>
      </w:r>
      <w:r w:rsidR="00CC2876" w:rsidRPr="00672D71">
        <w:rPr>
          <w:rFonts w:ascii="Arial" w:hAnsi="Arial" w:cs="Arial"/>
          <w:sz w:val="24"/>
          <w:szCs w:val="24"/>
        </w:rPr>
        <w:t xml:space="preserve"> do quadro 6</w:t>
      </w:r>
      <w:r w:rsidR="005516D3" w:rsidRPr="00672D71">
        <w:rPr>
          <w:rFonts w:ascii="Arial" w:hAnsi="Arial" w:cs="Arial"/>
          <w:sz w:val="24"/>
          <w:szCs w:val="24"/>
        </w:rPr>
        <w:t xml:space="preserve"> retrata a análise ambiental interna e</w:t>
      </w:r>
      <w:r w:rsidR="008B163B" w:rsidRPr="00672D71">
        <w:rPr>
          <w:rFonts w:ascii="Arial" w:hAnsi="Arial" w:cs="Arial"/>
          <w:sz w:val="24"/>
          <w:szCs w:val="24"/>
        </w:rPr>
        <w:t xml:space="preserve"> externa do setor de transporte, </w:t>
      </w:r>
      <w:r w:rsidR="005516D3" w:rsidRPr="00672D71">
        <w:rPr>
          <w:rFonts w:ascii="Arial" w:hAnsi="Arial" w:cs="Arial"/>
          <w:sz w:val="24"/>
          <w:szCs w:val="24"/>
        </w:rPr>
        <w:t>dentro de um quadro de forças, fraquezas, oportunidades e ameaças. Do lado das forças, o destaque é que o modal hidroviário gera</w:t>
      </w:r>
      <w:r w:rsidR="008B163B" w:rsidRPr="00672D71">
        <w:rPr>
          <w:rFonts w:ascii="Arial" w:hAnsi="Arial" w:cs="Arial"/>
          <w:sz w:val="24"/>
          <w:szCs w:val="24"/>
        </w:rPr>
        <w:t xml:space="preserve"> pouco impacto ao meio ambiente</w:t>
      </w:r>
      <w:r w:rsidR="005516D3" w:rsidRPr="00672D71">
        <w:rPr>
          <w:rFonts w:ascii="Arial" w:hAnsi="Arial" w:cs="Arial"/>
          <w:sz w:val="24"/>
          <w:szCs w:val="24"/>
        </w:rPr>
        <w:t xml:space="preserve"> e aumenta </w:t>
      </w:r>
      <w:r w:rsidR="008B163B" w:rsidRPr="00672D71">
        <w:rPr>
          <w:rFonts w:ascii="Arial" w:hAnsi="Arial" w:cs="Arial"/>
          <w:sz w:val="24"/>
          <w:szCs w:val="24"/>
        </w:rPr>
        <w:t xml:space="preserve">a </w:t>
      </w:r>
      <w:r w:rsidR="005516D3" w:rsidRPr="00672D71">
        <w:rPr>
          <w:rFonts w:ascii="Arial" w:hAnsi="Arial" w:cs="Arial"/>
          <w:sz w:val="24"/>
          <w:szCs w:val="24"/>
        </w:rPr>
        <w:t xml:space="preserve">competitividade dos produtos regionais. Do lado das fraquezas, o destaque é que não existe, ainda, na Região, uma perspectiva efetiva de integração entre os modais. </w:t>
      </w:r>
    </w:p>
    <w:p w:rsidR="002150CB" w:rsidRDefault="002150CB" w:rsidP="005516D3">
      <w:pPr>
        <w:spacing w:after="0" w:line="360" w:lineRule="auto"/>
        <w:rPr>
          <w:rFonts w:ascii="Arial" w:hAnsi="Arial" w:cs="Arial"/>
          <w:b/>
          <w:sz w:val="20"/>
          <w:szCs w:val="20"/>
        </w:rPr>
      </w:pPr>
    </w:p>
    <w:p w:rsidR="00C8766D" w:rsidRDefault="00C8766D" w:rsidP="005516D3">
      <w:pPr>
        <w:spacing w:after="0" w:line="360" w:lineRule="auto"/>
        <w:rPr>
          <w:rFonts w:ascii="Arial" w:hAnsi="Arial" w:cs="Arial"/>
          <w:b/>
          <w:sz w:val="20"/>
          <w:szCs w:val="20"/>
        </w:rPr>
      </w:pPr>
    </w:p>
    <w:p w:rsidR="00C8766D" w:rsidRDefault="00C8766D" w:rsidP="005516D3">
      <w:pPr>
        <w:spacing w:after="0" w:line="360" w:lineRule="auto"/>
        <w:rPr>
          <w:rFonts w:ascii="Arial" w:hAnsi="Arial" w:cs="Arial"/>
          <w:b/>
          <w:sz w:val="20"/>
          <w:szCs w:val="20"/>
        </w:rPr>
      </w:pPr>
    </w:p>
    <w:p w:rsidR="00C8766D" w:rsidRDefault="00C8766D" w:rsidP="005516D3">
      <w:pPr>
        <w:spacing w:after="0" w:line="360" w:lineRule="auto"/>
        <w:rPr>
          <w:rFonts w:ascii="Arial" w:hAnsi="Arial" w:cs="Arial"/>
          <w:b/>
          <w:sz w:val="20"/>
          <w:szCs w:val="20"/>
        </w:rPr>
      </w:pPr>
    </w:p>
    <w:p w:rsidR="00C8766D" w:rsidRDefault="00C8766D" w:rsidP="005516D3">
      <w:pPr>
        <w:spacing w:after="0" w:line="360" w:lineRule="auto"/>
        <w:rPr>
          <w:rFonts w:ascii="Arial" w:hAnsi="Arial" w:cs="Arial"/>
          <w:b/>
          <w:sz w:val="20"/>
          <w:szCs w:val="20"/>
        </w:rPr>
      </w:pPr>
    </w:p>
    <w:p w:rsidR="00C8766D" w:rsidRDefault="00C8766D" w:rsidP="005516D3">
      <w:pPr>
        <w:spacing w:after="0" w:line="360" w:lineRule="auto"/>
        <w:rPr>
          <w:rFonts w:ascii="Arial" w:hAnsi="Arial" w:cs="Arial"/>
          <w:b/>
          <w:sz w:val="20"/>
          <w:szCs w:val="20"/>
        </w:rPr>
      </w:pPr>
    </w:p>
    <w:p w:rsidR="00C8766D" w:rsidRDefault="00C8766D" w:rsidP="005516D3">
      <w:pPr>
        <w:spacing w:after="0" w:line="360" w:lineRule="auto"/>
        <w:rPr>
          <w:rFonts w:ascii="Arial" w:hAnsi="Arial" w:cs="Arial"/>
          <w:b/>
          <w:sz w:val="20"/>
          <w:szCs w:val="20"/>
        </w:rPr>
      </w:pPr>
    </w:p>
    <w:p w:rsidR="00C8766D" w:rsidRDefault="00C8766D" w:rsidP="005516D3">
      <w:pPr>
        <w:spacing w:after="0" w:line="360" w:lineRule="auto"/>
        <w:rPr>
          <w:rFonts w:ascii="Arial" w:hAnsi="Arial" w:cs="Arial"/>
          <w:b/>
          <w:sz w:val="20"/>
          <w:szCs w:val="20"/>
        </w:rPr>
      </w:pPr>
    </w:p>
    <w:p w:rsidR="005516D3" w:rsidRPr="00672D71" w:rsidRDefault="00603161" w:rsidP="005516D3">
      <w:pPr>
        <w:spacing w:after="0" w:line="360" w:lineRule="auto"/>
        <w:rPr>
          <w:rFonts w:ascii="Arial" w:hAnsi="Arial" w:cs="Arial"/>
          <w:b/>
          <w:sz w:val="20"/>
          <w:szCs w:val="20"/>
        </w:rPr>
      </w:pPr>
      <w:r w:rsidRPr="00672D71">
        <w:rPr>
          <w:rFonts w:ascii="Arial" w:hAnsi="Arial" w:cs="Arial"/>
          <w:b/>
          <w:sz w:val="20"/>
          <w:szCs w:val="20"/>
        </w:rPr>
        <w:t>Quadro</w:t>
      </w:r>
      <w:r w:rsidR="00252EE3" w:rsidRPr="00672D71">
        <w:rPr>
          <w:rFonts w:ascii="Arial" w:hAnsi="Arial" w:cs="Arial"/>
          <w:b/>
          <w:sz w:val="20"/>
          <w:szCs w:val="20"/>
        </w:rPr>
        <w:t xml:space="preserve"> </w:t>
      </w:r>
      <w:r w:rsidR="003B6B29" w:rsidRPr="00672D71">
        <w:rPr>
          <w:rFonts w:ascii="Arial" w:hAnsi="Arial" w:cs="Arial"/>
          <w:b/>
          <w:sz w:val="20"/>
          <w:szCs w:val="20"/>
        </w:rPr>
        <w:t>6</w:t>
      </w:r>
      <w:r w:rsidR="00702038" w:rsidRPr="00672D71">
        <w:rPr>
          <w:rFonts w:ascii="Arial" w:hAnsi="Arial" w:cs="Arial"/>
          <w:b/>
          <w:sz w:val="20"/>
          <w:szCs w:val="20"/>
        </w:rPr>
        <w:t xml:space="preserve"> – Matriz SWOT dos Transportes</w:t>
      </w:r>
    </w:p>
    <w:p w:rsidR="005516D3" w:rsidRPr="00672D71" w:rsidRDefault="00702038" w:rsidP="005516D3">
      <w:pPr>
        <w:spacing w:after="0" w:line="360" w:lineRule="auto"/>
        <w:rPr>
          <w:rFonts w:ascii="Arial" w:hAnsi="Arial" w:cs="Arial"/>
          <w:sz w:val="24"/>
          <w:szCs w:val="24"/>
        </w:rPr>
      </w:pPr>
      <w:r w:rsidRPr="00672D71">
        <w:rPr>
          <w:noProof/>
          <w:lang w:eastAsia="pt-BR"/>
        </w:rPr>
        <w:drawing>
          <wp:inline distT="0" distB="0" distL="0" distR="0" wp14:anchorId="2067CD95" wp14:editId="49468DB8">
            <wp:extent cx="6298372" cy="3174796"/>
            <wp:effectExtent l="0" t="0" r="7620" b="698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98372" cy="3174796"/>
                    </a:xfrm>
                    <a:prstGeom prst="rect">
                      <a:avLst/>
                    </a:prstGeom>
                    <a:noFill/>
                    <a:ln>
                      <a:noFill/>
                    </a:ln>
                  </pic:spPr>
                </pic:pic>
              </a:graphicData>
            </a:graphic>
          </wp:inline>
        </w:drawing>
      </w:r>
    </w:p>
    <w:p w:rsidR="005516D3" w:rsidRPr="00672D71" w:rsidRDefault="005516D3" w:rsidP="005516D3">
      <w:pPr>
        <w:spacing w:after="0" w:line="360" w:lineRule="auto"/>
        <w:jc w:val="both"/>
        <w:rPr>
          <w:rFonts w:ascii="Arial" w:hAnsi="Arial" w:cs="Arial"/>
          <w:sz w:val="24"/>
          <w:szCs w:val="24"/>
        </w:rPr>
      </w:pPr>
      <w:r w:rsidRPr="00672D71">
        <w:rPr>
          <w:rFonts w:ascii="Arial" w:hAnsi="Arial" w:cs="Arial"/>
          <w:sz w:val="24"/>
          <w:szCs w:val="24"/>
        </w:rPr>
        <w:tab/>
        <w:t xml:space="preserve">Do lado da análise ambiental externa, as oportunidades percebidas na matriz ficam por conta da grande malha hidroviária regional que se apresenta próxima dos grandes mercados internacionais. Do lado das ameaças, o que se percebe é o baixo investimento público no setor. </w:t>
      </w:r>
    </w:p>
    <w:p w:rsidR="00606051" w:rsidRPr="00672D71" w:rsidRDefault="00606051" w:rsidP="005F6252">
      <w:pPr>
        <w:pStyle w:val="Ttulo3"/>
        <w:ind w:firstLine="0"/>
        <w:rPr>
          <w:rFonts w:ascii="Arial" w:eastAsiaTheme="minorEastAsia" w:hAnsi="Arial" w:cs="Arial"/>
          <w:b w:val="0"/>
          <w:color w:val="auto"/>
          <w:sz w:val="24"/>
          <w:szCs w:val="24"/>
          <w:lang w:eastAsia="pt-BR"/>
        </w:rPr>
      </w:pPr>
    </w:p>
    <w:p w:rsidR="005516D3" w:rsidRPr="00672D71" w:rsidRDefault="005F6252" w:rsidP="005F6252">
      <w:pPr>
        <w:pStyle w:val="Ttulo3"/>
        <w:ind w:firstLine="0"/>
        <w:rPr>
          <w:rFonts w:ascii="Arial" w:eastAsiaTheme="minorEastAsia" w:hAnsi="Arial" w:cs="Arial"/>
          <w:color w:val="auto"/>
          <w:sz w:val="24"/>
          <w:szCs w:val="24"/>
          <w:lang w:eastAsia="pt-BR"/>
        </w:rPr>
      </w:pPr>
      <w:bookmarkStart w:id="67" w:name="_Toc441503313"/>
      <w:r w:rsidRPr="00672D71">
        <w:rPr>
          <w:rFonts w:ascii="Arial" w:eastAsiaTheme="minorEastAsia" w:hAnsi="Arial" w:cs="Arial"/>
          <w:color w:val="auto"/>
          <w:sz w:val="24"/>
          <w:szCs w:val="24"/>
          <w:lang w:eastAsia="pt-BR"/>
        </w:rPr>
        <w:t xml:space="preserve">2.2.7 </w:t>
      </w:r>
      <w:r w:rsidR="005516D3" w:rsidRPr="00672D71">
        <w:rPr>
          <w:rFonts w:ascii="Arial" w:eastAsiaTheme="minorEastAsia" w:hAnsi="Arial" w:cs="Arial"/>
          <w:color w:val="auto"/>
          <w:sz w:val="24"/>
          <w:szCs w:val="24"/>
          <w:lang w:eastAsia="pt-BR"/>
        </w:rPr>
        <w:t>Educação</w:t>
      </w:r>
      <w:bookmarkEnd w:id="67"/>
      <w:r w:rsidR="005516D3" w:rsidRPr="00672D71">
        <w:rPr>
          <w:rFonts w:ascii="Arial" w:eastAsiaTheme="minorEastAsia" w:hAnsi="Arial" w:cs="Arial"/>
          <w:color w:val="auto"/>
          <w:sz w:val="24"/>
          <w:szCs w:val="24"/>
          <w:lang w:eastAsia="pt-BR"/>
        </w:rPr>
        <w:t xml:space="preserve"> </w:t>
      </w:r>
    </w:p>
    <w:p w:rsidR="005516D3" w:rsidRPr="00672D71" w:rsidRDefault="005516D3" w:rsidP="005516D3">
      <w:pPr>
        <w:pStyle w:val="PargrafodaLista"/>
        <w:widowControl w:val="0"/>
        <w:overflowPunct w:val="0"/>
        <w:autoSpaceDE w:val="0"/>
        <w:autoSpaceDN w:val="0"/>
        <w:adjustRightInd w:val="0"/>
        <w:spacing w:after="0" w:line="360" w:lineRule="auto"/>
        <w:jc w:val="both"/>
        <w:rPr>
          <w:rFonts w:ascii="Arial" w:eastAsiaTheme="minorEastAsia" w:hAnsi="Arial" w:cs="Arial"/>
          <w:sz w:val="24"/>
          <w:szCs w:val="24"/>
          <w:lang w:eastAsia="pt-BR"/>
        </w:rPr>
      </w:pPr>
    </w:p>
    <w:p w:rsidR="005516D3" w:rsidRPr="00672D71" w:rsidRDefault="007637EC" w:rsidP="0029233E">
      <w:pPr>
        <w:spacing w:line="360" w:lineRule="auto"/>
        <w:ind w:firstLine="708"/>
        <w:jc w:val="both"/>
        <w:rPr>
          <w:rFonts w:ascii="Arial" w:hAnsi="Arial" w:cs="Arial"/>
          <w:sz w:val="24"/>
          <w:szCs w:val="24"/>
        </w:rPr>
      </w:pPr>
      <w:r w:rsidRPr="00672D71">
        <w:rPr>
          <w:rFonts w:ascii="Arial" w:hAnsi="Arial" w:cs="Arial"/>
          <w:sz w:val="24"/>
          <w:szCs w:val="24"/>
        </w:rPr>
        <w:t>A R</w:t>
      </w:r>
      <w:r w:rsidR="005516D3" w:rsidRPr="00672D71">
        <w:rPr>
          <w:rFonts w:ascii="Arial" w:hAnsi="Arial" w:cs="Arial"/>
          <w:sz w:val="24"/>
          <w:szCs w:val="24"/>
        </w:rPr>
        <w:t>e</w:t>
      </w:r>
      <w:r w:rsidR="007506E3" w:rsidRPr="00672D71">
        <w:rPr>
          <w:rFonts w:ascii="Arial" w:hAnsi="Arial" w:cs="Arial"/>
          <w:sz w:val="24"/>
          <w:szCs w:val="24"/>
        </w:rPr>
        <w:t>gião amazônica se destaca,</w:t>
      </w:r>
      <w:r w:rsidR="005516D3" w:rsidRPr="00672D71">
        <w:rPr>
          <w:rFonts w:ascii="Arial" w:hAnsi="Arial" w:cs="Arial"/>
          <w:sz w:val="24"/>
          <w:szCs w:val="24"/>
        </w:rPr>
        <w:t xml:space="preserve"> nos dias atuais, pelo paradoxal dilema de ser detentora de uma incalculável riqueza natural e</w:t>
      </w:r>
      <w:r w:rsidR="006C08FB" w:rsidRPr="00672D71">
        <w:rPr>
          <w:rFonts w:ascii="Arial" w:hAnsi="Arial" w:cs="Arial"/>
          <w:sz w:val="24"/>
          <w:szCs w:val="24"/>
        </w:rPr>
        <w:t>,</w:t>
      </w:r>
      <w:r w:rsidR="005516D3" w:rsidRPr="00672D71">
        <w:rPr>
          <w:rFonts w:ascii="Arial" w:hAnsi="Arial" w:cs="Arial"/>
          <w:sz w:val="24"/>
          <w:szCs w:val="24"/>
        </w:rPr>
        <w:t xml:space="preserve"> ao mesmo tempo, marcada por baixos índices de desenvolvimento</w:t>
      </w:r>
      <w:r w:rsidR="0035320D" w:rsidRPr="00672D71">
        <w:rPr>
          <w:rFonts w:ascii="Arial" w:hAnsi="Arial" w:cs="Arial"/>
          <w:sz w:val="24"/>
          <w:szCs w:val="24"/>
        </w:rPr>
        <w:t xml:space="preserve"> econômico, social e humano. A R</w:t>
      </w:r>
      <w:r w:rsidR="009E54AF" w:rsidRPr="00672D71">
        <w:rPr>
          <w:rFonts w:ascii="Arial" w:hAnsi="Arial" w:cs="Arial"/>
          <w:sz w:val="24"/>
          <w:szCs w:val="24"/>
        </w:rPr>
        <w:t>egião</w:t>
      </w:r>
      <w:r w:rsidR="005516D3" w:rsidRPr="00672D71">
        <w:rPr>
          <w:rFonts w:ascii="Arial" w:hAnsi="Arial" w:cs="Arial"/>
          <w:sz w:val="24"/>
          <w:szCs w:val="24"/>
        </w:rPr>
        <w:t xml:space="preserve"> sofre com a carência de políticas públicas capazes de promover o desenvolvimento local, para que possa se </w:t>
      </w:r>
      <w:r w:rsidR="00C72EAE" w:rsidRPr="00672D71">
        <w:rPr>
          <w:rFonts w:ascii="Arial" w:hAnsi="Arial" w:cs="Arial"/>
          <w:sz w:val="24"/>
          <w:szCs w:val="24"/>
        </w:rPr>
        <w:t>equiparar à</w:t>
      </w:r>
      <w:r w:rsidR="005516D3" w:rsidRPr="00672D71">
        <w:rPr>
          <w:rFonts w:ascii="Arial" w:hAnsi="Arial" w:cs="Arial"/>
          <w:sz w:val="24"/>
          <w:szCs w:val="24"/>
        </w:rPr>
        <w:t xml:space="preserve">s demais regiões brasileiras com a melhoria de seus indicadores de desenvolvimento. </w:t>
      </w:r>
    </w:p>
    <w:p w:rsidR="005516D3" w:rsidRPr="00672D71" w:rsidRDefault="005516D3" w:rsidP="0029233E">
      <w:pPr>
        <w:spacing w:line="360" w:lineRule="auto"/>
        <w:ind w:firstLine="708"/>
        <w:jc w:val="both"/>
        <w:rPr>
          <w:rFonts w:ascii="Arial" w:hAnsi="Arial" w:cs="Arial"/>
          <w:sz w:val="24"/>
          <w:szCs w:val="24"/>
        </w:rPr>
      </w:pPr>
      <w:r w:rsidRPr="00672D71">
        <w:rPr>
          <w:rFonts w:ascii="Arial" w:hAnsi="Arial" w:cs="Arial"/>
          <w:sz w:val="24"/>
          <w:szCs w:val="24"/>
        </w:rPr>
        <w:t xml:space="preserve">A este respeito, Loureiro (2007, pg.35) destaca </w:t>
      </w:r>
      <w:r w:rsidRPr="00C8766D">
        <w:rPr>
          <w:rFonts w:ascii="Arial" w:hAnsi="Arial" w:cs="Arial"/>
          <w:sz w:val="24"/>
          <w:szCs w:val="24"/>
        </w:rPr>
        <w:t>“... se bem que a Amazônia seja uma região com conhecidas e reconhecidas peculiaridades (...) não tem havido até hoje, programas federais especificamente destinados a ela, com recursos e características que lhes sejam próprios”</w:t>
      </w:r>
      <w:r w:rsidR="009C5FD7" w:rsidRPr="00C8766D">
        <w:rPr>
          <w:rFonts w:ascii="Arial" w:hAnsi="Arial" w:cs="Arial"/>
          <w:sz w:val="24"/>
          <w:szCs w:val="24"/>
        </w:rPr>
        <w:t>.</w:t>
      </w:r>
      <w:r w:rsidR="009C5FD7" w:rsidRPr="00672D71">
        <w:rPr>
          <w:rFonts w:ascii="Arial" w:hAnsi="Arial" w:cs="Arial"/>
          <w:sz w:val="24"/>
          <w:szCs w:val="24"/>
        </w:rPr>
        <w:t xml:space="preserve"> </w:t>
      </w:r>
      <w:r w:rsidR="00FE0EC6" w:rsidRPr="00672D71">
        <w:rPr>
          <w:rFonts w:ascii="Arial" w:hAnsi="Arial" w:cs="Arial"/>
          <w:sz w:val="24"/>
          <w:szCs w:val="24"/>
        </w:rPr>
        <w:t>Ainda, s</w:t>
      </w:r>
      <w:r w:rsidRPr="00672D71">
        <w:rPr>
          <w:rFonts w:ascii="Arial" w:hAnsi="Arial" w:cs="Arial"/>
          <w:sz w:val="24"/>
          <w:szCs w:val="24"/>
        </w:rPr>
        <w:t xml:space="preserve">egundo a autora (2007, pg. 38), sobre a Amazônia, </w:t>
      </w:r>
      <w:r w:rsidRPr="00C8766D">
        <w:rPr>
          <w:rFonts w:ascii="Arial" w:hAnsi="Arial" w:cs="Arial"/>
          <w:sz w:val="24"/>
          <w:szCs w:val="24"/>
        </w:rPr>
        <w:t>“... os estudos apontam o fato de que a União sempre retirou dela mais recursos do que nela investiu. Assim as desigualdades em relação às outras regiões brasileiras não diminuíram”.</w:t>
      </w:r>
      <w:r w:rsidRPr="00672D71">
        <w:rPr>
          <w:rFonts w:ascii="Arial" w:hAnsi="Arial" w:cs="Arial"/>
          <w:sz w:val="24"/>
          <w:szCs w:val="24"/>
        </w:rPr>
        <w:t xml:space="preserve"> </w:t>
      </w:r>
    </w:p>
    <w:p w:rsidR="005516D3" w:rsidRPr="00672D71" w:rsidRDefault="006C08FB" w:rsidP="0029233E">
      <w:pPr>
        <w:spacing w:line="360" w:lineRule="auto"/>
        <w:ind w:firstLine="708"/>
        <w:jc w:val="both"/>
        <w:rPr>
          <w:rFonts w:ascii="Arial" w:hAnsi="Arial" w:cs="Arial"/>
          <w:sz w:val="24"/>
          <w:szCs w:val="24"/>
        </w:rPr>
      </w:pPr>
      <w:r w:rsidRPr="00672D71">
        <w:rPr>
          <w:rFonts w:ascii="Arial" w:hAnsi="Arial" w:cs="Arial"/>
          <w:sz w:val="24"/>
          <w:szCs w:val="24"/>
        </w:rPr>
        <w:t>Ness</w:t>
      </w:r>
      <w:r w:rsidR="005516D3" w:rsidRPr="00672D71">
        <w:rPr>
          <w:rFonts w:ascii="Arial" w:hAnsi="Arial" w:cs="Arial"/>
          <w:sz w:val="24"/>
          <w:szCs w:val="24"/>
        </w:rPr>
        <w:t xml:space="preserve">e contexto, diversos desafios necessitam ser enfrentados para o alcance da integração e superação das desigualdades regionais. No âmbito social, destaca-se como fator essencial para o alcance desse objetivo a universalização do acesso e a qualidade da educação, considerada como um dos domínios mais importantes para o desenvolvimento de uma nação. </w:t>
      </w:r>
    </w:p>
    <w:p w:rsidR="005516D3" w:rsidRPr="00672D71" w:rsidRDefault="005516D3" w:rsidP="0029233E">
      <w:pPr>
        <w:widowControl w:val="0"/>
        <w:suppressAutoHyphens/>
        <w:spacing w:line="360" w:lineRule="auto"/>
        <w:ind w:firstLine="708"/>
        <w:jc w:val="both"/>
        <w:rPr>
          <w:rFonts w:ascii="Arial" w:eastAsia="Lucida Sans Unicode" w:hAnsi="Arial" w:cs="Arial"/>
          <w:kern w:val="1"/>
          <w:sz w:val="24"/>
          <w:szCs w:val="24"/>
          <w:lang w:eastAsia="ar-SA"/>
        </w:rPr>
      </w:pPr>
      <w:r w:rsidRPr="00672D71">
        <w:rPr>
          <w:rFonts w:ascii="Arial" w:eastAsia="Lucida Sans Unicode" w:hAnsi="Arial" w:cs="Arial"/>
          <w:kern w:val="1"/>
          <w:sz w:val="24"/>
          <w:szCs w:val="24"/>
          <w:lang w:eastAsia="ar-SA"/>
        </w:rPr>
        <w:t>Sobre esse aspecto, é importante ressaltar que, segundo o IDHM 2013 (Índice de Desenvolvimento Humano Municipal), o Brasil avançou nos últimos 20 anos, mas a educação freou o desenvolvimento do país no período. Tal situação pode ser verificada ao analisar o item educação isoladamente: o Brasil subiu de 0,279 em 1991 para 0,637 em 2010, sendo a dimensão que mais av</w:t>
      </w:r>
      <w:r w:rsidR="00AB4B10" w:rsidRPr="00672D71">
        <w:rPr>
          <w:rFonts w:ascii="Arial" w:eastAsia="Lucida Sans Unicode" w:hAnsi="Arial" w:cs="Arial"/>
          <w:kern w:val="1"/>
          <w:sz w:val="24"/>
          <w:szCs w:val="24"/>
          <w:lang w:eastAsia="ar-SA"/>
        </w:rPr>
        <w:t>ançou nos últimos anos (128,3%),</w:t>
      </w:r>
      <w:r w:rsidRPr="00672D71">
        <w:rPr>
          <w:rFonts w:ascii="Arial" w:eastAsia="Lucida Sans Unicode" w:hAnsi="Arial" w:cs="Arial"/>
          <w:kern w:val="1"/>
          <w:sz w:val="24"/>
          <w:szCs w:val="24"/>
          <w:lang w:eastAsia="ar-SA"/>
        </w:rPr>
        <w:t xml:space="preserve"> no entanto, de acordo com os padrões estabelecidos pela Organização das Nações</w:t>
      </w:r>
      <w:r w:rsidR="00E24CA2" w:rsidRPr="00672D71">
        <w:rPr>
          <w:rFonts w:ascii="Arial" w:eastAsia="Lucida Sans Unicode" w:hAnsi="Arial" w:cs="Arial"/>
          <w:kern w:val="1"/>
          <w:sz w:val="24"/>
          <w:szCs w:val="24"/>
          <w:lang w:eastAsia="ar-SA"/>
        </w:rPr>
        <w:t xml:space="preserve"> Unidas (ONU), tal dimensão</w:t>
      </w:r>
      <w:r w:rsidRPr="00672D71">
        <w:rPr>
          <w:rFonts w:ascii="Arial" w:eastAsia="Lucida Sans Unicode" w:hAnsi="Arial" w:cs="Arial"/>
          <w:kern w:val="1"/>
          <w:sz w:val="24"/>
          <w:szCs w:val="24"/>
          <w:lang w:eastAsia="ar-SA"/>
        </w:rPr>
        <w:t xml:space="preserve"> não subiu o suficiente e é a que menos contribui para o IDHM do Brasil, sendo considerada a única classificada na faixa médio, apresentando menor </w:t>
      </w:r>
      <w:r w:rsidR="000144B1" w:rsidRPr="00672D71">
        <w:rPr>
          <w:rFonts w:ascii="Arial" w:eastAsia="Lucida Sans Unicode" w:hAnsi="Arial" w:cs="Arial"/>
          <w:kern w:val="1"/>
          <w:sz w:val="24"/>
          <w:szCs w:val="24"/>
          <w:lang w:eastAsia="ar-SA"/>
        </w:rPr>
        <w:t>valor absoluto. Além disso, as R</w:t>
      </w:r>
      <w:r w:rsidRPr="00672D71">
        <w:rPr>
          <w:rFonts w:ascii="Arial" w:eastAsia="Lucida Sans Unicode" w:hAnsi="Arial" w:cs="Arial"/>
          <w:kern w:val="1"/>
          <w:sz w:val="24"/>
          <w:szCs w:val="24"/>
          <w:lang w:eastAsia="ar-SA"/>
        </w:rPr>
        <w:t xml:space="preserve">egiões Norte e Nordeste têm </w:t>
      </w:r>
      <w:r w:rsidR="00FB3B60" w:rsidRPr="00672D71">
        <w:rPr>
          <w:rFonts w:ascii="Arial" w:eastAsia="Lucida Sans Unicode" w:hAnsi="Arial" w:cs="Arial"/>
          <w:kern w:val="1"/>
          <w:sz w:val="24"/>
          <w:szCs w:val="24"/>
          <w:lang w:eastAsia="ar-SA"/>
        </w:rPr>
        <w:t>mais de 90% dos municípios</w:t>
      </w:r>
      <w:r w:rsidRPr="00672D71">
        <w:rPr>
          <w:rFonts w:ascii="Arial" w:eastAsia="Lucida Sans Unicode" w:hAnsi="Arial" w:cs="Arial"/>
          <w:kern w:val="1"/>
          <w:sz w:val="24"/>
          <w:szCs w:val="24"/>
          <w:lang w:eastAsia="ar-SA"/>
        </w:rPr>
        <w:t xml:space="preserve"> nas faixas de baixo e muito baixo IDHM.</w:t>
      </w:r>
    </w:p>
    <w:p w:rsidR="005516D3" w:rsidRPr="00672D71" w:rsidRDefault="005516D3" w:rsidP="0029233E">
      <w:pPr>
        <w:spacing w:line="360" w:lineRule="auto"/>
        <w:ind w:firstLine="708"/>
        <w:jc w:val="both"/>
        <w:rPr>
          <w:rFonts w:ascii="Arial" w:hAnsi="Arial" w:cs="Arial"/>
          <w:sz w:val="24"/>
          <w:szCs w:val="24"/>
        </w:rPr>
      </w:pPr>
      <w:r w:rsidRPr="00672D71">
        <w:rPr>
          <w:rFonts w:ascii="Arial" w:hAnsi="Arial" w:cs="Arial"/>
          <w:sz w:val="24"/>
          <w:szCs w:val="24"/>
        </w:rPr>
        <w:t xml:space="preserve">Já no que tange </w:t>
      </w:r>
      <w:r w:rsidR="006C08FB" w:rsidRPr="00672D71">
        <w:rPr>
          <w:rFonts w:ascii="Arial" w:hAnsi="Arial" w:cs="Arial"/>
          <w:sz w:val="24"/>
          <w:szCs w:val="24"/>
        </w:rPr>
        <w:t>à R</w:t>
      </w:r>
      <w:r w:rsidRPr="00672D71">
        <w:rPr>
          <w:rFonts w:ascii="Arial" w:hAnsi="Arial" w:cs="Arial"/>
          <w:sz w:val="24"/>
          <w:szCs w:val="24"/>
        </w:rPr>
        <w:t xml:space="preserve">egião </w:t>
      </w:r>
      <w:r w:rsidR="006C08FB" w:rsidRPr="00672D71">
        <w:rPr>
          <w:rFonts w:ascii="Arial" w:hAnsi="Arial" w:cs="Arial"/>
          <w:sz w:val="24"/>
          <w:szCs w:val="24"/>
        </w:rPr>
        <w:t>A</w:t>
      </w:r>
      <w:r w:rsidRPr="00672D71">
        <w:rPr>
          <w:rFonts w:ascii="Arial" w:hAnsi="Arial" w:cs="Arial"/>
          <w:sz w:val="24"/>
          <w:szCs w:val="24"/>
        </w:rPr>
        <w:t>mazônica, dados do Instituto Nacional de Estudos e Pesquisas Educacionais Anísio Teixeira – INEP (2014) evidenciam que o número de matrículas na educação básica na Amazônia Legal corresponde à aproximadamente 1/7 do númer</w:t>
      </w:r>
      <w:r w:rsidR="005670BD" w:rsidRPr="00672D71">
        <w:rPr>
          <w:rFonts w:ascii="Arial" w:hAnsi="Arial" w:cs="Arial"/>
          <w:sz w:val="24"/>
          <w:szCs w:val="24"/>
        </w:rPr>
        <w:t>o de matrículas registradas no P</w:t>
      </w:r>
      <w:r w:rsidRPr="00672D71">
        <w:rPr>
          <w:rFonts w:ascii="Arial" w:hAnsi="Arial" w:cs="Arial"/>
          <w:sz w:val="24"/>
          <w:szCs w:val="24"/>
        </w:rPr>
        <w:t xml:space="preserve">aís, o equivalente ao quantitativo da população regional em relação à nacional. Por outro lado, a </w:t>
      </w:r>
      <w:r w:rsidR="0058341C" w:rsidRPr="00672D71">
        <w:rPr>
          <w:rFonts w:ascii="Arial" w:hAnsi="Arial" w:cs="Arial"/>
          <w:sz w:val="24"/>
          <w:szCs w:val="24"/>
        </w:rPr>
        <w:t>dimensão regional corresponde a aproximadamente</w:t>
      </w:r>
      <w:r w:rsidRPr="00672D71">
        <w:rPr>
          <w:rFonts w:ascii="Arial" w:hAnsi="Arial" w:cs="Arial"/>
          <w:sz w:val="24"/>
          <w:szCs w:val="24"/>
        </w:rPr>
        <w:t xml:space="preserve"> 60% do território nacional, supondo-se uma dispersão demográfica consider</w:t>
      </w:r>
      <w:r w:rsidR="005670BD" w:rsidRPr="00672D71">
        <w:rPr>
          <w:rFonts w:ascii="Arial" w:hAnsi="Arial" w:cs="Arial"/>
          <w:sz w:val="24"/>
          <w:szCs w:val="24"/>
        </w:rPr>
        <w:t>avelmente maior que nas outras r</w:t>
      </w:r>
      <w:r w:rsidRPr="00672D71">
        <w:rPr>
          <w:rFonts w:ascii="Arial" w:hAnsi="Arial" w:cs="Arial"/>
          <w:sz w:val="24"/>
          <w:szCs w:val="24"/>
        </w:rPr>
        <w:t>egiões, o que aponta um dos principais desafios a serem enfrentados.</w:t>
      </w:r>
    </w:p>
    <w:p w:rsidR="005516D3" w:rsidRPr="00672D71" w:rsidRDefault="005516D3" w:rsidP="0029233E">
      <w:pPr>
        <w:autoSpaceDE w:val="0"/>
        <w:autoSpaceDN w:val="0"/>
        <w:adjustRightInd w:val="0"/>
        <w:spacing w:line="360" w:lineRule="auto"/>
        <w:ind w:firstLine="708"/>
        <w:jc w:val="both"/>
        <w:rPr>
          <w:rFonts w:ascii="Arial" w:hAnsi="Arial" w:cs="Arial"/>
          <w:i/>
          <w:iCs/>
          <w:sz w:val="24"/>
          <w:szCs w:val="24"/>
        </w:rPr>
      </w:pPr>
      <w:r w:rsidRPr="00672D71">
        <w:rPr>
          <w:rFonts w:ascii="Arial" w:hAnsi="Arial" w:cs="Arial"/>
          <w:sz w:val="24"/>
          <w:szCs w:val="24"/>
        </w:rPr>
        <w:t>Nesse aspecto, Gary Stahl, representante do Fundo das Nações Unidas para Infância (UNICEF) no Brasil, em entrevista concedida ao Anuário Brasileiro da Educação Básica (2014, pg. 39) faz a seguinte observação “</w:t>
      </w:r>
      <w:r w:rsidRPr="00672D71">
        <w:rPr>
          <w:rFonts w:ascii="Arial" w:hAnsi="Arial" w:cs="Arial"/>
          <w:i/>
          <w:iCs/>
          <w:sz w:val="24"/>
          <w:szCs w:val="24"/>
        </w:rPr>
        <w:t>Boa parte das crianças e adoles</w:t>
      </w:r>
      <w:r w:rsidR="00D96B9A" w:rsidRPr="00672D71">
        <w:rPr>
          <w:rFonts w:ascii="Arial" w:hAnsi="Arial" w:cs="Arial"/>
          <w:i/>
          <w:iCs/>
          <w:sz w:val="24"/>
          <w:szCs w:val="24"/>
        </w:rPr>
        <w:t>centes fora da escola está nas R</w:t>
      </w:r>
      <w:r w:rsidRPr="00672D71">
        <w:rPr>
          <w:rFonts w:ascii="Arial" w:hAnsi="Arial" w:cs="Arial"/>
          <w:i/>
          <w:iCs/>
          <w:sz w:val="24"/>
          <w:szCs w:val="24"/>
        </w:rPr>
        <w:t>egiões Norte e Nordeste, que apresentam os mais vulneráveis indicadores sociais do Brasil. També</w:t>
      </w:r>
      <w:r w:rsidR="00905989" w:rsidRPr="00672D71">
        <w:rPr>
          <w:rFonts w:ascii="Arial" w:hAnsi="Arial" w:cs="Arial"/>
          <w:i/>
          <w:iCs/>
          <w:sz w:val="24"/>
          <w:szCs w:val="24"/>
        </w:rPr>
        <w:t>m segundo o Censo, enquanto na R</w:t>
      </w:r>
      <w:r w:rsidRPr="00672D71">
        <w:rPr>
          <w:rFonts w:ascii="Arial" w:hAnsi="Arial" w:cs="Arial"/>
          <w:i/>
          <w:iCs/>
          <w:sz w:val="24"/>
          <w:szCs w:val="24"/>
        </w:rPr>
        <w:t xml:space="preserve">egião Sul 2,5% das crianças e dos adolescentes de 6 a 14 </w:t>
      </w:r>
      <w:r w:rsidR="002E5FA1" w:rsidRPr="00672D71">
        <w:rPr>
          <w:rFonts w:ascii="Arial" w:hAnsi="Arial" w:cs="Arial"/>
          <w:i/>
          <w:iCs/>
          <w:sz w:val="24"/>
          <w:szCs w:val="24"/>
        </w:rPr>
        <w:t>anos estão fora da escola, nas R</w:t>
      </w:r>
      <w:r w:rsidRPr="00672D71">
        <w:rPr>
          <w:rFonts w:ascii="Arial" w:hAnsi="Arial" w:cs="Arial"/>
          <w:i/>
          <w:iCs/>
          <w:sz w:val="24"/>
          <w:szCs w:val="24"/>
        </w:rPr>
        <w:t>egiões Norte e Nordeste, os números ficam em 6,1% e 3,3%, respectivamente. Embora a histórica diferença entre os índices das zonas urbana e rural tenha diminuído consideravelmente nos últimos dez anos, ela ainda permanece significativa”.</w:t>
      </w:r>
    </w:p>
    <w:p w:rsidR="005516D3" w:rsidRPr="00672D71" w:rsidRDefault="005516D3" w:rsidP="0029233E">
      <w:pPr>
        <w:autoSpaceDE w:val="0"/>
        <w:autoSpaceDN w:val="0"/>
        <w:adjustRightInd w:val="0"/>
        <w:spacing w:line="360" w:lineRule="auto"/>
        <w:ind w:firstLine="708"/>
        <w:jc w:val="both"/>
        <w:rPr>
          <w:rFonts w:ascii="Arial" w:hAnsi="Arial" w:cs="Arial"/>
          <w:iCs/>
          <w:sz w:val="24"/>
          <w:szCs w:val="24"/>
        </w:rPr>
      </w:pPr>
      <w:r w:rsidRPr="00672D71">
        <w:rPr>
          <w:rFonts w:ascii="Arial" w:hAnsi="Arial" w:cs="Arial"/>
          <w:i/>
          <w:iCs/>
          <w:sz w:val="24"/>
          <w:szCs w:val="24"/>
        </w:rPr>
        <w:t xml:space="preserve"> </w:t>
      </w:r>
      <w:r w:rsidRPr="00672D71">
        <w:rPr>
          <w:rFonts w:ascii="Arial" w:hAnsi="Arial" w:cs="Arial"/>
          <w:iCs/>
          <w:sz w:val="24"/>
          <w:szCs w:val="24"/>
        </w:rPr>
        <w:t xml:space="preserve">Soma-se a tal constatação a observação de </w:t>
      </w:r>
      <w:r w:rsidRPr="00672D71">
        <w:rPr>
          <w:rFonts w:ascii="Arial" w:hAnsi="Arial" w:cs="Arial"/>
          <w:sz w:val="24"/>
          <w:szCs w:val="24"/>
        </w:rPr>
        <w:t>Loureiro (2007) ac</w:t>
      </w:r>
      <w:r w:rsidR="00E3156B" w:rsidRPr="00672D71">
        <w:rPr>
          <w:rFonts w:ascii="Arial" w:hAnsi="Arial" w:cs="Arial"/>
          <w:sz w:val="24"/>
          <w:szCs w:val="24"/>
        </w:rPr>
        <w:t>erca dos baixos indicadores da R</w:t>
      </w:r>
      <w:r w:rsidRPr="00672D71">
        <w:rPr>
          <w:rFonts w:ascii="Arial" w:hAnsi="Arial" w:cs="Arial"/>
          <w:sz w:val="24"/>
          <w:szCs w:val="24"/>
        </w:rPr>
        <w:t xml:space="preserve">egião </w:t>
      </w:r>
      <w:r w:rsidR="00E3156B" w:rsidRPr="00672D71">
        <w:rPr>
          <w:rFonts w:ascii="Arial" w:hAnsi="Arial" w:cs="Arial"/>
          <w:sz w:val="24"/>
          <w:szCs w:val="24"/>
        </w:rPr>
        <w:t>A</w:t>
      </w:r>
      <w:r w:rsidRPr="00672D71">
        <w:rPr>
          <w:rFonts w:ascii="Arial" w:hAnsi="Arial" w:cs="Arial"/>
          <w:sz w:val="24"/>
          <w:szCs w:val="24"/>
        </w:rPr>
        <w:t>mazônica no desempenho de seus estudantes em leitura, escrita, compreensão e interpretação de textos de língua portuguesa, se comparado com os resultados obtido</w:t>
      </w:r>
      <w:r w:rsidR="009B1655" w:rsidRPr="00672D71">
        <w:rPr>
          <w:rFonts w:ascii="Arial" w:hAnsi="Arial" w:cs="Arial"/>
          <w:sz w:val="24"/>
          <w:szCs w:val="24"/>
        </w:rPr>
        <w:t>s pelos alunos dos estados das R</w:t>
      </w:r>
      <w:r w:rsidRPr="00672D71">
        <w:rPr>
          <w:rFonts w:ascii="Arial" w:hAnsi="Arial" w:cs="Arial"/>
          <w:sz w:val="24"/>
          <w:szCs w:val="24"/>
        </w:rPr>
        <w:t>egiões Sul e Sudeste. Tal problemática, que é nacional, mas na Amazônia se encontra mais desafiadora, influencia na trajetória educacional do indivíduo ao longo de toda sua vida e, por isso, deve ser cuidadosamente analisada no âmbito de definição das estratégias propostas pelas políticas públicas.</w:t>
      </w:r>
    </w:p>
    <w:p w:rsidR="005516D3" w:rsidRPr="00672D71" w:rsidRDefault="005516D3" w:rsidP="0029233E">
      <w:pPr>
        <w:spacing w:line="360" w:lineRule="auto"/>
        <w:ind w:firstLine="708"/>
        <w:jc w:val="both"/>
        <w:rPr>
          <w:rFonts w:ascii="Arial" w:hAnsi="Arial" w:cs="Arial"/>
          <w:sz w:val="24"/>
          <w:szCs w:val="24"/>
        </w:rPr>
      </w:pPr>
      <w:r w:rsidRPr="00672D71">
        <w:rPr>
          <w:rFonts w:ascii="Arial" w:hAnsi="Arial" w:cs="Arial"/>
          <w:sz w:val="24"/>
          <w:szCs w:val="24"/>
        </w:rPr>
        <w:t>Dados recentes do INEP (2014) acerca do Índice de Dese</w:t>
      </w:r>
      <w:r w:rsidR="00AD473E" w:rsidRPr="00672D71">
        <w:rPr>
          <w:rFonts w:ascii="Arial" w:hAnsi="Arial" w:cs="Arial"/>
          <w:sz w:val="24"/>
          <w:szCs w:val="24"/>
        </w:rPr>
        <w:t>nvolvimento da Educação Básica</w:t>
      </w:r>
      <w:r w:rsidRPr="00672D71">
        <w:rPr>
          <w:rFonts w:ascii="Arial" w:hAnsi="Arial" w:cs="Arial"/>
          <w:sz w:val="24"/>
          <w:szCs w:val="24"/>
        </w:rPr>
        <w:t xml:space="preserve"> </w:t>
      </w:r>
      <w:r w:rsidR="00DB0915">
        <w:rPr>
          <w:rFonts w:ascii="Arial" w:hAnsi="Arial" w:cs="Arial"/>
          <w:sz w:val="24"/>
          <w:szCs w:val="24"/>
        </w:rPr>
        <w:t xml:space="preserve">(IDEB) </w:t>
      </w:r>
      <w:r w:rsidR="00AD473E" w:rsidRPr="00672D71">
        <w:rPr>
          <w:rFonts w:ascii="Arial" w:hAnsi="Arial" w:cs="Arial"/>
          <w:sz w:val="24"/>
          <w:szCs w:val="24"/>
        </w:rPr>
        <w:t xml:space="preserve">- </w:t>
      </w:r>
      <w:r w:rsidRPr="00672D71">
        <w:rPr>
          <w:rFonts w:ascii="Arial" w:hAnsi="Arial" w:cs="Arial"/>
          <w:sz w:val="24"/>
          <w:szCs w:val="24"/>
        </w:rPr>
        <w:t xml:space="preserve">indicador </w:t>
      </w:r>
      <w:r w:rsidR="00AD473E" w:rsidRPr="00672D71">
        <w:rPr>
          <w:rFonts w:ascii="Arial" w:hAnsi="Arial" w:cs="Arial"/>
          <w:sz w:val="24"/>
          <w:szCs w:val="24"/>
        </w:rPr>
        <w:t>que reúne os</w:t>
      </w:r>
      <w:r w:rsidRPr="00672D71">
        <w:rPr>
          <w:rFonts w:ascii="Arial" w:hAnsi="Arial" w:cs="Arial"/>
          <w:sz w:val="24"/>
          <w:szCs w:val="24"/>
        </w:rPr>
        <w:t xml:space="preserve"> conceitos fluxo escolar e médi</w:t>
      </w:r>
      <w:r w:rsidR="00B63237" w:rsidRPr="00672D71">
        <w:rPr>
          <w:rFonts w:ascii="Arial" w:hAnsi="Arial" w:cs="Arial"/>
          <w:sz w:val="24"/>
          <w:szCs w:val="24"/>
        </w:rPr>
        <w:t>as de desempenho nas avaliações -</w:t>
      </w:r>
      <w:r w:rsidRPr="00672D71">
        <w:rPr>
          <w:rFonts w:ascii="Arial" w:hAnsi="Arial" w:cs="Arial"/>
          <w:sz w:val="24"/>
          <w:szCs w:val="24"/>
        </w:rPr>
        <w:t xml:space="preserve"> confirmam a continuidade da diferença existente entre os resultados regionais, observados por Loureiro em 2007. Na análise do IDEB, nos anos iniciais do Ensino Fundamental Regular, entre os cinco estados com me</w:t>
      </w:r>
      <w:r w:rsidR="00C24051" w:rsidRPr="00672D71">
        <w:rPr>
          <w:rFonts w:ascii="Arial" w:hAnsi="Arial" w:cs="Arial"/>
          <w:sz w:val="24"/>
          <w:szCs w:val="24"/>
        </w:rPr>
        <w:t>lhor desempenho, quatro são da</w:t>
      </w:r>
      <w:r w:rsidR="000F7750" w:rsidRPr="00672D71">
        <w:rPr>
          <w:rFonts w:ascii="Arial" w:hAnsi="Arial" w:cs="Arial"/>
          <w:sz w:val="24"/>
          <w:szCs w:val="24"/>
        </w:rPr>
        <w:t>s</w:t>
      </w:r>
      <w:r w:rsidR="00C24051" w:rsidRPr="00672D71">
        <w:rPr>
          <w:rFonts w:ascii="Arial" w:hAnsi="Arial" w:cs="Arial"/>
          <w:sz w:val="24"/>
          <w:szCs w:val="24"/>
        </w:rPr>
        <w:t xml:space="preserve"> R</w:t>
      </w:r>
      <w:r w:rsidR="000F7750" w:rsidRPr="00672D71">
        <w:rPr>
          <w:rFonts w:ascii="Arial" w:hAnsi="Arial" w:cs="Arial"/>
          <w:sz w:val="24"/>
          <w:szCs w:val="24"/>
        </w:rPr>
        <w:t>egiões</w:t>
      </w:r>
      <w:r w:rsidRPr="00672D71">
        <w:rPr>
          <w:rFonts w:ascii="Arial" w:hAnsi="Arial" w:cs="Arial"/>
          <w:sz w:val="24"/>
          <w:szCs w:val="24"/>
        </w:rPr>
        <w:t xml:space="preserve"> Sul e Sudeste. Em relação aos estados com pior desempenho, destacam-se nas últimas colocações Maranhão, Amapá e Pará. Da mesma forma, com relação aos anos finais do Ensino Fundamental Regular, verifica-se novamente a hegemonia do eixo Centro-Sul nos melhores desempenhos, com destaques positivos para os </w:t>
      </w:r>
      <w:r w:rsidR="004478CE" w:rsidRPr="00672D71">
        <w:rPr>
          <w:rFonts w:ascii="Arial" w:hAnsi="Arial" w:cs="Arial"/>
          <w:sz w:val="24"/>
          <w:szCs w:val="24"/>
        </w:rPr>
        <w:t>E</w:t>
      </w:r>
      <w:r w:rsidRPr="00672D71">
        <w:rPr>
          <w:rFonts w:ascii="Arial" w:hAnsi="Arial" w:cs="Arial"/>
          <w:sz w:val="24"/>
          <w:szCs w:val="24"/>
        </w:rPr>
        <w:t xml:space="preserve">stados do Acre e Mato Grosso, restando a </w:t>
      </w:r>
      <w:r w:rsidR="000C1786" w:rsidRPr="00672D71">
        <w:rPr>
          <w:rFonts w:ascii="Arial" w:hAnsi="Arial" w:cs="Arial"/>
          <w:sz w:val="24"/>
          <w:szCs w:val="24"/>
        </w:rPr>
        <w:t>grande maioria dos estados das R</w:t>
      </w:r>
      <w:r w:rsidRPr="00672D71">
        <w:rPr>
          <w:rFonts w:ascii="Arial" w:hAnsi="Arial" w:cs="Arial"/>
          <w:sz w:val="24"/>
          <w:szCs w:val="24"/>
        </w:rPr>
        <w:t>egiões Norte e Nordeste nas últimas colocações. Nos mesmos dados do IDEB acerca do Ensino Mé</w:t>
      </w:r>
      <w:r w:rsidR="004F063D">
        <w:rPr>
          <w:rFonts w:ascii="Arial" w:hAnsi="Arial" w:cs="Arial"/>
          <w:sz w:val="24"/>
          <w:szCs w:val="24"/>
        </w:rPr>
        <w:t>dio Regular, verifica-se, também</w:t>
      </w:r>
      <w:r w:rsidR="000D546C" w:rsidRPr="00672D71">
        <w:rPr>
          <w:rFonts w:ascii="Arial" w:hAnsi="Arial" w:cs="Arial"/>
          <w:sz w:val="24"/>
          <w:szCs w:val="24"/>
        </w:rPr>
        <w:t>, os</w:t>
      </w:r>
      <w:r w:rsidR="00660D22" w:rsidRPr="00672D71">
        <w:rPr>
          <w:rFonts w:ascii="Arial" w:hAnsi="Arial" w:cs="Arial"/>
          <w:sz w:val="24"/>
          <w:szCs w:val="24"/>
        </w:rPr>
        <w:t xml:space="preserve"> piores resultados para os e</w:t>
      </w:r>
      <w:r w:rsidRPr="00672D71">
        <w:rPr>
          <w:rFonts w:ascii="Arial" w:hAnsi="Arial" w:cs="Arial"/>
          <w:sz w:val="24"/>
          <w:szCs w:val="24"/>
        </w:rPr>
        <w:t>stados da Amaz</w:t>
      </w:r>
      <w:r w:rsidR="00D95D70" w:rsidRPr="00672D71">
        <w:rPr>
          <w:rFonts w:ascii="Arial" w:hAnsi="Arial" w:cs="Arial"/>
          <w:sz w:val="24"/>
          <w:szCs w:val="24"/>
        </w:rPr>
        <w:t>ônia Legal. O melhor estado da R</w:t>
      </w:r>
      <w:r w:rsidRPr="00672D71">
        <w:rPr>
          <w:rFonts w:ascii="Arial" w:hAnsi="Arial" w:cs="Arial"/>
          <w:sz w:val="24"/>
          <w:szCs w:val="24"/>
        </w:rPr>
        <w:t>egião posicionado no rankin</w:t>
      </w:r>
      <w:r w:rsidR="00981518" w:rsidRPr="00672D71">
        <w:rPr>
          <w:rFonts w:ascii="Arial" w:hAnsi="Arial" w:cs="Arial"/>
          <w:sz w:val="24"/>
          <w:szCs w:val="24"/>
        </w:rPr>
        <w:t>g é o de Rondônia, com IDEB 3,6</w:t>
      </w:r>
      <w:r w:rsidR="00DD6117" w:rsidRPr="00672D71">
        <w:rPr>
          <w:rFonts w:ascii="Arial" w:hAnsi="Arial" w:cs="Arial"/>
          <w:sz w:val="24"/>
          <w:szCs w:val="24"/>
        </w:rPr>
        <w:t>,</w:t>
      </w:r>
      <w:r w:rsidRPr="00672D71">
        <w:rPr>
          <w:rFonts w:ascii="Arial" w:hAnsi="Arial" w:cs="Arial"/>
          <w:sz w:val="24"/>
          <w:szCs w:val="24"/>
        </w:rPr>
        <w:t xml:space="preserve"> bem distante do melhor resultado estadual obtido por São Paulo (4,1). O pior resultado estadual do </w:t>
      </w:r>
      <w:r w:rsidRPr="00672D71">
        <w:rPr>
          <w:rFonts w:ascii="Arial" w:hAnsi="Arial" w:cs="Arial"/>
          <w:i/>
          <w:sz w:val="24"/>
          <w:szCs w:val="24"/>
        </w:rPr>
        <w:t>r</w:t>
      </w:r>
      <w:r w:rsidR="00DD6117" w:rsidRPr="00672D71">
        <w:rPr>
          <w:rFonts w:ascii="Arial" w:hAnsi="Arial" w:cs="Arial"/>
          <w:i/>
          <w:sz w:val="24"/>
          <w:szCs w:val="24"/>
        </w:rPr>
        <w:t>anking</w:t>
      </w:r>
      <w:r w:rsidR="00DD6117" w:rsidRPr="00672D71">
        <w:rPr>
          <w:rFonts w:ascii="Arial" w:hAnsi="Arial" w:cs="Arial"/>
          <w:sz w:val="24"/>
          <w:szCs w:val="24"/>
        </w:rPr>
        <w:t xml:space="preserve"> nacional é ocupado pelo E</w:t>
      </w:r>
      <w:r w:rsidRPr="00672D71">
        <w:rPr>
          <w:rFonts w:ascii="Arial" w:hAnsi="Arial" w:cs="Arial"/>
          <w:sz w:val="24"/>
          <w:szCs w:val="24"/>
        </w:rPr>
        <w:t xml:space="preserve">stado </w:t>
      </w:r>
      <w:r w:rsidR="007660A5" w:rsidRPr="00672D71">
        <w:rPr>
          <w:rFonts w:ascii="Arial" w:hAnsi="Arial" w:cs="Arial"/>
          <w:sz w:val="24"/>
          <w:szCs w:val="24"/>
        </w:rPr>
        <w:t>do Pará (2,9), logo abaixo dos E</w:t>
      </w:r>
      <w:r w:rsidRPr="00672D71">
        <w:rPr>
          <w:rFonts w:ascii="Arial" w:hAnsi="Arial" w:cs="Arial"/>
          <w:sz w:val="24"/>
          <w:szCs w:val="24"/>
        </w:rPr>
        <w:t xml:space="preserve">stados do Mato Grosso, Maranhão e Amapá (3,0). </w:t>
      </w:r>
    </w:p>
    <w:p w:rsidR="005516D3" w:rsidRPr="00672D71" w:rsidRDefault="005516D3" w:rsidP="0029233E">
      <w:pPr>
        <w:spacing w:line="360" w:lineRule="auto"/>
        <w:ind w:firstLine="708"/>
        <w:jc w:val="both"/>
        <w:rPr>
          <w:rFonts w:ascii="Arial" w:hAnsi="Arial" w:cs="Arial"/>
          <w:sz w:val="24"/>
          <w:szCs w:val="24"/>
        </w:rPr>
      </w:pPr>
      <w:r w:rsidRPr="00672D71">
        <w:rPr>
          <w:rFonts w:ascii="Arial" w:hAnsi="Arial" w:cs="Arial"/>
          <w:sz w:val="24"/>
          <w:szCs w:val="24"/>
        </w:rPr>
        <w:t>Observa-se, portanto, que as dificuldades a serem vencidas no âmbito da educação decorrem de vários desafios que emperram a melhoria do ensino. No caso específico da Amazônia, as grandes dimensões territoriais, características naturais e peculiaridades geoeconômicas reforçam a importância de ações que contemplem as</w:t>
      </w:r>
      <w:r w:rsidR="00EB3ACB" w:rsidRPr="00672D71">
        <w:rPr>
          <w:rFonts w:ascii="Arial" w:hAnsi="Arial" w:cs="Arial"/>
          <w:sz w:val="24"/>
          <w:szCs w:val="24"/>
        </w:rPr>
        <w:t xml:space="preserve"> necessidades peculiares da R</w:t>
      </w:r>
      <w:r w:rsidRPr="00672D71">
        <w:rPr>
          <w:rFonts w:ascii="Arial" w:hAnsi="Arial" w:cs="Arial"/>
          <w:sz w:val="24"/>
          <w:szCs w:val="24"/>
        </w:rPr>
        <w:t>egião, sobretudo</w:t>
      </w:r>
      <w:r w:rsidR="001D66F2" w:rsidRPr="00672D71">
        <w:rPr>
          <w:rFonts w:ascii="Arial" w:hAnsi="Arial" w:cs="Arial"/>
          <w:sz w:val="24"/>
          <w:szCs w:val="24"/>
        </w:rPr>
        <w:t>,</w:t>
      </w:r>
      <w:r w:rsidRPr="00672D71">
        <w:rPr>
          <w:rFonts w:ascii="Arial" w:hAnsi="Arial" w:cs="Arial"/>
          <w:sz w:val="24"/>
          <w:szCs w:val="24"/>
        </w:rPr>
        <w:t xml:space="preserve"> no que diz respeito à promoção do desenvolvimento local. Verifica-se que se faz urgente a articulação de maiores investimentos nos meios de acesso ao sistema escolar, especialmente em logística de transporte e em tecnologia da informação, esta fundamental para gerar conectividade e diminuir distâncias em regiões isoladas, através da rápida e eficaz disponibilização de um leque incomensurável de informações e conhecimento, enriquecendo decisivamente a relação ensino-aprendizagem.</w:t>
      </w:r>
    </w:p>
    <w:p w:rsidR="005516D3" w:rsidRPr="00672D71" w:rsidRDefault="005516D3" w:rsidP="0029233E">
      <w:pPr>
        <w:spacing w:line="360" w:lineRule="auto"/>
        <w:ind w:firstLine="708"/>
        <w:jc w:val="both"/>
        <w:rPr>
          <w:rFonts w:ascii="Arial" w:hAnsi="Arial" w:cs="Arial"/>
          <w:sz w:val="24"/>
          <w:szCs w:val="24"/>
        </w:rPr>
      </w:pPr>
      <w:r w:rsidRPr="00672D71">
        <w:rPr>
          <w:rFonts w:ascii="Arial" w:hAnsi="Arial" w:cs="Arial"/>
          <w:sz w:val="24"/>
          <w:szCs w:val="24"/>
        </w:rPr>
        <w:t>Somam-se como estratégias fundamentais para a Amazônia, dentre outras, proporcionar uma pré-escola comprometida com o desenvolvimento intelectual infantil, viabilizar o acesso à educação fundamental na idade indicada, investir na educação em tempo integral e no transporte escolar de qualidade, além da formação e incentivos contun</w:t>
      </w:r>
      <w:r w:rsidR="001D66F2" w:rsidRPr="00672D71">
        <w:rPr>
          <w:rFonts w:ascii="Arial" w:hAnsi="Arial" w:cs="Arial"/>
          <w:sz w:val="24"/>
          <w:szCs w:val="24"/>
        </w:rPr>
        <w:t>dentes aos professores (LOUREIRO</w:t>
      </w:r>
      <w:r w:rsidRPr="00672D71">
        <w:rPr>
          <w:rFonts w:ascii="Arial" w:hAnsi="Arial" w:cs="Arial"/>
          <w:sz w:val="24"/>
          <w:szCs w:val="24"/>
        </w:rPr>
        <w:t>, 2007). Essas estratégias podem e devem ser também aliadas às iniciativas relacionadas ao aumento de investimentos em infraestrutura para o sistema educacional como um todo, além do apoio e incentivo ao aprimoramento da gestão pedagógica e administrativa, através da articulação dos entes federativos. Nesse sentido, no que se refere à educação em tempo integral, percebe-se que há muit</w:t>
      </w:r>
      <w:r w:rsidR="00D65708" w:rsidRPr="00672D71">
        <w:rPr>
          <w:rFonts w:ascii="Arial" w:hAnsi="Arial" w:cs="Arial"/>
          <w:sz w:val="24"/>
          <w:szCs w:val="24"/>
        </w:rPr>
        <w:t>o a se avançar na R</w:t>
      </w:r>
      <w:r w:rsidRPr="00672D71">
        <w:rPr>
          <w:rFonts w:ascii="Arial" w:hAnsi="Arial" w:cs="Arial"/>
          <w:sz w:val="24"/>
          <w:szCs w:val="24"/>
        </w:rPr>
        <w:t>egião, já que, segundo dados do Anuário Brasileiro da Educ</w:t>
      </w:r>
      <w:r w:rsidR="00333032" w:rsidRPr="00672D71">
        <w:rPr>
          <w:rFonts w:ascii="Arial" w:hAnsi="Arial" w:cs="Arial"/>
          <w:sz w:val="24"/>
          <w:szCs w:val="24"/>
        </w:rPr>
        <w:t>ação Básica (2014), enquanto a R</w:t>
      </w:r>
      <w:r w:rsidRPr="00672D71">
        <w:rPr>
          <w:rFonts w:ascii="Arial" w:hAnsi="Arial" w:cs="Arial"/>
          <w:sz w:val="24"/>
          <w:szCs w:val="24"/>
        </w:rPr>
        <w:t>egião Sul o ensino em tempo integral corresponde à real</w:t>
      </w:r>
      <w:r w:rsidR="00E51961" w:rsidRPr="00672D71">
        <w:rPr>
          <w:rFonts w:ascii="Arial" w:hAnsi="Arial" w:cs="Arial"/>
          <w:sz w:val="24"/>
          <w:szCs w:val="24"/>
        </w:rPr>
        <w:t>idade de 43,8% das escolas, na R</w:t>
      </w:r>
      <w:r w:rsidRPr="00672D71">
        <w:rPr>
          <w:rFonts w:ascii="Arial" w:hAnsi="Arial" w:cs="Arial"/>
          <w:sz w:val="24"/>
          <w:szCs w:val="24"/>
        </w:rPr>
        <w:t>egião Norte, apenas 13,6% das escolas ofertam tal modalidade.</w:t>
      </w:r>
    </w:p>
    <w:p w:rsidR="005516D3" w:rsidRPr="00672D71" w:rsidRDefault="005516D3" w:rsidP="0029233E">
      <w:pPr>
        <w:spacing w:line="360" w:lineRule="auto"/>
        <w:ind w:firstLine="708"/>
        <w:jc w:val="both"/>
        <w:rPr>
          <w:rFonts w:ascii="Arial" w:hAnsi="Arial" w:cs="Arial"/>
          <w:sz w:val="24"/>
          <w:szCs w:val="24"/>
        </w:rPr>
      </w:pPr>
      <w:r w:rsidRPr="00672D71">
        <w:rPr>
          <w:rFonts w:ascii="Arial" w:hAnsi="Arial" w:cs="Arial"/>
          <w:sz w:val="24"/>
          <w:szCs w:val="24"/>
        </w:rPr>
        <w:t>Além disso, os investimentos e apoio a iniciativas de educação no campo são estratégicos, já que, constatando-se as particularidades geoeconômicas regionais, investimentos efetivos e articulados nesse quesito podem agir como fator de alívio do inchaço populacional nos principais centros urbanos e de estímulo aos Arranjos Produtivos Locais – APL’s, especialmente nas áreas menos desenvolvidas economicamente e com potencial de crescimento. Nesse sentido, o Anuário Brasileiro da Educação Básica (2014) destaca a estagnação das matrículas na educação no campo, na educação indígena e nas áreas remanescentes de quilombos, o que evidencia a necessidade do estabelecimento de projetos de inclusão que considerem a realidade e necessidades específicas dessas populações, atentando-se para adoção de medidas que garantam a infraestrutura e transporte adequados e permitam a manutenção de uma rede de ensino efetiva.</w:t>
      </w:r>
    </w:p>
    <w:p w:rsidR="005516D3" w:rsidRPr="00672D71" w:rsidRDefault="005516D3" w:rsidP="0029233E">
      <w:pPr>
        <w:spacing w:line="360" w:lineRule="auto"/>
        <w:ind w:firstLine="708"/>
        <w:jc w:val="both"/>
        <w:rPr>
          <w:rFonts w:ascii="Arial" w:hAnsi="Arial" w:cs="Arial"/>
          <w:sz w:val="24"/>
          <w:szCs w:val="24"/>
        </w:rPr>
      </w:pPr>
      <w:r w:rsidRPr="00672D71">
        <w:rPr>
          <w:rFonts w:ascii="Arial" w:hAnsi="Arial" w:cs="Arial"/>
          <w:sz w:val="24"/>
          <w:szCs w:val="24"/>
        </w:rPr>
        <w:t>Ressaltam-se</w:t>
      </w:r>
      <w:r w:rsidR="002A3679" w:rsidRPr="00672D71">
        <w:rPr>
          <w:rFonts w:ascii="Arial" w:hAnsi="Arial" w:cs="Arial"/>
          <w:sz w:val="24"/>
          <w:szCs w:val="24"/>
        </w:rPr>
        <w:t>,</w:t>
      </w:r>
      <w:r w:rsidRPr="00672D71">
        <w:rPr>
          <w:rFonts w:ascii="Arial" w:hAnsi="Arial" w:cs="Arial"/>
          <w:sz w:val="24"/>
          <w:szCs w:val="24"/>
        </w:rPr>
        <w:t xml:space="preserve"> também</w:t>
      </w:r>
      <w:r w:rsidR="002A3679" w:rsidRPr="00672D71">
        <w:rPr>
          <w:rFonts w:ascii="Arial" w:hAnsi="Arial" w:cs="Arial"/>
          <w:sz w:val="24"/>
          <w:szCs w:val="24"/>
        </w:rPr>
        <w:t>,</w:t>
      </w:r>
      <w:r w:rsidRPr="00672D71">
        <w:rPr>
          <w:rFonts w:ascii="Arial" w:hAnsi="Arial" w:cs="Arial"/>
          <w:sz w:val="24"/>
          <w:szCs w:val="24"/>
        </w:rPr>
        <w:t xml:space="preserve"> os investimentos na ampliação do acesso e qualificação da oferta da educação profissional e tecnológica, alinhadas com as vocações e demandas regionais de mercado. Os esforços nesse direcionamento são fundamentais para o desenvolvimento regional, tendo em vista que o estudante que visualiza oportunidades no mercado de trabalho local possui mais incentivos para finalizar seus estudos, o que pode contribuir de forma significativa para o crescimento e melhoria de indicadores de desenvolvimento socioeconômicos de sua região.</w:t>
      </w:r>
    </w:p>
    <w:p w:rsidR="005516D3" w:rsidRPr="00672D71" w:rsidRDefault="005516D3" w:rsidP="0029233E">
      <w:pPr>
        <w:spacing w:line="360" w:lineRule="auto"/>
        <w:ind w:firstLine="708"/>
        <w:jc w:val="both"/>
        <w:rPr>
          <w:rFonts w:ascii="Arial" w:hAnsi="Arial" w:cs="Arial"/>
          <w:sz w:val="24"/>
          <w:szCs w:val="24"/>
        </w:rPr>
      </w:pPr>
      <w:r w:rsidRPr="00672D71">
        <w:rPr>
          <w:rFonts w:ascii="Arial" w:hAnsi="Arial" w:cs="Arial"/>
          <w:sz w:val="24"/>
          <w:szCs w:val="24"/>
        </w:rPr>
        <w:t xml:space="preserve">Dados do INEP (2014) mostram o crescimento significativo na quantidade de estabelecimentos de educação profissional nos estados da Amazônia Legal no período de 2005-2014, destacando-se também as iniciativas relacionadas à interiorização do ensino superior. No entanto, ainda há muito a crescer. Não é suficiente somente a construção de novas universidades regionais e a oferta de maior leque de cursos. </w:t>
      </w:r>
    </w:p>
    <w:p w:rsidR="005516D3" w:rsidRPr="00672D71" w:rsidRDefault="005516D3" w:rsidP="0029233E">
      <w:pPr>
        <w:spacing w:line="360" w:lineRule="auto"/>
        <w:ind w:firstLine="708"/>
        <w:jc w:val="both"/>
        <w:rPr>
          <w:rFonts w:ascii="Arial" w:hAnsi="Arial" w:cs="Arial"/>
          <w:sz w:val="24"/>
          <w:szCs w:val="24"/>
        </w:rPr>
      </w:pPr>
      <w:r w:rsidRPr="00672D71">
        <w:rPr>
          <w:rFonts w:ascii="Arial" w:hAnsi="Arial" w:cs="Arial"/>
          <w:sz w:val="24"/>
          <w:szCs w:val="24"/>
        </w:rPr>
        <w:t>Para que o mercado de trabalho local seja incrementado e fortalecido, torna-se fundamental o alinhamento dos cursos superiores com as vocações regionais e o incentivo à retenção de talentos, que pode se dar com o apoio contundente e concessão de incentivos diferenciados aos programas de pesquisa e extensão voltados à produção científica com potencial de transformação da realidade local para o desenvolvimento. Do mesmo modo, a atração d</w:t>
      </w:r>
      <w:r w:rsidR="00566D64" w:rsidRPr="00672D71">
        <w:rPr>
          <w:rFonts w:ascii="Arial" w:hAnsi="Arial" w:cs="Arial"/>
          <w:sz w:val="24"/>
          <w:szCs w:val="24"/>
        </w:rPr>
        <w:t>e talentos necessários para a R</w:t>
      </w:r>
      <w:r w:rsidRPr="00672D71">
        <w:rPr>
          <w:rFonts w:ascii="Arial" w:hAnsi="Arial" w:cs="Arial"/>
          <w:sz w:val="24"/>
          <w:szCs w:val="24"/>
        </w:rPr>
        <w:t>egião</w:t>
      </w:r>
      <w:r w:rsidR="008924A3" w:rsidRPr="00672D71">
        <w:rPr>
          <w:rFonts w:ascii="Arial" w:hAnsi="Arial" w:cs="Arial"/>
          <w:sz w:val="24"/>
          <w:szCs w:val="24"/>
        </w:rPr>
        <w:t>,</w:t>
      </w:r>
      <w:r w:rsidRPr="00672D71">
        <w:rPr>
          <w:rFonts w:ascii="Arial" w:hAnsi="Arial" w:cs="Arial"/>
          <w:sz w:val="24"/>
          <w:szCs w:val="24"/>
        </w:rPr>
        <w:t xml:space="preserve"> também</w:t>
      </w:r>
      <w:r w:rsidR="008924A3" w:rsidRPr="00672D71">
        <w:rPr>
          <w:rFonts w:ascii="Arial" w:hAnsi="Arial" w:cs="Arial"/>
          <w:sz w:val="24"/>
          <w:szCs w:val="24"/>
        </w:rPr>
        <w:t>,</w:t>
      </w:r>
      <w:r w:rsidRPr="00672D71">
        <w:rPr>
          <w:rFonts w:ascii="Arial" w:hAnsi="Arial" w:cs="Arial"/>
          <w:sz w:val="24"/>
          <w:szCs w:val="24"/>
        </w:rPr>
        <w:t xml:space="preserve"> deve ser considerada, de forma que seja possível reunir grandes e poderosos esforços em torno de projetos capazes de transformar as problemáticas regionais em oportunidades. </w:t>
      </w:r>
    </w:p>
    <w:p w:rsidR="005516D3" w:rsidRPr="00672D71" w:rsidRDefault="005516D3" w:rsidP="0029233E">
      <w:pPr>
        <w:spacing w:line="360" w:lineRule="auto"/>
        <w:ind w:firstLine="708"/>
        <w:jc w:val="both"/>
        <w:rPr>
          <w:rFonts w:ascii="Arial" w:hAnsi="Arial" w:cs="Arial"/>
          <w:sz w:val="24"/>
          <w:szCs w:val="24"/>
        </w:rPr>
      </w:pPr>
      <w:r w:rsidRPr="00672D71">
        <w:rPr>
          <w:rFonts w:ascii="Arial" w:hAnsi="Arial" w:cs="Arial"/>
          <w:sz w:val="24"/>
          <w:szCs w:val="24"/>
        </w:rPr>
        <w:t xml:space="preserve">Em suma, em se tratando de Amazônia, devem ser adotadas, nos diversos níveis e modalidades do sistema educacional, ações capazes de mudar os cenários atuais de desigualdade e baixo desempenho, assumidas por todos os entes federativos, na medida de suas responsabilidades constitucionais, potencializadas por meio de articulações políticas. A educação deve ser a bússola para o desenvolvimento regional e local sustentáveis, em consonância com os demais eixos estratégicos de investimentos. Cabe a ação governamental, como um todo, a missão </w:t>
      </w:r>
      <w:r w:rsidR="00B51C4E" w:rsidRPr="00672D71">
        <w:rPr>
          <w:rFonts w:ascii="Arial" w:hAnsi="Arial" w:cs="Arial"/>
          <w:sz w:val="24"/>
          <w:szCs w:val="24"/>
        </w:rPr>
        <w:t xml:space="preserve">de </w:t>
      </w:r>
      <w:r w:rsidRPr="00672D71">
        <w:rPr>
          <w:rFonts w:ascii="Arial" w:hAnsi="Arial" w:cs="Arial"/>
          <w:sz w:val="24"/>
          <w:szCs w:val="24"/>
        </w:rPr>
        <w:t xml:space="preserve">dar suporte a uma dinâmica social que contribua para o processo de articulação dos atores locais para o desenvolvimento. </w:t>
      </w:r>
    </w:p>
    <w:p w:rsidR="005516D3" w:rsidRPr="00672D71" w:rsidRDefault="005516D3" w:rsidP="0029233E">
      <w:pPr>
        <w:spacing w:line="360" w:lineRule="auto"/>
        <w:ind w:firstLine="708"/>
        <w:jc w:val="both"/>
        <w:rPr>
          <w:rFonts w:ascii="Arial" w:hAnsi="Arial" w:cs="Arial"/>
          <w:sz w:val="24"/>
          <w:szCs w:val="24"/>
        </w:rPr>
      </w:pPr>
      <w:r w:rsidRPr="00672D71">
        <w:rPr>
          <w:rFonts w:ascii="Arial" w:hAnsi="Arial" w:cs="Arial"/>
          <w:sz w:val="24"/>
          <w:szCs w:val="24"/>
        </w:rPr>
        <w:t xml:space="preserve">Aos estados e municípios, por exemplo, cabe o papel de articulação de redes de cooperação técnica entre diversas organizações da sociedade civil, capazes de reunir conhecimento e esforços direcionadores de enriquecimentos científicos significativos de cada localidade e </w:t>
      </w:r>
      <w:r w:rsidR="00EB0454" w:rsidRPr="00672D71">
        <w:rPr>
          <w:rFonts w:ascii="Arial" w:hAnsi="Arial" w:cs="Arial"/>
          <w:sz w:val="24"/>
          <w:szCs w:val="24"/>
        </w:rPr>
        <w:t>R</w:t>
      </w:r>
      <w:r w:rsidRPr="00672D71">
        <w:rPr>
          <w:rFonts w:ascii="Arial" w:hAnsi="Arial" w:cs="Arial"/>
          <w:sz w:val="24"/>
          <w:szCs w:val="24"/>
        </w:rPr>
        <w:t>egião, conferindo instrumentos de ne</w:t>
      </w:r>
      <w:r w:rsidR="00BC423F" w:rsidRPr="00672D71">
        <w:rPr>
          <w:rFonts w:ascii="Arial" w:hAnsi="Arial" w:cs="Arial"/>
          <w:sz w:val="24"/>
          <w:szCs w:val="24"/>
        </w:rPr>
        <w:t>cessárias transformações (DOWBOR</w:t>
      </w:r>
      <w:r w:rsidRPr="00672D71">
        <w:rPr>
          <w:rFonts w:ascii="Arial" w:hAnsi="Arial" w:cs="Arial"/>
          <w:sz w:val="24"/>
          <w:szCs w:val="24"/>
        </w:rPr>
        <w:t>, 2009). Dessa forma, sem a visualização do alinhamento entre educação e desenvolvimento regional sustentável, não somente os indicadores educacionais continuarão prejudicados, mas</w:t>
      </w:r>
      <w:r w:rsidR="00BA16C4" w:rsidRPr="00672D71">
        <w:rPr>
          <w:rFonts w:ascii="Arial" w:hAnsi="Arial" w:cs="Arial"/>
          <w:sz w:val="24"/>
          <w:szCs w:val="24"/>
        </w:rPr>
        <w:t>,</w:t>
      </w:r>
      <w:r w:rsidRPr="00672D71">
        <w:rPr>
          <w:rFonts w:ascii="Arial" w:hAnsi="Arial" w:cs="Arial"/>
          <w:sz w:val="24"/>
          <w:szCs w:val="24"/>
        </w:rPr>
        <w:t xml:space="preserve"> também</w:t>
      </w:r>
      <w:r w:rsidR="00BA16C4" w:rsidRPr="00672D71">
        <w:rPr>
          <w:rFonts w:ascii="Arial" w:hAnsi="Arial" w:cs="Arial"/>
          <w:sz w:val="24"/>
          <w:szCs w:val="24"/>
        </w:rPr>
        <w:t>,</w:t>
      </w:r>
      <w:r w:rsidRPr="00672D71">
        <w:rPr>
          <w:rFonts w:ascii="Arial" w:hAnsi="Arial" w:cs="Arial"/>
          <w:sz w:val="24"/>
          <w:szCs w:val="24"/>
        </w:rPr>
        <w:t xml:space="preserve"> continuarão prejudicando todos os outros indicadores de desenvolvimento socioeconômico.</w:t>
      </w:r>
    </w:p>
    <w:p w:rsidR="005516D3" w:rsidRPr="00672D71" w:rsidRDefault="005516D3" w:rsidP="0029233E">
      <w:pPr>
        <w:pStyle w:val="PargrafodaLista"/>
        <w:widowControl w:val="0"/>
        <w:overflowPunct w:val="0"/>
        <w:autoSpaceDE w:val="0"/>
        <w:autoSpaceDN w:val="0"/>
        <w:adjustRightInd w:val="0"/>
        <w:spacing w:after="0" w:line="360" w:lineRule="auto"/>
        <w:ind w:left="0" w:firstLine="720"/>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 xml:space="preserve">O século XXI – e mesmo o século XX – tem demonstrado o desnível dos países e suas respectivas regiões no trato da variável desenvolvimento humano. O que se percebe é que a educação tem um peso determinante nos principais indicadores da competividade social e empresarial. Os países do Ocidente – com destaque para o Canadá, Estados Unidos e União </w:t>
      </w:r>
      <w:r w:rsidR="00182C00" w:rsidRPr="00672D71">
        <w:rPr>
          <w:rFonts w:ascii="Arial" w:eastAsiaTheme="minorEastAsia" w:hAnsi="Arial" w:cs="Arial"/>
          <w:sz w:val="24"/>
          <w:szCs w:val="24"/>
          <w:lang w:eastAsia="pt-BR"/>
        </w:rPr>
        <w:t>Europeia</w:t>
      </w:r>
      <w:r w:rsidRPr="00672D71">
        <w:rPr>
          <w:rFonts w:ascii="Arial" w:eastAsiaTheme="minorEastAsia" w:hAnsi="Arial" w:cs="Arial"/>
          <w:sz w:val="24"/>
          <w:szCs w:val="24"/>
          <w:lang w:eastAsia="pt-BR"/>
        </w:rPr>
        <w:t xml:space="preserve"> – e os da Ásia </w:t>
      </w:r>
      <w:r w:rsidR="00063B82" w:rsidRPr="00672D71">
        <w:rPr>
          <w:rFonts w:ascii="Arial" w:eastAsiaTheme="minorEastAsia" w:hAnsi="Arial" w:cs="Arial"/>
          <w:sz w:val="24"/>
          <w:szCs w:val="24"/>
          <w:lang w:eastAsia="pt-BR"/>
        </w:rPr>
        <w:t xml:space="preserve">- </w:t>
      </w:r>
      <w:r w:rsidRPr="00672D71">
        <w:rPr>
          <w:rFonts w:ascii="Arial" w:eastAsiaTheme="minorEastAsia" w:hAnsi="Arial" w:cs="Arial"/>
          <w:sz w:val="24"/>
          <w:szCs w:val="24"/>
          <w:lang w:eastAsia="pt-BR"/>
        </w:rPr>
        <w:t>com destaque para o Ja</w:t>
      </w:r>
      <w:r w:rsidR="00AF3D82" w:rsidRPr="00672D71">
        <w:rPr>
          <w:rFonts w:ascii="Arial" w:eastAsiaTheme="minorEastAsia" w:hAnsi="Arial" w:cs="Arial"/>
          <w:sz w:val="24"/>
          <w:szCs w:val="24"/>
          <w:lang w:eastAsia="pt-BR"/>
        </w:rPr>
        <w:t>pã</w:t>
      </w:r>
      <w:r w:rsidR="00063B82" w:rsidRPr="00672D71">
        <w:rPr>
          <w:rFonts w:ascii="Arial" w:eastAsiaTheme="minorEastAsia" w:hAnsi="Arial" w:cs="Arial"/>
          <w:sz w:val="24"/>
          <w:szCs w:val="24"/>
          <w:lang w:eastAsia="pt-BR"/>
        </w:rPr>
        <w:t xml:space="preserve">o, Coréia do Sul e Cingapura - </w:t>
      </w:r>
      <w:r w:rsidRPr="00672D71">
        <w:rPr>
          <w:rFonts w:ascii="Arial" w:eastAsiaTheme="minorEastAsia" w:hAnsi="Arial" w:cs="Arial"/>
          <w:sz w:val="24"/>
          <w:szCs w:val="24"/>
          <w:lang w:eastAsia="pt-BR"/>
        </w:rPr>
        <w:t xml:space="preserve">percebem na educação a principal variável para impulsionar o seu crescimento econômico no curto e médio prazo. </w:t>
      </w:r>
    </w:p>
    <w:p w:rsidR="0029233E" w:rsidRPr="00672D71" w:rsidRDefault="0029233E" w:rsidP="0029233E">
      <w:pPr>
        <w:pStyle w:val="PargrafodaLista"/>
        <w:widowControl w:val="0"/>
        <w:overflowPunct w:val="0"/>
        <w:autoSpaceDE w:val="0"/>
        <w:autoSpaceDN w:val="0"/>
        <w:adjustRightInd w:val="0"/>
        <w:spacing w:after="0" w:line="360" w:lineRule="auto"/>
        <w:ind w:left="0" w:firstLine="720"/>
        <w:jc w:val="both"/>
        <w:rPr>
          <w:rFonts w:ascii="Arial" w:eastAsiaTheme="minorEastAsia" w:hAnsi="Arial" w:cs="Arial"/>
          <w:sz w:val="12"/>
          <w:szCs w:val="12"/>
          <w:lang w:eastAsia="pt-BR"/>
        </w:rPr>
      </w:pPr>
    </w:p>
    <w:p w:rsidR="005516D3" w:rsidRPr="00672D71" w:rsidRDefault="005516D3" w:rsidP="005516D3">
      <w:pPr>
        <w:pStyle w:val="PargrafodaLista"/>
        <w:widowControl w:val="0"/>
        <w:overflowPunct w:val="0"/>
        <w:autoSpaceDE w:val="0"/>
        <w:autoSpaceDN w:val="0"/>
        <w:adjustRightInd w:val="0"/>
        <w:spacing w:after="0" w:line="360" w:lineRule="auto"/>
        <w:ind w:left="0" w:firstLine="720"/>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Os países emergentes do universo capit</w:t>
      </w:r>
      <w:r w:rsidR="007B5852" w:rsidRPr="00672D71">
        <w:rPr>
          <w:rFonts w:ascii="Arial" w:eastAsiaTheme="minorEastAsia" w:hAnsi="Arial" w:cs="Arial"/>
          <w:sz w:val="24"/>
          <w:szCs w:val="24"/>
          <w:lang w:eastAsia="pt-BR"/>
        </w:rPr>
        <w:t>alista do Ocidente</w:t>
      </w:r>
      <w:r w:rsidRPr="00672D71">
        <w:rPr>
          <w:rFonts w:ascii="Arial" w:eastAsiaTheme="minorEastAsia" w:hAnsi="Arial" w:cs="Arial"/>
          <w:sz w:val="24"/>
          <w:szCs w:val="24"/>
          <w:lang w:eastAsia="pt-BR"/>
        </w:rPr>
        <w:t xml:space="preserve"> buscam</w:t>
      </w:r>
      <w:r w:rsidR="006A466A" w:rsidRPr="00672D71">
        <w:rPr>
          <w:rFonts w:ascii="Arial" w:eastAsiaTheme="minorEastAsia" w:hAnsi="Arial" w:cs="Arial"/>
          <w:sz w:val="24"/>
          <w:szCs w:val="24"/>
          <w:lang w:eastAsia="pt-BR"/>
        </w:rPr>
        <w:t>, também,</w:t>
      </w:r>
      <w:r w:rsidRPr="00672D71">
        <w:rPr>
          <w:rFonts w:ascii="Arial" w:eastAsiaTheme="minorEastAsia" w:hAnsi="Arial" w:cs="Arial"/>
          <w:sz w:val="24"/>
          <w:szCs w:val="24"/>
          <w:lang w:eastAsia="pt-BR"/>
        </w:rPr>
        <w:t xml:space="preserve"> a inflexão em seu padrão de acumulação a partir da educação. Índia e China, ainda que se configurem como desigual, avançam nos indicadores econômicos e sociais a partir do esforço centrado na educação. O Brasil, grande emergente, faz o seu esforço para não caminhar na contramão do desenvolvimento mundial – ainda que se perceba que a disparidade regional no quesito educação é assombrosamente gigante. A tabela </w:t>
      </w:r>
      <w:r w:rsidR="002150CB">
        <w:rPr>
          <w:rFonts w:ascii="Arial" w:eastAsiaTheme="minorEastAsia" w:hAnsi="Arial" w:cs="Arial"/>
          <w:sz w:val="24"/>
          <w:szCs w:val="24"/>
          <w:lang w:eastAsia="pt-BR"/>
        </w:rPr>
        <w:t>38</w:t>
      </w:r>
      <w:r w:rsidRPr="00672D71">
        <w:rPr>
          <w:rFonts w:ascii="Arial" w:eastAsiaTheme="minorEastAsia" w:hAnsi="Arial" w:cs="Arial"/>
          <w:sz w:val="24"/>
          <w:szCs w:val="24"/>
          <w:lang w:eastAsia="pt-BR"/>
        </w:rPr>
        <w:t xml:space="preserve"> retrata o quantitativo de instituições superiores nos estados da Amazônia Legal – de 2005 a 2012. </w:t>
      </w:r>
    </w:p>
    <w:p w:rsidR="005516D3" w:rsidRPr="00672D71" w:rsidRDefault="005516D3" w:rsidP="005516D3">
      <w:pPr>
        <w:pStyle w:val="PargrafodaLista"/>
        <w:widowControl w:val="0"/>
        <w:overflowPunct w:val="0"/>
        <w:autoSpaceDE w:val="0"/>
        <w:autoSpaceDN w:val="0"/>
        <w:adjustRightInd w:val="0"/>
        <w:spacing w:after="0" w:line="360" w:lineRule="auto"/>
        <w:jc w:val="both"/>
        <w:rPr>
          <w:rFonts w:ascii="Arial" w:eastAsiaTheme="minorEastAsia" w:hAnsi="Arial" w:cs="Arial"/>
          <w:sz w:val="24"/>
          <w:szCs w:val="24"/>
          <w:lang w:eastAsia="pt-BR"/>
        </w:rPr>
      </w:pPr>
    </w:p>
    <w:tbl>
      <w:tblPr>
        <w:tblW w:w="5000" w:type="pct"/>
        <w:jc w:val="center"/>
        <w:tblCellMar>
          <w:left w:w="70" w:type="dxa"/>
          <w:right w:w="70" w:type="dxa"/>
        </w:tblCellMar>
        <w:tblLook w:val="04A0" w:firstRow="1" w:lastRow="0" w:firstColumn="1" w:lastColumn="0" w:noHBand="0" w:noVBand="1"/>
      </w:tblPr>
      <w:tblGrid>
        <w:gridCol w:w="2189"/>
        <w:gridCol w:w="983"/>
        <w:gridCol w:w="984"/>
        <w:gridCol w:w="984"/>
        <w:gridCol w:w="984"/>
        <w:gridCol w:w="984"/>
        <w:gridCol w:w="984"/>
        <w:gridCol w:w="984"/>
        <w:gridCol w:w="987"/>
      </w:tblGrid>
      <w:tr w:rsidR="00672D71" w:rsidRPr="00672D71" w:rsidTr="00422A56">
        <w:trPr>
          <w:trHeight w:val="198"/>
          <w:jc w:val="center"/>
        </w:trPr>
        <w:tc>
          <w:tcPr>
            <w:tcW w:w="5000" w:type="pct"/>
            <w:gridSpan w:val="9"/>
            <w:tcBorders>
              <w:top w:val="nil"/>
              <w:left w:val="nil"/>
              <w:bottom w:val="nil"/>
              <w:right w:val="nil"/>
            </w:tcBorders>
            <w:shd w:val="clear" w:color="auto" w:fill="auto"/>
            <w:noWrap/>
            <w:vAlign w:val="bottom"/>
            <w:hideMark/>
          </w:tcPr>
          <w:p w:rsidR="005516D3" w:rsidRPr="00672D71" w:rsidRDefault="005516D3" w:rsidP="002150CB">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2150CB">
              <w:rPr>
                <w:rFonts w:ascii="Arial" w:eastAsia="Times New Roman" w:hAnsi="Arial" w:cs="Arial"/>
                <w:b/>
                <w:bCs/>
                <w:sz w:val="20"/>
                <w:szCs w:val="20"/>
                <w:lang w:eastAsia="pt-BR"/>
              </w:rPr>
              <w:t>38</w:t>
            </w:r>
            <w:r w:rsidRPr="00672D71">
              <w:rPr>
                <w:rFonts w:ascii="Arial" w:eastAsia="Times New Roman" w:hAnsi="Arial" w:cs="Arial"/>
                <w:b/>
                <w:bCs/>
                <w:sz w:val="20"/>
                <w:szCs w:val="20"/>
                <w:lang w:eastAsia="pt-BR"/>
              </w:rPr>
              <w:t xml:space="preserve"> - Quantidade de instituições de educação superior nos estados da Amazônia, 2005-2012</w:t>
            </w:r>
          </w:p>
        </w:tc>
      </w:tr>
      <w:tr w:rsidR="00672D71" w:rsidRPr="00672D71" w:rsidTr="00422A56">
        <w:trPr>
          <w:trHeight w:val="198"/>
          <w:jc w:val="center"/>
        </w:trPr>
        <w:tc>
          <w:tcPr>
            <w:tcW w:w="1110"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Unidade da Federação</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2005²</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2006²</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2007²</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2008¹</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2009¹</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2010¹</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2011¹</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2012¹</w:t>
            </w:r>
          </w:p>
        </w:tc>
      </w:tr>
      <w:tr w:rsidR="00672D71" w:rsidRPr="00672D71" w:rsidTr="009C690E">
        <w:trPr>
          <w:trHeight w:val="198"/>
          <w:jc w:val="center"/>
        </w:trPr>
        <w:tc>
          <w:tcPr>
            <w:tcW w:w="111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7</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9</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9</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9</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10</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10</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11</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11</w:t>
            </w:r>
          </w:p>
        </w:tc>
      </w:tr>
      <w:tr w:rsidR="00672D71" w:rsidRPr="00672D71" w:rsidTr="009C690E">
        <w:trPr>
          <w:trHeight w:val="198"/>
          <w:jc w:val="center"/>
        </w:trPr>
        <w:tc>
          <w:tcPr>
            <w:tcW w:w="111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11</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12</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12</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12</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14</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15</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16</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16</w:t>
            </w:r>
          </w:p>
        </w:tc>
      </w:tr>
      <w:tr w:rsidR="00672D71" w:rsidRPr="00672D71" w:rsidTr="009C690E">
        <w:trPr>
          <w:trHeight w:val="198"/>
          <w:jc w:val="center"/>
        </w:trPr>
        <w:tc>
          <w:tcPr>
            <w:tcW w:w="111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19</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19</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19</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19</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19</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19</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19</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20</w:t>
            </w:r>
          </w:p>
        </w:tc>
      </w:tr>
      <w:tr w:rsidR="00672D71" w:rsidRPr="00672D71" w:rsidTr="009C690E">
        <w:trPr>
          <w:trHeight w:val="198"/>
          <w:jc w:val="center"/>
        </w:trPr>
        <w:tc>
          <w:tcPr>
            <w:tcW w:w="111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25</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25</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28</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29</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32</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32</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30</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32</w:t>
            </w:r>
          </w:p>
        </w:tc>
      </w:tr>
      <w:tr w:rsidR="00672D71" w:rsidRPr="00672D71" w:rsidTr="009C690E">
        <w:trPr>
          <w:trHeight w:val="198"/>
          <w:jc w:val="center"/>
        </w:trPr>
        <w:tc>
          <w:tcPr>
            <w:tcW w:w="111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56</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56</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58</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61</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61</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60</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57</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60</w:t>
            </w:r>
          </w:p>
        </w:tc>
      </w:tr>
      <w:tr w:rsidR="00672D71" w:rsidRPr="00672D71" w:rsidTr="009C690E">
        <w:trPr>
          <w:trHeight w:val="198"/>
          <w:jc w:val="center"/>
        </w:trPr>
        <w:tc>
          <w:tcPr>
            <w:tcW w:w="111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Pará</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25</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26</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30</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31</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34</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31</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33</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34</w:t>
            </w:r>
          </w:p>
        </w:tc>
      </w:tr>
      <w:tr w:rsidR="00672D71" w:rsidRPr="00672D71" w:rsidTr="009C690E">
        <w:trPr>
          <w:trHeight w:val="198"/>
          <w:jc w:val="center"/>
        </w:trPr>
        <w:tc>
          <w:tcPr>
            <w:tcW w:w="111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24</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26</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28</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29</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30</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31</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32</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31</w:t>
            </w:r>
          </w:p>
        </w:tc>
      </w:tr>
      <w:tr w:rsidR="00672D71" w:rsidRPr="00672D71" w:rsidTr="009C690E">
        <w:trPr>
          <w:trHeight w:val="198"/>
          <w:jc w:val="center"/>
        </w:trPr>
        <w:tc>
          <w:tcPr>
            <w:tcW w:w="111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11</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11</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11</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7</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7</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7</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7</w:t>
            </w:r>
          </w:p>
        </w:tc>
        <w:tc>
          <w:tcPr>
            <w:tcW w:w="486" w:type="pct"/>
            <w:tcBorders>
              <w:top w:val="nil"/>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7</w:t>
            </w:r>
          </w:p>
        </w:tc>
      </w:tr>
      <w:tr w:rsidR="00672D71" w:rsidRPr="00672D71" w:rsidTr="009C690E">
        <w:trPr>
          <w:trHeight w:val="198"/>
          <w:jc w:val="center"/>
        </w:trPr>
        <w:tc>
          <w:tcPr>
            <w:tcW w:w="1110"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486" w:type="pct"/>
            <w:tcBorders>
              <w:top w:val="nil"/>
              <w:left w:val="nil"/>
              <w:bottom w:val="single" w:sz="4" w:space="0" w:color="auto"/>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25</w:t>
            </w:r>
          </w:p>
        </w:tc>
        <w:tc>
          <w:tcPr>
            <w:tcW w:w="486" w:type="pct"/>
            <w:tcBorders>
              <w:top w:val="nil"/>
              <w:left w:val="nil"/>
              <w:bottom w:val="single" w:sz="4" w:space="0" w:color="auto"/>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32</w:t>
            </w:r>
          </w:p>
        </w:tc>
        <w:tc>
          <w:tcPr>
            <w:tcW w:w="486" w:type="pct"/>
            <w:tcBorders>
              <w:top w:val="nil"/>
              <w:left w:val="nil"/>
              <w:bottom w:val="single" w:sz="4" w:space="0" w:color="auto"/>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31</w:t>
            </w:r>
          </w:p>
        </w:tc>
        <w:tc>
          <w:tcPr>
            <w:tcW w:w="486" w:type="pct"/>
            <w:tcBorders>
              <w:top w:val="nil"/>
              <w:left w:val="nil"/>
              <w:bottom w:val="single" w:sz="4" w:space="0" w:color="auto"/>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32</w:t>
            </w:r>
          </w:p>
        </w:tc>
        <w:tc>
          <w:tcPr>
            <w:tcW w:w="486" w:type="pct"/>
            <w:tcBorders>
              <w:top w:val="nil"/>
              <w:left w:val="nil"/>
              <w:bottom w:val="single" w:sz="4" w:space="0" w:color="auto"/>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33</w:t>
            </w:r>
          </w:p>
        </w:tc>
        <w:tc>
          <w:tcPr>
            <w:tcW w:w="486" w:type="pct"/>
            <w:tcBorders>
              <w:top w:val="nil"/>
              <w:left w:val="nil"/>
              <w:bottom w:val="single" w:sz="4" w:space="0" w:color="auto"/>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33</w:t>
            </w:r>
          </w:p>
        </w:tc>
        <w:tc>
          <w:tcPr>
            <w:tcW w:w="486" w:type="pct"/>
            <w:tcBorders>
              <w:top w:val="nil"/>
              <w:left w:val="nil"/>
              <w:bottom w:val="single" w:sz="4" w:space="0" w:color="auto"/>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34</w:t>
            </w:r>
          </w:p>
        </w:tc>
        <w:tc>
          <w:tcPr>
            <w:tcW w:w="486" w:type="pct"/>
            <w:tcBorders>
              <w:top w:val="nil"/>
              <w:left w:val="nil"/>
              <w:bottom w:val="single" w:sz="4" w:space="0" w:color="auto"/>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35</w:t>
            </w:r>
          </w:p>
        </w:tc>
      </w:tr>
      <w:tr w:rsidR="00672D71" w:rsidRPr="00672D71" w:rsidTr="009C690E">
        <w:trPr>
          <w:trHeight w:val="198"/>
          <w:jc w:val="center"/>
        </w:trPr>
        <w:tc>
          <w:tcPr>
            <w:tcW w:w="1110"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Amazônia</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203</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216</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226</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229</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240</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238</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239</w:t>
            </w:r>
          </w:p>
        </w:tc>
        <w:tc>
          <w:tcPr>
            <w:tcW w:w="48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246</w:t>
            </w:r>
          </w:p>
        </w:tc>
      </w:tr>
      <w:tr w:rsidR="00672D71" w:rsidRPr="00672D71" w:rsidTr="009C690E">
        <w:trPr>
          <w:trHeight w:val="198"/>
          <w:jc w:val="center"/>
        </w:trPr>
        <w:tc>
          <w:tcPr>
            <w:tcW w:w="1110" w:type="pct"/>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Brasil</w:t>
            </w:r>
          </w:p>
        </w:tc>
        <w:tc>
          <w:tcPr>
            <w:tcW w:w="486" w:type="pct"/>
            <w:tcBorders>
              <w:top w:val="single" w:sz="4" w:space="0" w:color="auto"/>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2.165</w:t>
            </w:r>
          </w:p>
        </w:tc>
        <w:tc>
          <w:tcPr>
            <w:tcW w:w="486" w:type="pct"/>
            <w:tcBorders>
              <w:top w:val="single" w:sz="4" w:space="0" w:color="auto"/>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2.270</w:t>
            </w:r>
          </w:p>
        </w:tc>
        <w:tc>
          <w:tcPr>
            <w:tcW w:w="486" w:type="pct"/>
            <w:tcBorders>
              <w:top w:val="single" w:sz="4" w:space="0" w:color="auto"/>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2.281</w:t>
            </w:r>
          </w:p>
        </w:tc>
        <w:tc>
          <w:tcPr>
            <w:tcW w:w="486" w:type="pct"/>
            <w:tcBorders>
              <w:top w:val="single" w:sz="4" w:space="0" w:color="auto"/>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2.252</w:t>
            </w:r>
          </w:p>
        </w:tc>
        <w:tc>
          <w:tcPr>
            <w:tcW w:w="486" w:type="pct"/>
            <w:tcBorders>
              <w:top w:val="single" w:sz="4" w:space="0" w:color="auto"/>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2.314</w:t>
            </w:r>
          </w:p>
        </w:tc>
        <w:tc>
          <w:tcPr>
            <w:tcW w:w="486" w:type="pct"/>
            <w:tcBorders>
              <w:top w:val="single" w:sz="4" w:space="0" w:color="auto"/>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2.378</w:t>
            </w:r>
          </w:p>
        </w:tc>
        <w:tc>
          <w:tcPr>
            <w:tcW w:w="486" w:type="pct"/>
            <w:tcBorders>
              <w:top w:val="single" w:sz="4" w:space="0" w:color="auto"/>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2.365</w:t>
            </w:r>
          </w:p>
        </w:tc>
        <w:tc>
          <w:tcPr>
            <w:tcW w:w="486" w:type="pct"/>
            <w:tcBorders>
              <w:top w:val="single" w:sz="4" w:space="0" w:color="auto"/>
              <w:left w:val="nil"/>
              <w:bottom w:val="nil"/>
              <w:right w:val="nil"/>
            </w:tcBorders>
            <w:shd w:val="clear" w:color="auto" w:fill="auto"/>
            <w:noWrap/>
            <w:vAlign w:val="center"/>
            <w:hideMark/>
          </w:tcPr>
          <w:p w:rsidR="005516D3" w:rsidRPr="00672D71" w:rsidRDefault="005516D3" w:rsidP="009C69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2.416</w:t>
            </w:r>
          </w:p>
        </w:tc>
      </w:tr>
      <w:tr w:rsidR="00672D71" w:rsidRPr="00672D71" w:rsidTr="00422A56">
        <w:trPr>
          <w:trHeight w:val="198"/>
          <w:jc w:val="center"/>
        </w:trPr>
        <w:tc>
          <w:tcPr>
            <w:tcW w:w="5000" w:type="pct"/>
            <w:gridSpan w:val="9"/>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MEC/INEP, Sinopses Estatísticas da Educação Superior e Edudatabrasil (2011).</w:t>
            </w:r>
          </w:p>
        </w:tc>
      </w:tr>
      <w:tr w:rsidR="00672D71" w:rsidRPr="00672D71" w:rsidTr="00422A56">
        <w:trPr>
          <w:trHeight w:val="198"/>
          <w:jc w:val="center"/>
        </w:trPr>
        <w:tc>
          <w:tcPr>
            <w:tcW w:w="5000" w:type="pct"/>
            <w:gridSpan w:val="9"/>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(1) Somatório de Universidades, Centros Universitários, Faculdades, IF e CEFET.</w:t>
            </w:r>
          </w:p>
        </w:tc>
      </w:tr>
      <w:tr w:rsidR="00672D71" w:rsidRPr="00672D71" w:rsidTr="00422A56">
        <w:trPr>
          <w:trHeight w:val="198"/>
          <w:jc w:val="center"/>
        </w:trPr>
        <w:tc>
          <w:tcPr>
            <w:tcW w:w="5000" w:type="pct"/>
            <w:gridSpan w:val="9"/>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(2) Somatório de Universidades, Centros Universitários, Faculdades Integradas, Faculdades, Escolas e Institutos, CET e FaT.</w:t>
            </w:r>
          </w:p>
        </w:tc>
      </w:tr>
      <w:tr w:rsidR="00672D71" w:rsidRPr="00672D71" w:rsidTr="00422A56">
        <w:trPr>
          <w:trHeight w:val="198"/>
          <w:jc w:val="center"/>
        </w:trPr>
        <w:tc>
          <w:tcPr>
            <w:tcW w:w="5000" w:type="pct"/>
            <w:gridSpan w:val="9"/>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Legenda: IF - Institutos Federais de Educação, Ciências e Tecnologia; CET - Centros de Educação Tecnológia; CEFET - Centro Federal de Educação Tecnológica; FaT - Faculdades de Tecnologia;</w:t>
            </w:r>
          </w:p>
        </w:tc>
      </w:tr>
    </w:tbl>
    <w:p w:rsidR="0095322A" w:rsidRPr="00672D71" w:rsidRDefault="005516D3" w:rsidP="005516D3">
      <w:pPr>
        <w:spacing w:after="0" w:line="360" w:lineRule="auto"/>
        <w:jc w:val="both"/>
        <w:rPr>
          <w:rFonts w:ascii="Arial" w:hAnsi="Arial" w:cs="Arial"/>
          <w:sz w:val="24"/>
          <w:szCs w:val="24"/>
        </w:rPr>
      </w:pPr>
      <w:r w:rsidRPr="00672D71">
        <w:rPr>
          <w:rFonts w:ascii="Arial" w:hAnsi="Arial" w:cs="Arial"/>
          <w:sz w:val="24"/>
          <w:szCs w:val="24"/>
        </w:rPr>
        <w:tab/>
      </w:r>
    </w:p>
    <w:p w:rsidR="00E314C4" w:rsidRDefault="00561C02" w:rsidP="0095322A">
      <w:pPr>
        <w:spacing w:after="0" w:line="360" w:lineRule="auto"/>
        <w:ind w:firstLine="708"/>
        <w:jc w:val="both"/>
        <w:rPr>
          <w:rFonts w:ascii="Arial" w:hAnsi="Arial" w:cs="Arial"/>
          <w:sz w:val="24"/>
          <w:szCs w:val="24"/>
        </w:rPr>
      </w:pPr>
      <w:r w:rsidRPr="00672D71">
        <w:rPr>
          <w:rFonts w:ascii="Arial" w:hAnsi="Arial" w:cs="Arial"/>
          <w:sz w:val="24"/>
          <w:szCs w:val="24"/>
        </w:rPr>
        <w:t xml:space="preserve">Conforme a tabela </w:t>
      </w:r>
      <w:r w:rsidR="001A727A">
        <w:rPr>
          <w:rFonts w:ascii="Arial" w:hAnsi="Arial" w:cs="Arial"/>
          <w:sz w:val="24"/>
          <w:szCs w:val="24"/>
        </w:rPr>
        <w:t>38</w:t>
      </w:r>
      <w:r w:rsidR="0048261A" w:rsidRPr="00672D71">
        <w:rPr>
          <w:rFonts w:ascii="Arial" w:hAnsi="Arial" w:cs="Arial"/>
          <w:sz w:val="24"/>
          <w:szCs w:val="24"/>
        </w:rPr>
        <w:t>,</w:t>
      </w:r>
      <w:r w:rsidR="005516D3" w:rsidRPr="00672D71">
        <w:rPr>
          <w:rFonts w:ascii="Arial" w:hAnsi="Arial" w:cs="Arial"/>
          <w:sz w:val="24"/>
          <w:szCs w:val="24"/>
        </w:rPr>
        <w:t xml:space="preserve"> o que se pode perceber é que o quantitativo de instituições superiores na Amazônia é bem inferior à media nacional</w:t>
      </w:r>
      <w:r w:rsidR="00A011D5" w:rsidRPr="00672D71">
        <w:rPr>
          <w:rFonts w:ascii="Arial" w:hAnsi="Arial" w:cs="Arial"/>
          <w:sz w:val="24"/>
          <w:szCs w:val="24"/>
        </w:rPr>
        <w:t>,</w:t>
      </w:r>
      <w:r w:rsidR="005516D3" w:rsidRPr="00672D71">
        <w:rPr>
          <w:rFonts w:ascii="Arial" w:hAnsi="Arial" w:cs="Arial"/>
          <w:sz w:val="24"/>
          <w:szCs w:val="24"/>
        </w:rPr>
        <w:t xml:space="preserve"> tanto na gradu</w:t>
      </w:r>
      <w:r w:rsidR="00A011D5" w:rsidRPr="00672D71">
        <w:rPr>
          <w:rFonts w:ascii="Arial" w:hAnsi="Arial" w:cs="Arial"/>
          <w:sz w:val="24"/>
          <w:szCs w:val="24"/>
        </w:rPr>
        <w:t>a</w:t>
      </w:r>
      <w:r w:rsidR="005516D3" w:rsidRPr="00672D71">
        <w:rPr>
          <w:rFonts w:ascii="Arial" w:hAnsi="Arial" w:cs="Arial"/>
          <w:sz w:val="24"/>
          <w:szCs w:val="24"/>
        </w:rPr>
        <w:t xml:space="preserve">ção quanto em programas de pós graduação </w:t>
      </w:r>
      <w:r w:rsidR="005516D3" w:rsidRPr="00672D71">
        <w:rPr>
          <w:rFonts w:ascii="Arial" w:hAnsi="Arial" w:cs="Arial"/>
          <w:i/>
          <w:sz w:val="24"/>
          <w:szCs w:val="24"/>
        </w:rPr>
        <w:t>latu e strictu senso</w:t>
      </w:r>
      <w:r w:rsidR="005516D3" w:rsidRPr="00672D71">
        <w:rPr>
          <w:rFonts w:ascii="Arial" w:hAnsi="Arial" w:cs="Arial"/>
          <w:sz w:val="24"/>
          <w:szCs w:val="24"/>
        </w:rPr>
        <w:t xml:space="preserve">. No geral, o percentual de instituições que a Região detém fica na ordem de 10% - sendo que o Mato Grosso, </w:t>
      </w:r>
      <w:r w:rsidR="001A727A">
        <w:rPr>
          <w:rFonts w:ascii="Arial" w:hAnsi="Arial" w:cs="Arial"/>
          <w:sz w:val="24"/>
          <w:szCs w:val="24"/>
        </w:rPr>
        <w:t xml:space="preserve">Tocantins e </w:t>
      </w:r>
      <w:r w:rsidR="005516D3" w:rsidRPr="00672D71">
        <w:rPr>
          <w:rFonts w:ascii="Arial" w:hAnsi="Arial" w:cs="Arial"/>
          <w:sz w:val="24"/>
          <w:szCs w:val="24"/>
        </w:rPr>
        <w:t>Pará são os estados que mais detém instituições de ensino superior para a formação de</w:t>
      </w:r>
      <w:r w:rsidR="00611D86">
        <w:rPr>
          <w:rFonts w:ascii="Arial" w:hAnsi="Arial" w:cs="Arial"/>
          <w:sz w:val="24"/>
          <w:szCs w:val="24"/>
        </w:rPr>
        <w:t xml:space="preserve"> capital humano.</w:t>
      </w:r>
    </w:p>
    <w:p w:rsidR="005516D3" w:rsidRPr="00672D71" w:rsidRDefault="00611D86" w:rsidP="0095322A">
      <w:pPr>
        <w:spacing w:after="0" w:line="360" w:lineRule="auto"/>
        <w:ind w:firstLine="708"/>
        <w:jc w:val="both"/>
        <w:rPr>
          <w:rFonts w:ascii="Arial" w:hAnsi="Arial" w:cs="Arial"/>
          <w:sz w:val="24"/>
          <w:szCs w:val="24"/>
        </w:rPr>
      </w:pPr>
      <w:r>
        <w:rPr>
          <w:rFonts w:ascii="Arial" w:hAnsi="Arial" w:cs="Arial"/>
          <w:sz w:val="24"/>
          <w:szCs w:val="24"/>
        </w:rPr>
        <w:t>A tabela 39</w:t>
      </w:r>
      <w:r w:rsidR="005516D3" w:rsidRPr="00672D71">
        <w:rPr>
          <w:rFonts w:ascii="Arial" w:hAnsi="Arial" w:cs="Arial"/>
          <w:sz w:val="24"/>
          <w:szCs w:val="24"/>
        </w:rPr>
        <w:t xml:space="preserve"> assinala o quantitativo de capital humano formado pelas instituições superiores de ensino. </w:t>
      </w:r>
    </w:p>
    <w:tbl>
      <w:tblPr>
        <w:tblW w:w="5354" w:type="pct"/>
        <w:tblInd w:w="-356" w:type="dxa"/>
        <w:tblLayout w:type="fixed"/>
        <w:tblCellMar>
          <w:left w:w="70" w:type="dxa"/>
          <w:right w:w="70" w:type="dxa"/>
        </w:tblCellMar>
        <w:tblLook w:val="04A0" w:firstRow="1" w:lastRow="0" w:firstColumn="1" w:lastColumn="0" w:noHBand="0" w:noVBand="1"/>
      </w:tblPr>
      <w:tblGrid>
        <w:gridCol w:w="1369"/>
        <w:gridCol w:w="865"/>
        <w:gridCol w:w="864"/>
        <w:gridCol w:w="864"/>
        <w:gridCol w:w="864"/>
        <w:gridCol w:w="864"/>
        <w:gridCol w:w="864"/>
        <w:gridCol w:w="1030"/>
        <w:gridCol w:w="1030"/>
        <w:gridCol w:w="864"/>
        <w:gridCol w:w="1297"/>
      </w:tblGrid>
      <w:tr w:rsidR="00672D71" w:rsidRPr="00672D71" w:rsidTr="00B41D84">
        <w:trPr>
          <w:trHeight w:val="200"/>
        </w:trPr>
        <w:tc>
          <w:tcPr>
            <w:tcW w:w="5000" w:type="pct"/>
            <w:gridSpan w:val="11"/>
            <w:tcBorders>
              <w:top w:val="nil"/>
              <w:left w:val="nil"/>
              <w:bottom w:val="nil"/>
              <w:right w:val="nil"/>
            </w:tcBorders>
            <w:shd w:val="clear" w:color="auto" w:fill="auto"/>
            <w:noWrap/>
            <w:vAlign w:val="bottom"/>
            <w:hideMark/>
          </w:tcPr>
          <w:p w:rsidR="0058570D" w:rsidRPr="00672D71" w:rsidRDefault="005516D3" w:rsidP="00606564">
            <w:pPr>
              <w:spacing w:after="0" w:line="240" w:lineRule="auto"/>
              <w:jc w:val="center"/>
              <w:rPr>
                <w:rFonts w:ascii="Arial" w:hAnsi="Arial" w:cs="Arial"/>
                <w:sz w:val="24"/>
                <w:szCs w:val="24"/>
              </w:rPr>
            </w:pPr>
            <w:r w:rsidRPr="00672D71">
              <w:rPr>
                <w:rFonts w:ascii="Arial" w:hAnsi="Arial" w:cs="Arial"/>
                <w:sz w:val="24"/>
                <w:szCs w:val="24"/>
              </w:rPr>
              <w:t xml:space="preserve"> </w:t>
            </w:r>
          </w:p>
          <w:p w:rsidR="00E314C4" w:rsidRDefault="00E314C4" w:rsidP="00606564">
            <w:pPr>
              <w:spacing w:after="0" w:line="240" w:lineRule="auto"/>
              <w:jc w:val="center"/>
              <w:rPr>
                <w:rFonts w:ascii="Arial" w:eastAsia="Times New Roman" w:hAnsi="Arial" w:cs="Arial"/>
                <w:b/>
                <w:bCs/>
                <w:sz w:val="20"/>
                <w:szCs w:val="20"/>
                <w:lang w:eastAsia="pt-BR"/>
              </w:rPr>
            </w:pPr>
          </w:p>
          <w:p w:rsidR="00E314C4" w:rsidRDefault="00E314C4" w:rsidP="00606564">
            <w:pPr>
              <w:spacing w:after="0" w:line="240" w:lineRule="auto"/>
              <w:jc w:val="center"/>
              <w:rPr>
                <w:rFonts w:ascii="Arial" w:eastAsia="Times New Roman" w:hAnsi="Arial" w:cs="Arial"/>
                <w:b/>
                <w:bCs/>
                <w:sz w:val="20"/>
                <w:szCs w:val="20"/>
                <w:lang w:eastAsia="pt-BR"/>
              </w:rPr>
            </w:pPr>
          </w:p>
          <w:p w:rsidR="005516D3" w:rsidRPr="00672D71" w:rsidRDefault="005516D3" w:rsidP="00606564">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611D86">
              <w:rPr>
                <w:rFonts w:ascii="Arial" w:eastAsia="Times New Roman" w:hAnsi="Arial" w:cs="Arial"/>
                <w:b/>
                <w:bCs/>
                <w:sz w:val="20"/>
                <w:szCs w:val="20"/>
                <w:lang w:eastAsia="pt-BR"/>
              </w:rPr>
              <w:t>39</w:t>
            </w:r>
            <w:r w:rsidRPr="00672D71">
              <w:rPr>
                <w:rFonts w:ascii="Arial" w:eastAsia="Times New Roman" w:hAnsi="Arial" w:cs="Arial"/>
                <w:b/>
                <w:bCs/>
                <w:sz w:val="20"/>
                <w:szCs w:val="20"/>
                <w:lang w:eastAsia="pt-BR"/>
              </w:rPr>
              <w:t xml:space="preserve"> - Formação de recursos humanos (quantidade) nos estados da Amazônia (ensino superior), 2005-2013</w:t>
            </w:r>
          </w:p>
        </w:tc>
      </w:tr>
      <w:tr w:rsidR="00672D71" w:rsidRPr="00672D71" w:rsidTr="00B41D84">
        <w:trPr>
          <w:trHeight w:val="200"/>
        </w:trPr>
        <w:tc>
          <w:tcPr>
            <w:tcW w:w="635"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Unidade da Federação</w:t>
            </w:r>
          </w:p>
        </w:tc>
        <w:tc>
          <w:tcPr>
            <w:tcW w:w="40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2005</w:t>
            </w:r>
          </w:p>
        </w:tc>
        <w:tc>
          <w:tcPr>
            <w:tcW w:w="40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2006</w:t>
            </w:r>
          </w:p>
        </w:tc>
        <w:tc>
          <w:tcPr>
            <w:tcW w:w="40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2007</w:t>
            </w:r>
          </w:p>
        </w:tc>
        <w:tc>
          <w:tcPr>
            <w:tcW w:w="40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2008</w:t>
            </w:r>
          </w:p>
        </w:tc>
        <w:tc>
          <w:tcPr>
            <w:tcW w:w="40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2009</w:t>
            </w:r>
          </w:p>
        </w:tc>
        <w:tc>
          <w:tcPr>
            <w:tcW w:w="40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2010</w:t>
            </w:r>
          </w:p>
        </w:tc>
        <w:tc>
          <w:tcPr>
            <w:tcW w:w="478"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2011</w:t>
            </w:r>
          </w:p>
        </w:tc>
        <w:tc>
          <w:tcPr>
            <w:tcW w:w="478"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2012</w:t>
            </w:r>
          </w:p>
        </w:tc>
        <w:tc>
          <w:tcPr>
            <w:tcW w:w="40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2013</w:t>
            </w:r>
          </w:p>
        </w:tc>
        <w:tc>
          <w:tcPr>
            <w:tcW w:w="602"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Taxa Anual (%) 2005-2012</w:t>
            </w:r>
          </w:p>
        </w:tc>
      </w:tr>
      <w:tr w:rsidR="00672D71" w:rsidRPr="00672D71" w:rsidTr="00FD7DEF">
        <w:trPr>
          <w:trHeight w:val="200"/>
        </w:trPr>
        <w:tc>
          <w:tcPr>
            <w:tcW w:w="63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918</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1.746</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1.909</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1.626</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2.200</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3.149</w:t>
            </w:r>
          </w:p>
        </w:tc>
        <w:tc>
          <w:tcPr>
            <w:tcW w:w="47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5.215</w:t>
            </w:r>
          </w:p>
        </w:tc>
        <w:tc>
          <w:tcPr>
            <w:tcW w:w="47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2.025</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2.517</w:t>
            </w:r>
          </w:p>
        </w:tc>
        <w:tc>
          <w:tcPr>
            <w:tcW w:w="602" w:type="pct"/>
            <w:tcBorders>
              <w:top w:val="nil"/>
              <w:left w:val="nil"/>
              <w:bottom w:val="nil"/>
              <w:right w:val="nil"/>
            </w:tcBorders>
            <w:shd w:val="clear" w:color="auto" w:fill="auto"/>
            <w:noWrap/>
            <w:vAlign w:val="center"/>
            <w:hideMark/>
          </w:tcPr>
          <w:p w:rsidR="005516D3" w:rsidRPr="00672D71" w:rsidRDefault="005516D3" w:rsidP="00FD7DEF">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13,44</w:t>
            </w:r>
          </w:p>
        </w:tc>
      </w:tr>
      <w:tr w:rsidR="00672D71" w:rsidRPr="00672D71" w:rsidTr="00FD7DEF">
        <w:trPr>
          <w:trHeight w:val="200"/>
        </w:trPr>
        <w:tc>
          <w:tcPr>
            <w:tcW w:w="63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2.119</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2.010</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1.833</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1.791</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1.998</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2.585</w:t>
            </w:r>
          </w:p>
        </w:tc>
        <w:tc>
          <w:tcPr>
            <w:tcW w:w="47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2.656</w:t>
            </w:r>
          </w:p>
        </w:tc>
        <w:tc>
          <w:tcPr>
            <w:tcW w:w="47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2.584</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2.789</w:t>
            </w:r>
          </w:p>
        </w:tc>
        <w:tc>
          <w:tcPr>
            <w:tcW w:w="602" w:type="pct"/>
            <w:tcBorders>
              <w:top w:val="nil"/>
              <w:left w:val="nil"/>
              <w:bottom w:val="nil"/>
              <w:right w:val="nil"/>
            </w:tcBorders>
            <w:shd w:val="clear" w:color="auto" w:fill="auto"/>
            <w:noWrap/>
            <w:vAlign w:val="center"/>
            <w:hideMark/>
          </w:tcPr>
          <w:p w:rsidR="005516D3" w:rsidRPr="00672D71" w:rsidRDefault="005516D3" w:rsidP="00FD7DEF">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3,49</w:t>
            </w:r>
          </w:p>
        </w:tc>
      </w:tr>
      <w:tr w:rsidR="00672D71" w:rsidRPr="00672D71" w:rsidTr="00FD7DEF">
        <w:trPr>
          <w:trHeight w:val="200"/>
        </w:trPr>
        <w:tc>
          <w:tcPr>
            <w:tcW w:w="63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9.855</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10.469</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9.611</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16.882</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12.416</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13.318</w:t>
            </w:r>
          </w:p>
        </w:tc>
        <w:tc>
          <w:tcPr>
            <w:tcW w:w="47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15.870</w:t>
            </w:r>
          </w:p>
        </w:tc>
        <w:tc>
          <w:tcPr>
            <w:tcW w:w="47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19.342</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18.866</w:t>
            </w:r>
          </w:p>
        </w:tc>
        <w:tc>
          <w:tcPr>
            <w:tcW w:w="602" w:type="pct"/>
            <w:tcBorders>
              <w:top w:val="nil"/>
              <w:left w:val="nil"/>
              <w:bottom w:val="nil"/>
              <w:right w:val="nil"/>
            </w:tcBorders>
            <w:shd w:val="clear" w:color="auto" w:fill="auto"/>
            <w:noWrap/>
            <w:vAlign w:val="center"/>
            <w:hideMark/>
          </w:tcPr>
          <w:p w:rsidR="005516D3" w:rsidRPr="00672D71" w:rsidRDefault="005516D3" w:rsidP="00FD7DEF">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8,46</w:t>
            </w:r>
          </w:p>
        </w:tc>
      </w:tr>
      <w:tr w:rsidR="00672D71" w:rsidRPr="00672D71" w:rsidTr="00FD7DEF">
        <w:trPr>
          <w:trHeight w:val="200"/>
        </w:trPr>
        <w:tc>
          <w:tcPr>
            <w:tcW w:w="63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9.771</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10.388</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14.316</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12.072</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10.593</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9.470</w:t>
            </w:r>
          </w:p>
        </w:tc>
        <w:tc>
          <w:tcPr>
            <w:tcW w:w="47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12.350</w:t>
            </w:r>
          </w:p>
        </w:tc>
        <w:tc>
          <w:tcPr>
            <w:tcW w:w="47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10.416</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11.585</w:t>
            </w:r>
          </w:p>
        </w:tc>
        <w:tc>
          <w:tcPr>
            <w:tcW w:w="602" w:type="pct"/>
            <w:tcBorders>
              <w:top w:val="nil"/>
              <w:left w:val="nil"/>
              <w:bottom w:val="nil"/>
              <w:right w:val="nil"/>
            </w:tcBorders>
            <w:shd w:val="clear" w:color="auto" w:fill="auto"/>
            <w:noWrap/>
            <w:vAlign w:val="center"/>
            <w:hideMark/>
          </w:tcPr>
          <w:p w:rsidR="005516D3" w:rsidRPr="00672D71" w:rsidRDefault="005516D3" w:rsidP="00FD7DEF">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2,15</w:t>
            </w:r>
          </w:p>
        </w:tc>
      </w:tr>
      <w:tr w:rsidR="00672D71" w:rsidRPr="00672D71" w:rsidTr="00FD7DEF">
        <w:trPr>
          <w:trHeight w:val="200"/>
        </w:trPr>
        <w:tc>
          <w:tcPr>
            <w:tcW w:w="63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10.967</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11.876</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11.320</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14.009</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12.589</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12.773</w:t>
            </w:r>
          </w:p>
        </w:tc>
        <w:tc>
          <w:tcPr>
            <w:tcW w:w="47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14.213</w:t>
            </w:r>
          </w:p>
        </w:tc>
        <w:tc>
          <w:tcPr>
            <w:tcW w:w="47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16.883</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14.838</w:t>
            </w:r>
          </w:p>
        </w:tc>
        <w:tc>
          <w:tcPr>
            <w:tcW w:w="602" w:type="pct"/>
            <w:tcBorders>
              <w:top w:val="nil"/>
              <w:left w:val="nil"/>
              <w:bottom w:val="nil"/>
              <w:right w:val="nil"/>
            </w:tcBorders>
            <w:shd w:val="clear" w:color="auto" w:fill="auto"/>
            <w:noWrap/>
            <w:vAlign w:val="center"/>
            <w:hideMark/>
          </w:tcPr>
          <w:p w:rsidR="005516D3" w:rsidRPr="00672D71" w:rsidRDefault="005516D3" w:rsidP="00FD7DEF">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3,85</w:t>
            </w:r>
          </w:p>
        </w:tc>
      </w:tr>
      <w:tr w:rsidR="00672D71" w:rsidRPr="00672D71" w:rsidTr="00FD7DEF">
        <w:trPr>
          <w:trHeight w:val="200"/>
        </w:trPr>
        <w:tc>
          <w:tcPr>
            <w:tcW w:w="63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Pará</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12.751</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13.598</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12.788</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12.153</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16.030</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14.159</w:t>
            </w:r>
          </w:p>
        </w:tc>
        <w:tc>
          <w:tcPr>
            <w:tcW w:w="47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15.477</w:t>
            </w:r>
          </w:p>
        </w:tc>
        <w:tc>
          <w:tcPr>
            <w:tcW w:w="47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14.264</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15.144</w:t>
            </w:r>
          </w:p>
        </w:tc>
        <w:tc>
          <w:tcPr>
            <w:tcW w:w="602" w:type="pct"/>
            <w:tcBorders>
              <w:top w:val="nil"/>
              <w:left w:val="nil"/>
              <w:bottom w:val="nil"/>
              <w:right w:val="nil"/>
            </w:tcBorders>
            <w:shd w:val="clear" w:color="auto" w:fill="auto"/>
            <w:noWrap/>
            <w:vAlign w:val="center"/>
            <w:hideMark/>
          </w:tcPr>
          <w:p w:rsidR="005516D3" w:rsidRPr="00672D71" w:rsidRDefault="005516D3" w:rsidP="00FD7DEF">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2,17</w:t>
            </w:r>
          </w:p>
        </w:tc>
      </w:tr>
      <w:tr w:rsidR="00672D71" w:rsidRPr="00672D71" w:rsidTr="00FD7DEF">
        <w:trPr>
          <w:trHeight w:val="200"/>
        </w:trPr>
        <w:tc>
          <w:tcPr>
            <w:tcW w:w="63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5.284</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5.279</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6.615</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4.396</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4.605</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5.142</w:t>
            </w:r>
          </w:p>
        </w:tc>
        <w:tc>
          <w:tcPr>
            <w:tcW w:w="47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6.710</w:t>
            </w:r>
          </w:p>
        </w:tc>
        <w:tc>
          <w:tcPr>
            <w:tcW w:w="47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5.657</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5.616</w:t>
            </w:r>
          </w:p>
        </w:tc>
        <w:tc>
          <w:tcPr>
            <w:tcW w:w="602" w:type="pct"/>
            <w:tcBorders>
              <w:top w:val="nil"/>
              <w:left w:val="nil"/>
              <w:bottom w:val="nil"/>
              <w:right w:val="nil"/>
            </w:tcBorders>
            <w:shd w:val="clear" w:color="auto" w:fill="auto"/>
            <w:noWrap/>
            <w:vAlign w:val="center"/>
            <w:hideMark/>
          </w:tcPr>
          <w:p w:rsidR="005516D3" w:rsidRPr="00672D71" w:rsidRDefault="005516D3" w:rsidP="00FD7DEF">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0,76</w:t>
            </w:r>
          </w:p>
        </w:tc>
      </w:tr>
      <w:tr w:rsidR="00672D71" w:rsidRPr="00672D71" w:rsidTr="00FD7DEF">
        <w:trPr>
          <w:trHeight w:val="200"/>
        </w:trPr>
        <w:tc>
          <w:tcPr>
            <w:tcW w:w="63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887</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1.650</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1.305</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1.202</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1.896</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1.923</w:t>
            </w:r>
          </w:p>
        </w:tc>
        <w:tc>
          <w:tcPr>
            <w:tcW w:w="47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3.593</w:t>
            </w:r>
          </w:p>
        </w:tc>
        <w:tc>
          <w:tcPr>
            <w:tcW w:w="47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3.033</w:t>
            </w:r>
          </w:p>
        </w:tc>
        <w:tc>
          <w:tcPr>
            <w:tcW w:w="40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2.550</w:t>
            </w:r>
          </w:p>
        </w:tc>
        <w:tc>
          <w:tcPr>
            <w:tcW w:w="602" w:type="pct"/>
            <w:tcBorders>
              <w:top w:val="nil"/>
              <w:left w:val="nil"/>
              <w:bottom w:val="nil"/>
              <w:right w:val="nil"/>
            </w:tcBorders>
            <w:shd w:val="clear" w:color="auto" w:fill="auto"/>
            <w:noWrap/>
            <w:vAlign w:val="center"/>
            <w:hideMark/>
          </w:tcPr>
          <w:p w:rsidR="005516D3" w:rsidRPr="00672D71" w:rsidRDefault="005516D3" w:rsidP="00FD7DEF">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14,11</w:t>
            </w:r>
          </w:p>
        </w:tc>
      </w:tr>
      <w:tr w:rsidR="00672D71" w:rsidRPr="00672D71" w:rsidTr="00FD7DEF">
        <w:trPr>
          <w:trHeight w:val="200"/>
        </w:trPr>
        <w:tc>
          <w:tcPr>
            <w:tcW w:w="635"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40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4.209</w:t>
            </w:r>
          </w:p>
        </w:tc>
        <w:tc>
          <w:tcPr>
            <w:tcW w:w="40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4.006</w:t>
            </w:r>
          </w:p>
        </w:tc>
        <w:tc>
          <w:tcPr>
            <w:tcW w:w="40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9.674</w:t>
            </w:r>
          </w:p>
        </w:tc>
        <w:tc>
          <w:tcPr>
            <w:tcW w:w="40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7.355</w:t>
            </w:r>
          </w:p>
        </w:tc>
        <w:tc>
          <w:tcPr>
            <w:tcW w:w="40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17.346</w:t>
            </w:r>
          </w:p>
        </w:tc>
        <w:tc>
          <w:tcPr>
            <w:tcW w:w="40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8.891</w:t>
            </w:r>
          </w:p>
        </w:tc>
        <w:tc>
          <w:tcPr>
            <w:tcW w:w="478"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15.175</w:t>
            </w:r>
          </w:p>
        </w:tc>
        <w:tc>
          <w:tcPr>
            <w:tcW w:w="478"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20.086</w:t>
            </w:r>
          </w:p>
        </w:tc>
        <w:tc>
          <w:tcPr>
            <w:tcW w:w="40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14.574</w:t>
            </w:r>
          </w:p>
        </w:tc>
        <w:tc>
          <w:tcPr>
            <w:tcW w:w="602" w:type="pct"/>
            <w:tcBorders>
              <w:top w:val="nil"/>
              <w:left w:val="nil"/>
              <w:bottom w:val="single" w:sz="4" w:space="0" w:color="auto"/>
              <w:right w:val="nil"/>
            </w:tcBorders>
            <w:shd w:val="clear" w:color="auto" w:fill="auto"/>
            <w:noWrap/>
            <w:vAlign w:val="center"/>
            <w:hideMark/>
          </w:tcPr>
          <w:p w:rsidR="005516D3" w:rsidRPr="00672D71" w:rsidRDefault="005516D3" w:rsidP="00FD7DEF">
            <w:pPr>
              <w:spacing w:after="0" w:line="240" w:lineRule="auto"/>
              <w:jc w:val="center"/>
              <w:rPr>
                <w:rFonts w:ascii="Arial" w:eastAsia="Times New Roman" w:hAnsi="Arial" w:cs="Arial"/>
                <w:sz w:val="20"/>
                <w:szCs w:val="20"/>
                <w:lang w:eastAsia="pt-BR"/>
              </w:rPr>
            </w:pPr>
            <w:r w:rsidRPr="00672D71">
              <w:rPr>
                <w:rFonts w:ascii="Arial" w:eastAsia="Times New Roman" w:hAnsi="Arial" w:cs="Arial"/>
                <w:sz w:val="20"/>
                <w:szCs w:val="20"/>
                <w:lang w:eastAsia="pt-BR"/>
              </w:rPr>
              <w:t>16,80</w:t>
            </w:r>
          </w:p>
        </w:tc>
      </w:tr>
      <w:tr w:rsidR="00672D71" w:rsidRPr="00672D71" w:rsidTr="00FD7DEF">
        <w:trPr>
          <w:trHeight w:val="200"/>
        </w:trPr>
        <w:tc>
          <w:tcPr>
            <w:tcW w:w="635"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Amazônia</w:t>
            </w:r>
          </w:p>
        </w:tc>
        <w:tc>
          <w:tcPr>
            <w:tcW w:w="40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56.761</w:t>
            </w:r>
          </w:p>
        </w:tc>
        <w:tc>
          <w:tcPr>
            <w:tcW w:w="40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61.022</w:t>
            </w:r>
          </w:p>
        </w:tc>
        <w:tc>
          <w:tcPr>
            <w:tcW w:w="40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69.371</w:t>
            </w:r>
          </w:p>
        </w:tc>
        <w:tc>
          <w:tcPr>
            <w:tcW w:w="40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71.486</w:t>
            </w:r>
          </w:p>
        </w:tc>
        <w:tc>
          <w:tcPr>
            <w:tcW w:w="40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79.673</w:t>
            </w:r>
          </w:p>
        </w:tc>
        <w:tc>
          <w:tcPr>
            <w:tcW w:w="40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71.410</w:t>
            </w:r>
          </w:p>
        </w:tc>
        <w:tc>
          <w:tcPr>
            <w:tcW w:w="478"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91.259</w:t>
            </w:r>
          </w:p>
        </w:tc>
        <w:tc>
          <w:tcPr>
            <w:tcW w:w="478"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94.290</w:t>
            </w:r>
          </w:p>
        </w:tc>
        <w:tc>
          <w:tcPr>
            <w:tcW w:w="40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88.479</w:t>
            </w:r>
          </w:p>
        </w:tc>
        <w:tc>
          <w:tcPr>
            <w:tcW w:w="60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FD7DEF">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5,71</w:t>
            </w:r>
          </w:p>
        </w:tc>
      </w:tr>
      <w:tr w:rsidR="00672D71" w:rsidRPr="00672D71" w:rsidTr="00FD7DEF">
        <w:trPr>
          <w:trHeight w:val="200"/>
        </w:trPr>
        <w:tc>
          <w:tcPr>
            <w:tcW w:w="635"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Brasil</w:t>
            </w:r>
          </w:p>
        </w:tc>
        <w:tc>
          <w:tcPr>
            <w:tcW w:w="40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756.911</w:t>
            </w:r>
          </w:p>
        </w:tc>
        <w:tc>
          <w:tcPr>
            <w:tcW w:w="40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784.218</w:t>
            </w:r>
          </w:p>
        </w:tc>
        <w:tc>
          <w:tcPr>
            <w:tcW w:w="40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806.419</w:t>
            </w:r>
          </w:p>
        </w:tc>
        <w:tc>
          <w:tcPr>
            <w:tcW w:w="40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885.586</w:t>
            </w:r>
          </w:p>
        </w:tc>
        <w:tc>
          <w:tcPr>
            <w:tcW w:w="40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967.558</w:t>
            </w:r>
          </w:p>
        </w:tc>
        <w:tc>
          <w:tcPr>
            <w:tcW w:w="40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980.662</w:t>
            </w:r>
          </w:p>
        </w:tc>
        <w:tc>
          <w:tcPr>
            <w:tcW w:w="478"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1.022.711</w:t>
            </w:r>
          </w:p>
        </w:tc>
        <w:tc>
          <w:tcPr>
            <w:tcW w:w="478"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1.056.069</w:t>
            </w:r>
          </w:p>
        </w:tc>
        <w:tc>
          <w:tcPr>
            <w:tcW w:w="40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994.812</w:t>
            </w:r>
          </w:p>
        </w:tc>
        <w:tc>
          <w:tcPr>
            <w:tcW w:w="60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FD7DEF">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3,48</w:t>
            </w:r>
          </w:p>
        </w:tc>
      </w:tr>
      <w:tr w:rsidR="00672D71" w:rsidRPr="00672D71" w:rsidTr="00B41D84">
        <w:trPr>
          <w:trHeight w:val="200"/>
        </w:trPr>
        <w:tc>
          <w:tcPr>
            <w:tcW w:w="5000" w:type="pct"/>
            <w:gridSpan w:val="11"/>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Censo da Educação Superior/INEP</w:t>
            </w:r>
          </w:p>
        </w:tc>
      </w:tr>
    </w:tbl>
    <w:p w:rsidR="00E71570" w:rsidRPr="00672D71" w:rsidRDefault="00E71570" w:rsidP="005516D3">
      <w:pPr>
        <w:pStyle w:val="PargrafodaLista"/>
        <w:widowControl w:val="0"/>
        <w:overflowPunct w:val="0"/>
        <w:autoSpaceDE w:val="0"/>
        <w:autoSpaceDN w:val="0"/>
        <w:adjustRightInd w:val="0"/>
        <w:spacing w:after="0" w:line="360" w:lineRule="auto"/>
        <w:ind w:left="0" w:firstLine="720"/>
        <w:jc w:val="both"/>
        <w:rPr>
          <w:rFonts w:ascii="Arial" w:eastAsiaTheme="minorEastAsia" w:hAnsi="Arial" w:cs="Arial"/>
          <w:sz w:val="24"/>
          <w:szCs w:val="24"/>
          <w:lang w:eastAsia="pt-BR"/>
        </w:rPr>
      </w:pPr>
    </w:p>
    <w:p w:rsidR="005516D3" w:rsidRPr="00672D71" w:rsidRDefault="00F94EC8" w:rsidP="005516D3">
      <w:pPr>
        <w:pStyle w:val="PargrafodaLista"/>
        <w:widowControl w:val="0"/>
        <w:overflowPunct w:val="0"/>
        <w:autoSpaceDE w:val="0"/>
        <w:autoSpaceDN w:val="0"/>
        <w:adjustRightInd w:val="0"/>
        <w:spacing w:after="0" w:line="360" w:lineRule="auto"/>
        <w:ind w:left="0" w:firstLine="720"/>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 xml:space="preserve">Conforme a tabela </w:t>
      </w:r>
      <w:r w:rsidR="00920FCE">
        <w:rPr>
          <w:rFonts w:ascii="Arial" w:eastAsiaTheme="minorEastAsia" w:hAnsi="Arial" w:cs="Arial"/>
          <w:sz w:val="24"/>
          <w:szCs w:val="24"/>
          <w:lang w:eastAsia="pt-BR"/>
        </w:rPr>
        <w:t>39</w:t>
      </w:r>
      <w:r w:rsidR="005516D3" w:rsidRPr="00672D71">
        <w:rPr>
          <w:rFonts w:ascii="Arial" w:eastAsiaTheme="minorEastAsia" w:hAnsi="Arial" w:cs="Arial"/>
          <w:sz w:val="24"/>
          <w:szCs w:val="24"/>
          <w:lang w:eastAsia="pt-BR"/>
        </w:rPr>
        <w:t xml:space="preserve">, percebe-se uma evolução histórica que indica tendência de crescimento no quantitativo absoluto de formação de capital humano na Amazônia superior à taxa média brasileira – 5,71% contra 3,48%. </w:t>
      </w:r>
      <w:r w:rsidR="00CF6A89" w:rsidRPr="00672D71">
        <w:rPr>
          <w:rFonts w:ascii="Arial" w:eastAsiaTheme="minorEastAsia" w:hAnsi="Arial" w:cs="Arial"/>
          <w:sz w:val="24"/>
          <w:szCs w:val="24"/>
          <w:lang w:eastAsia="pt-BR"/>
        </w:rPr>
        <w:t xml:space="preserve">Os Estados do </w:t>
      </w:r>
      <w:r w:rsidR="005516D3" w:rsidRPr="00672D71">
        <w:rPr>
          <w:rFonts w:ascii="Arial" w:eastAsiaTheme="minorEastAsia" w:hAnsi="Arial" w:cs="Arial"/>
          <w:sz w:val="24"/>
          <w:szCs w:val="24"/>
          <w:lang w:eastAsia="pt-BR"/>
        </w:rPr>
        <w:t xml:space="preserve">Amazonas, Pará, Mato Grosso, Tocantins e Maranhão são as unidades federadas que mais formam capital humano na Região – e isto seguindo a tendência histórica iniciada ainda neste século XXI. Do lado da formação de recursos humanos </w:t>
      </w:r>
      <w:r w:rsidR="00E314C4">
        <w:rPr>
          <w:rFonts w:ascii="Arial" w:eastAsiaTheme="minorEastAsia" w:hAnsi="Arial" w:cs="Arial"/>
          <w:sz w:val="24"/>
          <w:szCs w:val="24"/>
          <w:lang w:eastAsia="pt-BR"/>
        </w:rPr>
        <w:t xml:space="preserve">no </w:t>
      </w:r>
      <w:r w:rsidR="0048261A" w:rsidRPr="00672D71">
        <w:rPr>
          <w:rFonts w:ascii="Arial" w:eastAsiaTheme="minorEastAsia" w:hAnsi="Arial" w:cs="Arial"/>
          <w:sz w:val="24"/>
          <w:szCs w:val="24"/>
          <w:lang w:eastAsia="pt-BR"/>
        </w:rPr>
        <w:t>ensino médio</w:t>
      </w:r>
      <w:r w:rsidR="00E314C4">
        <w:rPr>
          <w:rFonts w:ascii="Arial" w:eastAsiaTheme="minorEastAsia" w:hAnsi="Arial" w:cs="Arial"/>
          <w:sz w:val="24"/>
          <w:szCs w:val="24"/>
          <w:lang w:eastAsia="pt-BR"/>
        </w:rPr>
        <w:t>,</w:t>
      </w:r>
      <w:r w:rsidR="0048261A" w:rsidRPr="00672D71">
        <w:rPr>
          <w:rFonts w:ascii="Arial" w:eastAsiaTheme="minorEastAsia" w:hAnsi="Arial" w:cs="Arial"/>
          <w:sz w:val="24"/>
          <w:szCs w:val="24"/>
          <w:lang w:eastAsia="pt-BR"/>
        </w:rPr>
        <w:t xml:space="preserve"> a tabela </w:t>
      </w:r>
      <w:r w:rsidR="00920FCE">
        <w:rPr>
          <w:rFonts w:ascii="Arial" w:eastAsiaTheme="minorEastAsia" w:hAnsi="Arial" w:cs="Arial"/>
          <w:sz w:val="24"/>
          <w:szCs w:val="24"/>
          <w:lang w:eastAsia="pt-BR"/>
        </w:rPr>
        <w:t>40</w:t>
      </w:r>
      <w:r w:rsidR="005516D3" w:rsidRPr="00672D71">
        <w:rPr>
          <w:rFonts w:ascii="Arial" w:eastAsiaTheme="minorEastAsia" w:hAnsi="Arial" w:cs="Arial"/>
          <w:sz w:val="24"/>
          <w:szCs w:val="24"/>
          <w:lang w:eastAsia="pt-BR"/>
        </w:rPr>
        <w:t xml:space="preserve"> mostra uma realidade de tendência similar. </w:t>
      </w:r>
    </w:p>
    <w:tbl>
      <w:tblPr>
        <w:tblW w:w="5313" w:type="pct"/>
        <w:tblInd w:w="-356" w:type="dxa"/>
        <w:tblCellMar>
          <w:left w:w="70" w:type="dxa"/>
          <w:right w:w="70" w:type="dxa"/>
        </w:tblCellMar>
        <w:tblLook w:val="04A0" w:firstRow="1" w:lastRow="0" w:firstColumn="1" w:lastColumn="0" w:noHBand="0" w:noVBand="1"/>
      </w:tblPr>
      <w:tblGrid>
        <w:gridCol w:w="1653"/>
        <w:gridCol w:w="1031"/>
        <w:gridCol w:w="1185"/>
        <w:gridCol w:w="1054"/>
        <w:gridCol w:w="1050"/>
        <w:gridCol w:w="1193"/>
        <w:gridCol w:w="1232"/>
        <w:gridCol w:w="1031"/>
        <w:gridCol w:w="1264"/>
      </w:tblGrid>
      <w:tr w:rsidR="00672D71" w:rsidRPr="00672D71" w:rsidTr="0094604E">
        <w:trPr>
          <w:trHeight w:val="114"/>
        </w:trPr>
        <w:tc>
          <w:tcPr>
            <w:tcW w:w="5000" w:type="pct"/>
            <w:gridSpan w:val="9"/>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p>
          <w:p w:rsidR="005516D3" w:rsidRPr="00672D71" w:rsidRDefault="005516D3" w:rsidP="00A40683">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EF6A9F" w:rsidRPr="00672D71">
              <w:rPr>
                <w:rFonts w:ascii="Arial" w:eastAsia="Times New Roman" w:hAnsi="Arial" w:cs="Arial"/>
                <w:b/>
                <w:bCs/>
                <w:sz w:val="20"/>
                <w:szCs w:val="20"/>
                <w:lang w:eastAsia="pt-BR"/>
              </w:rPr>
              <w:t>4</w:t>
            </w:r>
            <w:r w:rsidR="00920FCE">
              <w:rPr>
                <w:rFonts w:ascii="Arial" w:eastAsia="Times New Roman" w:hAnsi="Arial" w:cs="Arial"/>
                <w:b/>
                <w:bCs/>
                <w:sz w:val="20"/>
                <w:szCs w:val="20"/>
                <w:lang w:eastAsia="pt-BR"/>
              </w:rPr>
              <w:t>0</w:t>
            </w:r>
            <w:r w:rsidRPr="00672D71">
              <w:rPr>
                <w:rFonts w:ascii="Arial" w:eastAsia="Times New Roman" w:hAnsi="Arial" w:cs="Arial"/>
                <w:b/>
                <w:bCs/>
                <w:sz w:val="20"/>
                <w:szCs w:val="20"/>
                <w:lang w:eastAsia="pt-BR"/>
              </w:rPr>
              <w:t xml:space="preserve"> - Formação de recursos humanos (quantidade) nos estados da Amazônia (ensino médio), 2005-2012</w:t>
            </w:r>
          </w:p>
        </w:tc>
      </w:tr>
      <w:tr w:rsidR="00672D71" w:rsidRPr="00672D71" w:rsidTr="0094604E">
        <w:trPr>
          <w:trHeight w:val="114"/>
        </w:trPr>
        <w:tc>
          <w:tcPr>
            <w:tcW w:w="773"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Unidade da Federação</w:t>
            </w:r>
          </w:p>
        </w:tc>
        <w:tc>
          <w:tcPr>
            <w:tcW w:w="48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2005</w:t>
            </w:r>
          </w:p>
        </w:tc>
        <w:tc>
          <w:tcPr>
            <w:tcW w:w="55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2007</w:t>
            </w:r>
          </w:p>
        </w:tc>
        <w:tc>
          <w:tcPr>
            <w:tcW w:w="49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2008</w:t>
            </w:r>
          </w:p>
        </w:tc>
        <w:tc>
          <w:tcPr>
            <w:tcW w:w="49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2009</w:t>
            </w:r>
          </w:p>
        </w:tc>
        <w:tc>
          <w:tcPr>
            <w:tcW w:w="558"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2010</w:t>
            </w:r>
          </w:p>
        </w:tc>
        <w:tc>
          <w:tcPr>
            <w:tcW w:w="57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2011</w:t>
            </w:r>
          </w:p>
        </w:tc>
        <w:tc>
          <w:tcPr>
            <w:tcW w:w="48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2012</w:t>
            </w:r>
          </w:p>
        </w:tc>
        <w:tc>
          <w:tcPr>
            <w:tcW w:w="593"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Taxa Anual (%) 2005-2012</w:t>
            </w:r>
          </w:p>
        </w:tc>
      </w:tr>
      <w:tr w:rsidR="00672D71" w:rsidRPr="00672D71" w:rsidTr="0094604E">
        <w:trPr>
          <w:trHeight w:val="114"/>
        </w:trPr>
        <w:tc>
          <w:tcPr>
            <w:tcW w:w="7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48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5.252</w:t>
            </w:r>
          </w:p>
        </w:tc>
        <w:tc>
          <w:tcPr>
            <w:tcW w:w="55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5.657</w:t>
            </w:r>
          </w:p>
        </w:tc>
        <w:tc>
          <w:tcPr>
            <w:tcW w:w="4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6.313</w:t>
            </w:r>
          </w:p>
        </w:tc>
        <w:tc>
          <w:tcPr>
            <w:tcW w:w="49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7.349</w:t>
            </w:r>
          </w:p>
        </w:tc>
        <w:tc>
          <w:tcPr>
            <w:tcW w:w="55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7.251</w:t>
            </w:r>
          </w:p>
        </w:tc>
        <w:tc>
          <w:tcPr>
            <w:tcW w:w="57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8.300</w:t>
            </w:r>
          </w:p>
        </w:tc>
        <w:tc>
          <w:tcPr>
            <w:tcW w:w="48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8.125</w:t>
            </w:r>
          </w:p>
        </w:tc>
        <w:tc>
          <w:tcPr>
            <w:tcW w:w="5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5,61</w:t>
            </w:r>
          </w:p>
        </w:tc>
      </w:tr>
      <w:tr w:rsidR="00672D71" w:rsidRPr="00672D71" w:rsidTr="0094604E">
        <w:trPr>
          <w:trHeight w:val="114"/>
        </w:trPr>
        <w:tc>
          <w:tcPr>
            <w:tcW w:w="7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48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5.811</w:t>
            </w:r>
          </w:p>
        </w:tc>
        <w:tc>
          <w:tcPr>
            <w:tcW w:w="55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6.105</w:t>
            </w:r>
          </w:p>
        </w:tc>
        <w:tc>
          <w:tcPr>
            <w:tcW w:w="4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5.781</w:t>
            </w:r>
          </w:p>
        </w:tc>
        <w:tc>
          <w:tcPr>
            <w:tcW w:w="49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5.775</w:t>
            </w:r>
          </w:p>
        </w:tc>
        <w:tc>
          <w:tcPr>
            <w:tcW w:w="55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6.698</w:t>
            </w:r>
          </w:p>
        </w:tc>
        <w:tc>
          <w:tcPr>
            <w:tcW w:w="57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6.860</w:t>
            </w:r>
          </w:p>
        </w:tc>
        <w:tc>
          <w:tcPr>
            <w:tcW w:w="48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5.884</w:t>
            </w:r>
          </w:p>
        </w:tc>
        <w:tc>
          <w:tcPr>
            <w:tcW w:w="5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0,16</w:t>
            </w:r>
          </w:p>
        </w:tc>
      </w:tr>
      <w:tr w:rsidR="00672D71" w:rsidRPr="00672D71" w:rsidTr="0094604E">
        <w:trPr>
          <w:trHeight w:val="114"/>
        </w:trPr>
        <w:tc>
          <w:tcPr>
            <w:tcW w:w="7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48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34.398</w:t>
            </w:r>
          </w:p>
        </w:tc>
        <w:tc>
          <w:tcPr>
            <w:tcW w:w="55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35.735</w:t>
            </w:r>
          </w:p>
        </w:tc>
        <w:tc>
          <w:tcPr>
            <w:tcW w:w="4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34.101</w:t>
            </w:r>
          </w:p>
        </w:tc>
        <w:tc>
          <w:tcPr>
            <w:tcW w:w="49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37.548</w:t>
            </w:r>
          </w:p>
        </w:tc>
        <w:tc>
          <w:tcPr>
            <w:tcW w:w="55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37.498</w:t>
            </w:r>
          </w:p>
        </w:tc>
        <w:tc>
          <w:tcPr>
            <w:tcW w:w="57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40.251</w:t>
            </w:r>
          </w:p>
        </w:tc>
        <w:tc>
          <w:tcPr>
            <w:tcW w:w="48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44.074</w:t>
            </w:r>
          </w:p>
        </w:tc>
        <w:tc>
          <w:tcPr>
            <w:tcW w:w="5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3,15</w:t>
            </w:r>
          </w:p>
        </w:tc>
      </w:tr>
      <w:tr w:rsidR="00672D71" w:rsidRPr="00672D71" w:rsidTr="0094604E">
        <w:trPr>
          <w:trHeight w:val="114"/>
        </w:trPr>
        <w:tc>
          <w:tcPr>
            <w:tcW w:w="7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48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58.416</w:t>
            </w:r>
          </w:p>
        </w:tc>
        <w:tc>
          <w:tcPr>
            <w:tcW w:w="55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65.755</w:t>
            </w:r>
          </w:p>
        </w:tc>
        <w:tc>
          <w:tcPr>
            <w:tcW w:w="4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70.627</w:t>
            </w:r>
          </w:p>
        </w:tc>
        <w:tc>
          <w:tcPr>
            <w:tcW w:w="49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73.718</w:t>
            </w:r>
          </w:p>
        </w:tc>
        <w:tc>
          <w:tcPr>
            <w:tcW w:w="55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71.591</w:t>
            </w:r>
          </w:p>
        </w:tc>
        <w:tc>
          <w:tcPr>
            <w:tcW w:w="57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70.089</w:t>
            </w:r>
          </w:p>
        </w:tc>
        <w:tc>
          <w:tcPr>
            <w:tcW w:w="48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67.719</w:t>
            </w:r>
          </w:p>
        </w:tc>
        <w:tc>
          <w:tcPr>
            <w:tcW w:w="5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1,86</w:t>
            </w:r>
          </w:p>
        </w:tc>
      </w:tr>
      <w:tr w:rsidR="00672D71" w:rsidRPr="00672D71" w:rsidTr="0094604E">
        <w:trPr>
          <w:trHeight w:val="114"/>
        </w:trPr>
        <w:tc>
          <w:tcPr>
            <w:tcW w:w="7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48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25.367</w:t>
            </w:r>
          </w:p>
        </w:tc>
        <w:tc>
          <w:tcPr>
            <w:tcW w:w="55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26.508</w:t>
            </w:r>
          </w:p>
        </w:tc>
        <w:tc>
          <w:tcPr>
            <w:tcW w:w="4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28.211</w:t>
            </w:r>
          </w:p>
        </w:tc>
        <w:tc>
          <w:tcPr>
            <w:tcW w:w="49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26.596</w:t>
            </w:r>
          </w:p>
        </w:tc>
        <w:tc>
          <w:tcPr>
            <w:tcW w:w="55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23.997</w:t>
            </w:r>
          </w:p>
        </w:tc>
        <w:tc>
          <w:tcPr>
            <w:tcW w:w="57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29.526</w:t>
            </w:r>
          </w:p>
        </w:tc>
        <w:tc>
          <w:tcPr>
            <w:tcW w:w="48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28.758</w:t>
            </w:r>
          </w:p>
        </w:tc>
        <w:tc>
          <w:tcPr>
            <w:tcW w:w="5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1,58</w:t>
            </w:r>
          </w:p>
        </w:tc>
      </w:tr>
      <w:tr w:rsidR="00672D71" w:rsidRPr="00672D71" w:rsidTr="0094604E">
        <w:trPr>
          <w:trHeight w:val="114"/>
        </w:trPr>
        <w:tc>
          <w:tcPr>
            <w:tcW w:w="7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Pará</w:t>
            </w:r>
          </w:p>
        </w:tc>
        <w:tc>
          <w:tcPr>
            <w:tcW w:w="48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67.703</w:t>
            </w:r>
          </w:p>
        </w:tc>
        <w:tc>
          <w:tcPr>
            <w:tcW w:w="55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60.176</w:t>
            </w:r>
          </w:p>
        </w:tc>
        <w:tc>
          <w:tcPr>
            <w:tcW w:w="4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61.949</w:t>
            </w:r>
          </w:p>
        </w:tc>
        <w:tc>
          <w:tcPr>
            <w:tcW w:w="49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64.671</w:t>
            </w:r>
          </w:p>
        </w:tc>
        <w:tc>
          <w:tcPr>
            <w:tcW w:w="55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64.702</w:t>
            </w:r>
          </w:p>
        </w:tc>
        <w:tc>
          <w:tcPr>
            <w:tcW w:w="57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66.564</w:t>
            </w:r>
          </w:p>
        </w:tc>
        <w:tc>
          <w:tcPr>
            <w:tcW w:w="48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69.199</w:t>
            </w:r>
          </w:p>
        </w:tc>
        <w:tc>
          <w:tcPr>
            <w:tcW w:w="5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0,27</w:t>
            </w:r>
          </w:p>
        </w:tc>
      </w:tr>
      <w:tr w:rsidR="00672D71" w:rsidRPr="00672D71" w:rsidTr="0094604E">
        <w:trPr>
          <w:trHeight w:val="114"/>
        </w:trPr>
        <w:tc>
          <w:tcPr>
            <w:tcW w:w="7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48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10.270</w:t>
            </w:r>
          </w:p>
        </w:tc>
        <w:tc>
          <w:tcPr>
            <w:tcW w:w="55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10.467</w:t>
            </w:r>
          </w:p>
        </w:tc>
        <w:tc>
          <w:tcPr>
            <w:tcW w:w="4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12.550</w:t>
            </w:r>
          </w:p>
        </w:tc>
        <w:tc>
          <w:tcPr>
            <w:tcW w:w="49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12.383</w:t>
            </w:r>
          </w:p>
        </w:tc>
        <w:tc>
          <w:tcPr>
            <w:tcW w:w="55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12.068</w:t>
            </w:r>
          </w:p>
        </w:tc>
        <w:tc>
          <w:tcPr>
            <w:tcW w:w="57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13.111</w:t>
            </w:r>
          </w:p>
        </w:tc>
        <w:tc>
          <w:tcPr>
            <w:tcW w:w="48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13.448</w:t>
            </w:r>
          </w:p>
        </w:tc>
        <w:tc>
          <w:tcPr>
            <w:tcW w:w="5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3,43</w:t>
            </w:r>
          </w:p>
        </w:tc>
      </w:tr>
      <w:tr w:rsidR="00672D71" w:rsidRPr="00672D71" w:rsidTr="0094604E">
        <w:trPr>
          <w:trHeight w:val="114"/>
        </w:trPr>
        <w:tc>
          <w:tcPr>
            <w:tcW w:w="77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48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2.970</w:t>
            </w:r>
          </w:p>
        </w:tc>
        <w:tc>
          <w:tcPr>
            <w:tcW w:w="55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3.426</w:t>
            </w:r>
          </w:p>
        </w:tc>
        <w:tc>
          <w:tcPr>
            <w:tcW w:w="4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3.681</w:t>
            </w:r>
          </w:p>
        </w:tc>
        <w:tc>
          <w:tcPr>
            <w:tcW w:w="49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3.784</w:t>
            </w:r>
          </w:p>
        </w:tc>
        <w:tc>
          <w:tcPr>
            <w:tcW w:w="55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3.990</w:t>
            </w:r>
          </w:p>
        </w:tc>
        <w:tc>
          <w:tcPr>
            <w:tcW w:w="576"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4.252</w:t>
            </w:r>
          </w:p>
        </w:tc>
        <w:tc>
          <w:tcPr>
            <w:tcW w:w="482"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3.975</w:t>
            </w:r>
          </w:p>
        </w:tc>
        <w:tc>
          <w:tcPr>
            <w:tcW w:w="5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3,71</w:t>
            </w:r>
          </w:p>
        </w:tc>
      </w:tr>
      <w:tr w:rsidR="00672D71" w:rsidRPr="00672D71" w:rsidTr="00FD7DEF">
        <w:trPr>
          <w:trHeight w:val="114"/>
        </w:trPr>
        <w:tc>
          <w:tcPr>
            <w:tcW w:w="773"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48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15.699</w:t>
            </w:r>
          </w:p>
        </w:tc>
        <w:tc>
          <w:tcPr>
            <w:tcW w:w="554"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15.770</w:t>
            </w:r>
          </w:p>
        </w:tc>
        <w:tc>
          <w:tcPr>
            <w:tcW w:w="493"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15.559</w:t>
            </w:r>
          </w:p>
        </w:tc>
        <w:tc>
          <w:tcPr>
            <w:tcW w:w="49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14.678</w:t>
            </w:r>
          </w:p>
        </w:tc>
        <w:tc>
          <w:tcPr>
            <w:tcW w:w="558"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15.118</w:t>
            </w:r>
          </w:p>
        </w:tc>
        <w:tc>
          <w:tcPr>
            <w:tcW w:w="576"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15.077</w:t>
            </w:r>
          </w:p>
        </w:tc>
        <w:tc>
          <w:tcPr>
            <w:tcW w:w="482"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15.426</w:t>
            </w:r>
          </w:p>
        </w:tc>
        <w:tc>
          <w:tcPr>
            <w:tcW w:w="593"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-0,22</w:t>
            </w:r>
          </w:p>
        </w:tc>
      </w:tr>
      <w:tr w:rsidR="00672D71" w:rsidRPr="00672D71" w:rsidTr="00FD7DEF">
        <w:trPr>
          <w:trHeight w:val="114"/>
        </w:trPr>
        <w:tc>
          <w:tcPr>
            <w:tcW w:w="77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Amazônia</w:t>
            </w:r>
          </w:p>
        </w:tc>
        <w:tc>
          <w:tcPr>
            <w:tcW w:w="48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225.886</w:t>
            </w:r>
          </w:p>
        </w:tc>
        <w:tc>
          <w:tcPr>
            <w:tcW w:w="55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229.599</w:t>
            </w:r>
          </w:p>
        </w:tc>
        <w:tc>
          <w:tcPr>
            <w:tcW w:w="49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238.772</w:t>
            </w:r>
          </w:p>
        </w:tc>
        <w:tc>
          <w:tcPr>
            <w:tcW w:w="49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246.502</w:t>
            </w:r>
          </w:p>
        </w:tc>
        <w:tc>
          <w:tcPr>
            <w:tcW w:w="558"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242.913</w:t>
            </w:r>
          </w:p>
        </w:tc>
        <w:tc>
          <w:tcPr>
            <w:tcW w:w="57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254.030</w:t>
            </w:r>
          </w:p>
        </w:tc>
        <w:tc>
          <w:tcPr>
            <w:tcW w:w="48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256.608</w:t>
            </w:r>
          </w:p>
        </w:tc>
        <w:tc>
          <w:tcPr>
            <w:tcW w:w="59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1,61</w:t>
            </w:r>
          </w:p>
        </w:tc>
      </w:tr>
      <w:tr w:rsidR="00672D71" w:rsidRPr="00672D71" w:rsidTr="00FD7DEF">
        <w:trPr>
          <w:trHeight w:val="114"/>
        </w:trPr>
        <w:tc>
          <w:tcPr>
            <w:tcW w:w="77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Brasil</w:t>
            </w:r>
          </w:p>
        </w:tc>
        <w:tc>
          <w:tcPr>
            <w:tcW w:w="48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1.858.615</w:t>
            </w:r>
          </w:p>
        </w:tc>
        <w:tc>
          <w:tcPr>
            <w:tcW w:w="554"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1.749.731</w:t>
            </w:r>
          </w:p>
        </w:tc>
        <w:tc>
          <w:tcPr>
            <w:tcW w:w="49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1.761.425</w:t>
            </w:r>
          </w:p>
        </w:tc>
        <w:tc>
          <w:tcPr>
            <w:tcW w:w="491"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1.797.434</w:t>
            </w:r>
          </w:p>
        </w:tc>
        <w:tc>
          <w:tcPr>
            <w:tcW w:w="558"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1.793.167</w:t>
            </w:r>
          </w:p>
        </w:tc>
        <w:tc>
          <w:tcPr>
            <w:tcW w:w="576"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1.825.980</w:t>
            </w:r>
          </w:p>
        </w:tc>
        <w:tc>
          <w:tcPr>
            <w:tcW w:w="482"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1.877.960</w:t>
            </w:r>
          </w:p>
        </w:tc>
        <w:tc>
          <w:tcPr>
            <w:tcW w:w="593" w:type="pct"/>
            <w:tcBorders>
              <w:top w:val="single" w:sz="4" w:space="0" w:color="auto"/>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0,13</w:t>
            </w:r>
          </w:p>
        </w:tc>
      </w:tr>
      <w:tr w:rsidR="00672D71" w:rsidRPr="00672D71" w:rsidTr="0094604E">
        <w:trPr>
          <w:trHeight w:val="114"/>
        </w:trPr>
        <w:tc>
          <w:tcPr>
            <w:tcW w:w="5000" w:type="pct"/>
            <w:gridSpan w:val="9"/>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MEC/Inep/Deed - Sinopses da Educação Básica e Edudatabrasil (2012).</w:t>
            </w:r>
          </w:p>
        </w:tc>
      </w:tr>
      <w:tr w:rsidR="00672D71" w:rsidRPr="00672D71" w:rsidTr="0094604E">
        <w:trPr>
          <w:trHeight w:val="114"/>
        </w:trPr>
        <w:tc>
          <w:tcPr>
            <w:tcW w:w="5000" w:type="pct"/>
            <w:gridSpan w:val="9"/>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Notas:</w:t>
            </w:r>
          </w:p>
        </w:tc>
      </w:tr>
      <w:tr w:rsidR="00672D71" w:rsidRPr="00672D71" w:rsidTr="0094604E">
        <w:trPr>
          <w:trHeight w:val="114"/>
        </w:trPr>
        <w:tc>
          <w:tcPr>
            <w:tcW w:w="5000" w:type="pct"/>
            <w:gridSpan w:val="9"/>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1 - Para 2005, inclui Ensino Médio Integrado à Educação Profissional e inclui concluintes do curso normal.</w:t>
            </w:r>
          </w:p>
        </w:tc>
      </w:tr>
      <w:tr w:rsidR="00672D71" w:rsidRPr="00672D71" w:rsidTr="0094604E">
        <w:trPr>
          <w:trHeight w:val="114"/>
        </w:trPr>
        <w:tc>
          <w:tcPr>
            <w:tcW w:w="5000" w:type="pct"/>
            <w:gridSpan w:val="9"/>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2 - Dados não disponíveis para o ano de 2006.</w:t>
            </w:r>
          </w:p>
        </w:tc>
      </w:tr>
    </w:tbl>
    <w:p w:rsidR="005516D3" w:rsidRPr="00672D71" w:rsidRDefault="005516D3" w:rsidP="005516D3">
      <w:pPr>
        <w:spacing w:after="0"/>
        <w:rPr>
          <w:rFonts w:ascii="Arial" w:hAnsi="Arial" w:cs="Arial"/>
          <w:b/>
          <w:sz w:val="24"/>
          <w:szCs w:val="24"/>
        </w:rPr>
      </w:pPr>
    </w:p>
    <w:p w:rsidR="005516D3" w:rsidRPr="00672D71" w:rsidRDefault="005516D3" w:rsidP="00DB0D5E">
      <w:pPr>
        <w:spacing w:line="360" w:lineRule="auto"/>
        <w:jc w:val="both"/>
        <w:rPr>
          <w:rFonts w:ascii="Arial" w:hAnsi="Arial" w:cs="Arial"/>
          <w:sz w:val="24"/>
          <w:szCs w:val="24"/>
        </w:rPr>
      </w:pPr>
      <w:r w:rsidRPr="00672D71">
        <w:rPr>
          <w:rFonts w:ascii="Arial" w:hAnsi="Arial" w:cs="Arial"/>
          <w:b/>
          <w:sz w:val="24"/>
          <w:szCs w:val="24"/>
        </w:rPr>
        <w:tab/>
      </w:r>
      <w:r w:rsidR="003D3959" w:rsidRPr="003D3959">
        <w:rPr>
          <w:rFonts w:ascii="Arial" w:hAnsi="Arial" w:cs="Arial"/>
          <w:sz w:val="24"/>
          <w:szCs w:val="24"/>
        </w:rPr>
        <w:t>Os dados da</w:t>
      </w:r>
      <w:r w:rsidR="003D3959">
        <w:rPr>
          <w:rFonts w:ascii="Arial" w:hAnsi="Arial" w:cs="Arial"/>
          <w:b/>
          <w:sz w:val="24"/>
          <w:szCs w:val="24"/>
        </w:rPr>
        <w:t xml:space="preserve"> </w:t>
      </w:r>
      <w:r w:rsidR="0048261A" w:rsidRPr="00672D71">
        <w:rPr>
          <w:rFonts w:ascii="Arial" w:hAnsi="Arial" w:cs="Arial"/>
          <w:sz w:val="24"/>
          <w:szCs w:val="24"/>
        </w:rPr>
        <w:t xml:space="preserve">tabela </w:t>
      </w:r>
      <w:r w:rsidR="00ED3CDF">
        <w:rPr>
          <w:rFonts w:ascii="Arial" w:hAnsi="Arial" w:cs="Arial"/>
          <w:sz w:val="24"/>
          <w:szCs w:val="24"/>
        </w:rPr>
        <w:t>40</w:t>
      </w:r>
      <w:r w:rsidRPr="00672D71">
        <w:rPr>
          <w:rFonts w:ascii="Arial" w:hAnsi="Arial" w:cs="Arial"/>
          <w:sz w:val="24"/>
          <w:szCs w:val="24"/>
        </w:rPr>
        <w:t xml:space="preserve"> denota</w:t>
      </w:r>
      <w:r w:rsidR="00FE3836">
        <w:rPr>
          <w:rFonts w:ascii="Arial" w:hAnsi="Arial" w:cs="Arial"/>
          <w:sz w:val="24"/>
          <w:szCs w:val="24"/>
        </w:rPr>
        <w:t>m</w:t>
      </w:r>
      <w:r w:rsidRPr="00672D71">
        <w:rPr>
          <w:rFonts w:ascii="Arial" w:hAnsi="Arial" w:cs="Arial"/>
          <w:sz w:val="24"/>
          <w:szCs w:val="24"/>
        </w:rPr>
        <w:t xml:space="preserve"> que a taxa anual de crescimento da formação de capital humano pelo ensino médio foi superior </w:t>
      </w:r>
      <w:r w:rsidR="00FE3836" w:rsidRPr="00672D71">
        <w:rPr>
          <w:rFonts w:ascii="Arial" w:hAnsi="Arial" w:cs="Arial"/>
          <w:sz w:val="24"/>
          <w:szCs w:val="24"/>
        </w:rPr>
        <w:t>a</w:t>
      </w:r>
      <w:r w:rsidR="00FE3836">
        <w:rPr>
          <w:rFonts w:ascii="Arial" w:hAnsi="Arial" w:cs="Arial"/>
          <w:sz w:val="24"/>
          <w:szCs w:val="24"/>
        </w:rPr>
        <w:t xml:space="preserve"> media</w:t>
      </w:r>
      <w:r w:rsidRPr="00672D71">
        <w:rPr>
          <w:rFonts w:ascii="Arial" w:hAnsi="Arial" w:cs="Arial"/>
          <w:sz w:val="24"/>
          <w:szCs w:val="24"/>
        </w:rPr>
        <w:t xml:space="preserve"> nacional – 1,61% contra 0,13%. Com efeito, são indicadores tímidos quando se percebe a necessidade de se implementar um padrão de desenvolvimento centrado no conhecimento – e pouco de concreto se está avançando. Pará, Maranhão e Amazonas, pelas peculiaridades locais de populaç</w:t>
      </w:r>
      <w:r w:rsidR="00E869E5" w:rsidRPr="00672D71">
        <w:rPr>
          <w:rFonts w:ascii="Arial" w:hAnsi="Arial" w:cs="Arial"/>
          <w:sz w:val="24"/>
          <w:szCs w:val="24"/>
        </w:rPr>
        <w:t>ão e</w:t>
      </w:r>
      <w:r w:rsidR="00B41D84" w:rsidRPr="00672D71">
        <w:rPr>
          <w:rFonts w:ascii="Arial" w:hAnsi="Arial" w:cs="Arial"/>
          <w:sz w:val="24"/>
          <w:szCs w:val="24"/>
        </w:rPr>
        <w:t xml:space="preserve"> dinâmica econômica são os e</w:t>
      </w:r>
      <w:r w:rsidR="00E869E5" w:rsidRPr="00672D71">
        <w:rPr>
          <w:rFonts w:ascii="Arial" w:hAnsi="Arial" w:cs="Arial"/>
          <w:sz w:val="24"/>
          <w:szCs w:val="24"/>
        </w:rPr>
        <w:t xml:space="preserve">stados </w:t>
      </w:r>
      <w:r w:rsidR="00B41D84" w:rsidRPr="00672D71">
        <w:rPr>
          <w:rFonts w:ascii="Arial" w:hAnsi="Arial" w:cs="Arial"/>
          <w:sz w:val="24"/>
          <w:szCs w:val="24"/>
        </w:rPr>
        <w:t>a</w:t>
      </w:r>
      <w:r w:rsidR="00E869E5" w:rsidRPr="00672D71">
        <w:rPr>
          <w:rFonts w:ascii="Arial" w:hAnsi="Arial" w:cs="Arial"/>
          <w:sz w:val="24"/>
          <w:szCs w:val="24"/>
        </w:rPr>
        <w:t>mazônicos</w:t>
      </w:r>
      <w:r w:rsidRPr="00672D71">
        <w:rPr>
          <w:rFonts w:ascii="Arial" w:hAnsi="Arial" w:cs="Arial"/>
          <w:sz w:val="24"/>
          <w:szCs w:val="24"/>
        </w:rPr>
        <w:t xml:space="preserve"> que mais apresentam resultados positivos no contexto absoluto e relativo neste quesito. </w:t>
      </w:r>
      <w:r w:rsidR="00C9367D">
        <w:rPr>
          <w:rFonts w:ascii="Arial" w:hAnsi="Arial" w:cs="Arial"/>
          <w:sz w:val="24"/>
          <w:szCs w:val="24"/>
        </w:rPr>
        <w:t xml:space="preserve">Quanto </w:t>
      </w:r>
      <w:r w:rsidR="002B2E03">
        <w:rPr>
          <w:rFonts w:ascii="Arial" w:hAnsi="Arial" w:cs="Arial"/>
          <w:sz w:val="24"/>
          <w:szCs w:val="24"/>
        </w:rPr>
        <w:t>à</w:t>
      </w:r>
      <w:r w:rsidRPr="00672D71">
        <w:rPr>
          <w:rFonts w:ascii="Arial" w:hAnsi="Arial" w:cs="Arial"/>
          <w:sz w:val="24"/>
          <w:szCs w:val="24"/>
        </w:rPr>
        <w:t xml:space="preserve"> relação do PIB e gastos na educação em cada estado da A</w:t>
      </w:r>
      <w:r w:rsidR="00C9367D">
        <w:rPr>
          <w:rFonts w:ascii="Arial" w:hAnsi="Arial" w:cs="Arial"/>
          <w:sz w:val="24"/>
          <w:szCs w:val="24"/>
        </w:rPr>
        <w:t xml:space="preserve">mazônia, os dados </w:t>
      </w:r>
      <w:r w:rsidR="002B2E03">
        <w:rPr>
          <w:rFonts w:ascii="Arial" w:hAnsi="Arial" w:cs="Arial"/>
          <w:sz w:val="24"/>
          <w:szCs w:val="24"/>
        </w:rPr>
        <w:t xml:space="preserve">são apresentados </w:t>
      </w:r>
      <w:r w:rsidR="00C9367D">
        <w:rPr>
          <w:rFonts w:ascii="Arial" w:hAnsi="Arial" w:cs="Arial"/>
          <w:sz w:val="24"/>
          <w:szCs w:val="24"/>
        </w:rPr>
        <w:t>na tabela 41</w:t>
      </w:r>
      <w:r w:rsidRPr="00672D71">
        <w:rPr>
          <w:rFonts w:ascii="Arial" w:hAnsi="Arial" w:cs="Arial"/>
          <w:sz w:val="24"/>
          <w:szCs w:val="24"/>
        </w:rPr>
        <w:t>.</w:t>
      </w:r>
    </w:p>
    <w:tbl>
      <w:tblPr>
        <w:tblW w:w="5000" w:type="pct"/>
        <w:tblCellMar>
          <w:left w:w="70" w:type="dxa"/>
          <w:right w:w="70" w:type="dxa"/>
        </w:tblCellMar>
        <w:tblLook w:val="04A0" w:firstRow="1" w:lastRow="0" w:firstColumn="1" w:lastColumn="0" w:noHBand="0" w:noVBand="1"/>
      </w:tblPr>
      <w:tblGrid>
        <w:gridCol w:w="1325"/>
        <w:gridCol w:w="691"/>
        <w:gridCol w:w="635"/>
        <w:gridCol w:w="690"/>
        <w:gridCol w:w="690"/>
        <w:gridCol w:w="690"/>
        <w:gridCol w:w="690"/>
        <w:gridCol w:w="690"/>
        <w:gridCol w:w="690"/>
        <w:gridCol w:w="690"/>
        <w:gridCol w:w="690"/>
        <w:gridCol w:w="634"/>
        <w:gridCol w:w="624"/>
        <w:gridCol w:w="634"/>
      </w:tblGrid>
      <w:tr w:rsidR="00672D71" w:rsidRPr="00672D71" w:rsidTr="00422A56">
        <w:trPr>
          <w:trHeight w:val="198"/>
        </w:trPr>
        <w:tc>
          <w:tcPr>
            <w:tcW w:w="5000" w:type="pct"/>
            <w:gridSpan w:val="14"/>
            <w:tcBorders>
              <w:top w:val="nil"/>
              <w:left w:val="nil"/>
              <w:bottom w:val="nil"/>
              <w:right w:val="nil"/>
            </w:tcBorders>
            <w:shd w:val="clear" w:color="auto" w:fill="auto"/>
            <w:noWrap/>
            <w:vAlign w:val="center"/>
            <w:hideMark/>
          </w:tcPr>
          <w:p w:rsidR="005516D3" w:rsidRPr="00672D71" w:rsidRDefault="005516D3" w:rsidP="00E869E5">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EF6A9F" w:rsidRPr="00672D71">
              <w:rPr>
                <w:rFonts w:ascii="Arial" w:eastAsia="Times New Roman" w:hAnsi="Arial" w:cs="Arial"/>
                <w:b/>
                <w:bCs/>
                <w:sz w:val="20"/>
                <w:szCs w:val="20"/>
                <w:lang w:eastAsia="pt-BR"/>
              </w:rPr>
              <w:t>4</w:t>
            </w:r>
            <w:r w:rsidR="001E2D7E">
              <w:rPr>
                <w:rFonts w:ascii="Arial" w:eastAsia="Times New Roman" w:hAnsi="Arial" w:cs="Arial"/>
                <w:b/>
                <w:bCs/>
                <w:sz w:val="20"/>
                <w:szCs w:val="20"/>
                <w:lang w:eastAsia="pt-BR"/>
              </w:rPr>
              <w:t>1</w:t>
            </w:r>
            <w:r w:rsidRPr="00672D71">
              <w:rPr>
                <w:rFonts w:ascii="Arial" w:eastAsia="Times New Roman" w:hAnsi="Arial" w:cs="Arial"/>
                <w:b/>
                <w:bCs/>
                <w:sz w:val="20"/>
                <w:szCs w:val="20"/>
                <w:lang w:eastAsia="pt-BR"/>
              </w:rPr>
              <w:t xml:space="preserve"> - Percentual de gastos estaduais em educação como razão do PIB, 2000-2012</w:t>
            </w:r>
          </w:p>
        </w:tc>
      </w:tr>
      <w:tr w:rsidR="00672D71" w:rsidRPr="00672D71" w:rsidTr="00422A56">
        <w:trPr>
          <w:trHeight w:val="198"/>
        </w:trPr>
        <w:tc>
          <w:tcPr>
            <w:tcW w:w="658"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Unidade da Federação</w:t>
            </w:r>
          </w:p>
        </w:tc>
        <w:tc>
          <w:tcPr>
            <w:tcW w:w="343"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2000</w:t>
            </w:r>
          </w:p>
        </w:tc>
        <w:tc>
          <w:tcPr>
            <w:tcW w:w="315"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2001</w:t>
            </w:r>
          </w:p>
        </w:tc>
        <w:tc>
          <w:tcPr>
            <w:tcW w:w="343"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2002</w:t>
            </w:r>
          </w:p>
        </w:tc>
        <w:tc>
          <w:tcPr>
            <w:tcW w:w="343"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2003</w:t>
            </w:r>
          </w:p>
        </w:tc>
        <w:tc>
          <w:tcPr>
            <w:tcW w:w="343"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2004</w:t>
            </w:r>
          </w:p>
        </w:tc>
        <w:tc>
          <w:tcPr>
            <w:tcW w:w="343"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2005</w:t>
            </w:r>
          </w:p>
        </w:tc>
        <w:tc>
          <w:tcPr>
            <w:tcW w:w="343"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2006</w:t>
            </w:r>
          </w:p>
        </w:tc>
        <w:tc>
          <w:tcPr>
            <w:tcW w:w="343"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2007</w:t>
            </w:r>
          </w:p>
        </w:tc>
        <w:tc>
          <w:tcPr>
            <w:tcW w:w="343"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2008</w:t>
            </w:r>
          </w:p>
        </w:tc>
        <w:tc>
          <w:tcPr>
            <w:tcW w:w="343"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2009</w:t>
            </w:r>
          </w:p>
        </w:tc>
        <w:tc>
          <w:tcPr>
            <w:tcW w:w="315"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2010</w:t>
            </w:r>
          </w:p>
        </w:tc>
        <w:tc>
          <w:tcPr>
            <w:tcW w:w="310"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2011</w:t>
            </w:r>
          </w:p>
        </w:tc>
        <w:tc>
          <w:tcPr>
            <w:tcW w:w="315"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2012</w:t>
            </w:r>
          </w:p>
        </w:tc>
      </w:tr>
      <w:tr w:rsidR="00672D71" w:rsidRPr="00672D71" w:rsidTr="00422A56">
        <w:trPr>
          <w:trHeight w:val="198"/>
        </w:trPr>
        <w:tc>
          <w:tcPr>
            <w:tcW w:w="65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8,51</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8,15</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7,70</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7,38</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7,13</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7,85</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7,95</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8,13</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8,58</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8,18</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7,80</w:t>
            </w:r>
          </w:p>
        </w:tc>
        <w:tc>
          <w:tcPr>
            <w:tcW w:w="31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7,62</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7,98</w:t>
            </w:r>
          </w:p>
        </w:tc>
      </w:tr>
      <w:tr w:rsidR="00672D71" w:rsidRPr="00672D71" w:rsidTr="00422A56">
        <w:trPr>
          <w:trHeight w:val="198"/>
        </w:trPr>
        <w:tc>
          <w:tcPr>
            <w:tcW w:w="65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6,52</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6,62</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7,21</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7,21</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7,87</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6,91</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7,56</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7,03</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8,22</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7,73</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7,81</w:t>
            </w:r>
          </w:p>
        </w:tc>
        <w:tc>
          <w:tcPr>
            <w:tcW w:w="31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7,82</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7,51</w:t>
            </w:r>
          </w:p>
        </w:tc>
      </w:tr>
      <w:tr w:rsidR="00672D71" w:rsidRPr="00672D71" w:rsidTr="00422A56">
        <w:trPr>
          <w:trHeight w:val="198"/>
        </w:trPr>
        <w:tc>
          <w:tcPr>
            <w:tcW w:w="65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2,71</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2,93</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2,77</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2,31</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2,33</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2,39</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2,27</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2,36</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2,57</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2,40</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2,48</w:t>
            </w:r>
          </w:p>
        </w:tc>
        <w:tc>
          <w:tcPr>
            <w:tcW w:w="31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2,51</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2,83</w:t>
            </w:r>
          </w:p>
        </w:tc>
      </w:tr>
      <w:tr w:rsidR="00672D71" w:rsidRPr="00672D71" w:rsidTr="00422A56">
        <w:trPr>
          <w:trHeight w:val="198"/>
        </w:trPr>
        <w:tc>
          <w:tcPr>
            <w:tcW w:w="65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2,53</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5,18</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5,36</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5,13</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2,64</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2,64</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2,77</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2,67</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2,75</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3,06</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3,08</w:t>
            </w:r>
          </w:p>
        </w:tc>
        <w:tc>
          <w:tcPr>
            <w:tcW w:w="31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3,13</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3,01</w:t>
            </w:r>
          </w:p>
        </w:tc>
      </w:tr>
      <w:tr w:rsidR="00672D71" w:rsidRPr="00672D71" w:rsidTr="00422A56">
        <w:trPr>
          <w:trHeight w:val="198"/>
        </w:trPr>
        <w:tc>
          <w:tcPr>
            <w:tcW w:w="65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2,24</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2,05</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1,90</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1,73</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1,63</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1,87</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2,12</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2,07</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2,07</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2,00</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2,23</w:t>
            </w:r>
          </w:p>
        </w:tc>
        <w:tc>
          <w:tcPr>
            <w:tcW w:w="31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2,02</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1,97</w:t>
            </w:r>
          </w:p>
        </w:tc>
      </w:tr>
      <w:tr w:rsidR="00672D71" w:rsidRPr="00672D71" w:rsidTr="00422A56">
        <w:trPr>
          <w:trHeight w:val="198"/>
        </w:trPr>
        <w:tc>
          <w:tcPr>
            <w:tcW w:w="65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Pará</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2,80</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2,97</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2,74</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2,20</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1,97</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1,87</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1,92</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2,18</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2,30</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2,62</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2,23</w:t>
            </w:r>
          </w:p>
        </w:tc>
        <w:tc>
          <w:tcPr>
            <w:tcW w:w="31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2,21</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2,52</w:t>
            </w:r>
          </w:p>
        </w:tc>
      </w:tr>
      <w:tr w:rsidR="00672D71" w:rsidRPr="00672D71" w:rsidTr="00422A56">
        <w:trPr>
          <w:trHeight w:val="198"/>
        </w:trPr>
        <w:tc>
          <w:tcPr>
            <w:tcW w:w="65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3,81</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3,86</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3,68</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3,10</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3,25</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3,26</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3,36</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3,30</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3,42</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3,28</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3,14</w:t>
            </w:r>
          </w:p>
        </w:tc>
        <w:tc>
          <w:tcPr>
            <w:tcW w:w="31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3,06</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3,06</w:t>
            </w:r>
          </w:p>
        </w:tc>
      </w:tr>
      <w:tr w:rsidR="00672D71" w:rsidRPr="00672D71" w:rsidTr="00422A56">
        <w:trPr>
          <w:trHeight w:val="198"/>
        </w:trPr>
        <w:tc>
          <w:tcPr>
            <w:tcW w:w="658"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7,34</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7,78</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7,69</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7,44</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6,32</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6,79</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7,87</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8,52</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7,91</w:t>
            </w:r>
          </w:p>
        </w:tc>
        <w:tc>
          <w:tcPr>
            <w:tcW w:w="34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6,57</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6,66</w:t>
            </w:r>
          </w:p>
        </w:tc>
        <w:tc>
          <w:tcPr>
            <w:tcW w:w="31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6,63</w:t>
            </w:r>
          </w:p>
        </w:tc>
        <w:tc>
          <w:tcPr>
            <w:tcW w:w="315"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6,04</w:t>
            </w:r>
          </w:p>
        </w:tc>
      </w:tr>
      <w:tr w:rsidR="00672D71" w:rsidRPr="00672D71" w:rsidTr="00422A56">
        <w:trPr>
          <w:trHeight w:val="198"/>
        </w:trPr>
        <w:tc>
          <w:tcPr>
            <w:tcW w:w="658"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343"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6,40</w:t>
            </w:r>
          </w:p>
        </w:tc>
        <w:tc>
          <w:tcPr>
            <w:tcW w:w="315"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6,13</w:t>
            </w:r>
          </w:p>
        </w:tc>
        <w:tc>
          <w:tcPr>
            <w:tcW w:w="343"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5,80</w:t>
            </w:r>
          </w:p>
        </w:tc>
        <w:tc>
          <w:tcPr>
            <w:tcW w:w="343"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4,87</w:t>
            </w:r>
          </w:p>
        </w:tc>
        <w:tc>
          <w:tcPr>
            <w:tcW w:w="343"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4,32</w:t>
            </w:r>
          </w:p>
        </w:tc>
        <w:tc>
          <w:tcPr>
            <w:tcW w:w="343"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4,39</w:t>
            </w:r>
          </w:p>
        </w:tc>
        <w:tc>
          <w:tcPr>
            <w:tcW w:w="343"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4,44</w:t>
            </w:r>
          </w:p>
        </w:tc>
        <w:tc>
          <w:tcPr>
            <w:tcW w:w="343"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4,49</w:t>
            </w:r>
          </w:p>
        </w:tc>
        <w:tc>
          <w:tcPr>
            <w:tcW w:w="343"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5,03</w:t>
            </w:r>
          </w:p>
        </w:tc>
        <w:tc>
          <w:tcPr>
            <w:tcW w:w="343"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4,54</w:t>
            </w:r>
          </w:p>
        </w:tc>
        <w:tc>
          <w:tcPr>
            <w:tcW w:w="315"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3,98</w:t>
            </w:r>
          </w:p>
        </w:tc>
        <w:tc>
          <w:tcPr>
            <w:tcW w:w="310"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4,47</w:t>
            </w:r>
          </w:p>
        </w:tc>
        <w:tc>
          <w:tcPr>
            <w:tcW w:w="315"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4,69</w:t>
            </w:r>
          </w:p>
        </w:tc>
      </w:tr>
      <w:tr w:rsidR="005516D3" w:rsidRPr="00672D71" w:rsidTr="00422A56">
        <w:trPr>
          <w:trHeight w:val="198"/>
        </w:trPr>
        <w:tc>
          <w:tcPr>
            <w:tcW w:w="5000" w:type="pct"/>
            <w:gridSpan w:val="14"/>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Ministério da Fazenda (2011).</w:t>
            </w:r>
          </w:p>
        </w:tc>
      </w:tr>
    </w:tbl>
    <w:p w:rsidR="005516D3" w:rsidRPr="00672D71" w:rsidRDefault="005516D3" w:rsidP="005516D3">
      <w:pPr>
        <w:widowControl w:val="0"/>
        <w:autoSpaceDE w:val="0"/>
        <w:autoSpaceDN w:val="0"/>
        <w:adjustRightInd w:val="0"/>
        <w:spacing w:after="0" w:line="360" w:lineRule="auto"/>
        <w:rPr>
          <w:rFonts w:ascii="Arial" w:eastAsiaTheme="minorEastAsia" w:hAnsi="Arial" w:cs="Arial"/>
          <w:sz w:val="24"/>
          <w:szCs w:val="24"/>
          <w:lang w:eastAsia="pt-BR"/>
        </w:rPr>
      </w:pPr>
    </w:p>
    <w:p w:rsidR="005516D3" w:rsidRPr="00672D71" w:rsidRDefault="005516D3" w:rsidP="0029233E">
      <w:pPr>
        <w:widowControl w:val="0"/>
        <w:autoSpaceDE w:val="0"/>
        <w:autoSpaceDN w:val="0"/>
        <w:adjustRightInd w:val="0"/>
        <w:spacing w:line="360" w:lineRule="auto"/>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ab/>
      </w:r>
      <w:r w:rsidR="00376C70" w:rsidRPr="00672D71">
        <w:rPr>
          <w:rFonts w:ascii="Arial" w:eastAsiaTheme="minorEastAsia" w:hAnsi="Arial" w:cs="Arial"/>
          <w:sz w:val="24"/>
          <w:szCs w:val="24"/>
          <w:lang w:eastAsia="pt-BR"/>
        </w:rPr>
        <w:t>A tabela 4</w:t>
      </w:r>
      <w:r w:rsidR="00145832">
        <w:rPr>
          <w:rFonts w:ascii="Arial" w:eastAsiaTheme="minorEastAsia" w:hAnsi="Arial" w:cs="Arial"/>
          <w:sz w:val="24"/>
          <w:szCs w:val="24"/>
          <w:lang w:eastAsia="pt-BR"/>
        </w:rPr>
        <w:t>1</w:t>
      </w:r>
      <w:r w:rsidRPr="00672D71">
        <w:rPr>
          <w:rFonts w:ascii="Arial" w:eastAsiaTheme="minorEastAsia" w:hAnsi="Arial" w:cs="Arial"/>
          <w:sz w:val="24"/>
          <w:szCs w:val="24"/>
          <w:lang w:eastAsia="pt-BR"/>
        </w:rPr>
        <w:t xml:space="preserve"> trata da perspectiva concreta de gastos realizados na educação amazônica pelos governos estaduais – e a sua contribuição na formação do PIB dentro de uma perspectiva histórica de 2000 até 2012. O que se </w:t>
      </w:r>
      <w:r w:rsidR="000E126E">
        <w:rPr>
          <w:rFonts w:ascii="Arial" w:eastAsiaTheme="minorEastAsia" w:hAnsi="Arial" w:cs="Arial"/>
          <w:sz w:val="24"/>
          <w:szCs w:val="24"/>
          <w:lang w:eastAsia="pt-BR"/>
        </w:rPr>
        <w:t>percebe na tabela é que os estad</w:t>
      </w:r>
      <w:r w:rsidRPr="00672D71">
        <w:rPr>
          <w:rFonts w:ascii="Arial" w:eastAsiaTheme="minorEastAsia" w:hAnsi="Arial" w:cs="Arial"/>
          <w:sz w:val="24"/>
          <w:szCs w:val="24"/>
          <w:lang w:eastAsia="pt-BR"/>
        </w:rPr>
        <w:t xml:space="preserve">os </w:t>
      </w:r>
      <w:r w:rsidR="009300FD">
        <w:rPr>
          <w:rFonts w:ascii="Arial" w:eastAsiaTheme="minorEastAsia" w:hAnsi="Arial" w:cs="Arial"/>
          <w:sz w:val="24"/>
          <w:szCs w:val="24"/>
          <w:lang w:eastAsia="pt-BR"/>
        </w:rPr>
        <w:t>menos dinâmicos economicamente são</w:t>
      </w:r>
      <w:r w:rsidRPr="00672D71">
        <w:rPr>
          <w:rFonts w:ascii="Arial" w:eastAsiaTheme="minorEastAsia" w:hAnsi="Arial" w:cs="Arial"/>
          <w:sz w:val="24"/>
          <w:szCs w:val="24"/>
          <w:lang w:eastAsia="pt-BR"/>
        </w:rPr>
        <w:t xml:space="preserve"> que mais investem, em termos relativos, na educação. </w:t>
      </w:r>
      <w:r w:rsidR="00752303">
        <w:rPr>
          <w:rFonts w:ascii="Arial" w:eastAsiaTheme="minorEastAsia" w:hAnsi="Arial" w:cs="Arial"/>
          <w:sz w:val="24"/>
          <w:szCs w:val="24"/>
          <w:lang w:eastAsia="pt-BR"/>
        </w:rPr>
        <w:t>Nas extremidades desses investimentos, em 2012</w:t>
      </w:r>
      <w:r w:rsidRPr="00672D71">
        <w:rPr>
          <w:rFonts w:ascii="Arial" w:eastAsiaTheme="minorEastAsia" w:hAnsi="Arial" w:cs="Arial"/>
          <w:sz w:val="24"/>
          <w:szCs w:val="24"/>
          <w:lang w:eastAsia="pt-BR"/>
        </w:rPr>
        <w:t xml:space="preserve">, </w:t>
      </w:r>
      <w:r w:rsidR="00752303">
        <w:rPr>
          <w:rFonts w:ascii="Arial" w:eastAsiaTheme="minorEastAsia" w:hAnsi="Arial" w:cs="Arial"/>
          <w:sz w:val="24"/>
          <w:szCs w:val="24"/>
          <w:lang w:eastAsia="pt-BR"/>
        </w:rPr>
        <w:t xml:space="preserve">tem-se </w:t>
      </w:r>
      <w:r w:rsidRPr="00672D71">
        <w:rPr>
          <w:rFonts w:ascii="Arial" w:eastAsiaTheme="minorEastAsia" w:hAnsi="Arial" w:cs="Arial"/>
          <w:sz w:val="24"/>
          <w:szCs w:val="24"/>
          <w:lang w:eastAsia="pt-BR"/>
        </w:rPr>
        <w:t>o Acre (7,98%) e Mato Grosso (1,97%).</w:t>
      </w:r>
    </w:p>
    <w:p w:rsidR="005516D3" w:rsidRPr="00672D71" w:rsidRDefault="00800C46" w:rsidP="00DB0D5E">
      <w:pPr>
        <w:widowControl w:val="0"/>
        <w:autoSpaceDE w:val="0"/>
        <w:autoSpaceDN w:val="0"/>
        <w:adjustRightInd w:val="0"/>
        <w:spacing w:line="360" w:lineRule="auto"/>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ab/>
        <w:t>A Matriz SWOT</w:t>
      </w:r>
      <w:r w:rsidR="005516D3" w:rsidRPr="00672D71">
        <w:rPr>
          <w:rFonts w:ascii="Arial" w:eastAsiaTheme="minorEastAsia" w:hAnsi="Arial" w:cs="Arial"/>
          <w:sz w:val="24"/>
          <w:szCs w:val="24"/>
          <w:lang w:eastAsia="pt-BR"/>
        </w:rPr>
        <w:t xml:space="preserve"> abaixo retrata um quadro de forças, fraquezas, oportunidades e ameaças – isto dentro da perspectiva ambiental interna e externa. Do lado das forças da educação amazônica, o destaque é a melhoria nos transportes escolares e a universalização do acesso. Do lado das fraquezas, os destaques são o baixo desempenho em leitura, escrita, compreensão e interpretação de textos de língua portuguesa. </w:t>
      </w:r>
    </w:p>
    <w:p w:rsidR="00BD218D" w:rsidRDefault="00BD218D" w:rsidP="005516D3">
      <w:pPr>
        <w:widowControl w:val="0"/>
        <w:autoSpaceDE w:val="0"/>
        <w:autoSpaceDN w:val="0"/>
        <w:adjustRightInd w:val="0"/>
        <w:spacing w:after="0" w:line="360" w:lineRule="auto"/>
        <w:jc w:val="both"/>
        <w:rPr>
          <w:rFonts w:ascii="Arial" w:eastAsiaTheme="minorEastAsia" w:hAnsi="Arial" w:cs="Arial"/>
          <w:b/>
          <w:sz w:val="20"/>
          <w:szCs w:val="20"/>
          <w:lang w:eastAsia="pt-BR"/>
        </w:rPr>
      </w:pPr>
    </w:p>
    <w:p w:rsidR="00BD218D" w:rsidRDefault="00BD218D" w:rsidP="005516D3">
      <w:pPr>
        <w:widowControl w:val="0"/>
        <w:autoSpaceDE w:val="0"/>
        <w:autoSpaceDN w:val="0"/>
        <w:adjustRightInd w:val="0"/>
        <w:spacing w:after="0" w:line="360" w:lineRule="auto"/>
        <w:jc w:val="both"/>
        <w:rPr>
          <w:rFonts w:ascii="Arial" w:eastAsiaTheme="minorEastAsia" w:hAnsi="Arial" w:cs="Arial"/>
          <w:b/>
          <w:sz w:val="20"/>
          <w:szCs w:val="20"/>
          <w:lang w:eastAsia="pt-BR"/>
        </w:rPr>
      </w:pPr>
    </w:p>
    <w:p w:rsidR="00BD218D" w:rsidRDefault="00BD218D" w:rsidP="005516D3">
      <w:pPr>
        <w:widowControl w:val="0"/>
        <w:autoSpaceDE w:val="0"/>
        <w:autoSpaceDN w:val="0"/>
        <w:adjustRightInd w:val="0"/>
        <w:spacing w:after="0" w:line="360" w:lineRule="auto"/>
        <w:jc w:val="both"/>
        <w:rPr>
          <w:rFonts w:ascii="Arial" w:eastAsiaTheme="minorEastAsia" w:hAnsi="Arial" w:cs="Arial"/>
          <w:b/>
          <w:sz w:val="20"/>
          <w:szCs w:val="20"/>
          <w:lang w:eastAsia="pt-BR"/>
        </w:rPr>
      </w:pPr>
    </w:p>
    <w:p w:rsidR="00BD218D" w:rsidRDefault="00BD218D" w:rsidP="005516D3">
      <w:pPr>
        <w:widowControl w:val="0"/>
        <w:autoSpaceDE w:val="0"/>
        <w:autoSpaceDN w:val="0"/>
        <w:adjustRightInd w:val="0"/>
        <w:spacing w:after="0" w:line="360" w:lineRule="auto"/>
        <w:jc w:val="both"/>
        <w:rPr>
          <w:rFonts w:ascii="Arial" w:eastAsiaTheme="minorEastAsia" w:hAnsi="Arial" w:cs="Arial"/>
          <w:b/>
          <w:sz w:val="20"/>
          <w:szCs w:val="20"/>
          <w:lang w:eastAsia="pt-BR"/>
        </w:rPr>
      </w:pPr>
    </w:p>
    <w:p w:rsidR="00BD218D" w:rsidRDefault="00BD218D" w:rsidP="005516D3">
      <w:pPr>
        <w:widowControl w:val="0"/>
        <w:autoSpaceDE w:val="0"/>
        <w:autoSpaceDN w:val="0"/>
        <w:adjustRightInd w:val="0"/>
        <w:spacing w:after="0" w:line="360" w:lineRule="auto"/>
        <w:jc w:val="both"/>
        <w:rPr>
          <w:rFonts w:ascii="Arial" w:eastAsiaTheme="minorEastAsia" w:hAnsi="Arial" w:cs="Arial"/>
          <w:b/>
          <w:sz w:val="20"/>
          <w:szCs w:val="20"/>
          <w:lang w:eastAsia="pt-BR"/>
        </w:rPr>
      </w:pPr>
    </w:p>
    <w:p w:rsidR="00BD218D" w:rsidRDefault="00BD218D" w:rsidP="005516D3">
      <w:pPr>
        <w:widowControl w:val="0"/>
        <w:autoSpaceDE w:val="0"/>
        <w:autoSpaceDN w:val="0"/>
        <w:adjustRightInd w:val="0"/>
        <w:spacing w:after="0" w:line="360" w:lineRule="auto"/>
        <w:jc w:val="both"/>
        <w:rPr>
          <w:rFonts w:ascii="Arial" w:eastAsiaTheme="minorEastAsia" w:hAnsi="Arial" w:cs="Arial"/>
          <w:b/>
          <w:sz w:val="20"/>
          <w:szCs w:val="20"/>
          <w:lang w:eastAsia="pt-BR"/>
        </w:rPr>
      </w:pPr>
    </w:p>
    <w:p w:rsidR="00BD218D" w:rsidRDefault="00BD218D" w:rsidP="005516D3">
      <w:pPr>
        <w:widowControl w:val="0"/>
        <w:autoSpaceDE w:val="0"/>
        <w:autoSpaceDN w:val="0"/>
        <w:adjustRightInd w:val="0"/>
        <w:spacing w:after="0" w:line="360" w:lineRule="auto"/>
        <w:jc w:val="both"/>
        <w:rPr>
          <w:rFonts w:ascii="Arial" w:eastAsiaTheme="minorEastAsia" w:hAnsi="Arial" w:cs="Arial"/>
          <w:b/>
          <w:sz w:val="20"/>
          <w:szCs w:val="20"/>
          <w:lang w:eastAsia="pt-BR"/>
        </w:rPr>
      </w:pPr>
    </w:p>
    <w:p w:rsidR="00BD218D" w:rsidRDefault="00BD218D" w:rsidP="005516D3">
      <w:pPr>
        <w:widowControl w:val="0"/>
        <w:autoSpaceDE w:val="0"/>
        <w:autoSpaceDN w:val="0"/>
        <w:adjustRightInd w:val="0"/>
        <w:spacing w:after="0" w:line="360" w:lineRule="auto"/>
        <w:jc w:val="both"/>
        <w:rPr>
          <w:rFonts w:ascii="Arial" w:eastAsiaTheme="minorEastAsia" w:hAnsi="Arial" w:cs="Arial"/>
          <w:b/>
          <w:sz w:val="20"/>
          <w:szCs w:val="20"/>
          <w:lang w:eastAsia="pt-BR"/>
        </w:rPr>
      </w:pPr>
    </w:p>
    <w:p w:rsidR="00BD218D" w:rsidRDefault="00BD218D" w:rsidP="005516D3">
      <w:pPr>
        <w:widowControl w:val="0"/>
        <w:autoSpaceDE w:val="0"/>
        <w:autoSpaceDN w:val="0"/>
        <w:adjustRightInd w:val="0"/>
        <w:spacing w:after="0" w:line="360" w:lineRule="auto"/>
        <w:jc w:val="both"/>
        <w:rPr>
          <w:rFonts w:ascii="Arial" w:eastAsiaTheme="minorEastAsia" w:hAnsi="Arial" w:cs="Arial"/>
          <w:b/>
          <w:sz w:val="20"/>
          <w:szCs w:val="20"/>
          <w:lang w:eastAsia="pt-BR"/>
        </w:rPr>
      </w:pPr>
    </w:p>
    <w:p w:rsidR="00BD218D" w:rsidRDefault="00BD218D" w:rsidP="005516D3">
      <w:pPr>
        <w:widowControl w:val="0"/>
        <w:autoSpaceDE w:val="0"/>
        <w:autoSpaceDN w:val="0"/>
        <w:adjustRightInd w:val="0"/>
        <w:spacing w:after="0" w:line="360" w:lineRule="auto"/>
        <w:jc w:val="both"/>
        <w:rPr>
          <w:rFonts w:ascii="Arial" w:eastAsiaTheme="minorEastAsia" w:hAnsi="Arial" w:cs="Arial"/>
          <w:b/>
          <w:sz w:val="20"/>
          <w:szCs w:val="20"/>
          <w:lang w:eastAsia="pt-BR"/>
        </w:rPr>
      </w:pPr>
    </w:p>
    <w:p w:rsidR="00BD218D" w:rsidRDefault="00BD218D" w:rsidP="005516D3">
      <w:pPr>
        <w:widowControl w:val="0"/>
        <w:autoSpaceDE w:val="0"/>
        <w:autoSpaceDN w:val="0"/>
        <w:adjustRightInd w:val="0"/>
        <w:spacing w:after="0" w:line="360" w:lineRule="auto"/>
        <w:jc w:val="both"/>
        <w:rPr>
          <w:rFonts w:ascii="Arial" w:eastAsiaTheme="minorEastAsia" w:hAnsi="Arial" w:cs="Arial"/>
          <w:b/>
          <w:sz w:val="20"/>
          <w:szCs w:val="20"/>
          <w:lang w:eastAsia="pt-BR"/>
        </w:rPr>
      </w:pPr>
    </w:p>
    <w:p w:rsidR="00AA7350" w:rsidRPr="00672D71" w:rsidRDefault="00AA7350" w:rsidP="005516D3">
      <w:pPr>
        <w:widowControl w:val="0"/>
        <w:autoSpaceDE w:val="0"/>
        <w:autoSpaceDN w:val="0"/>
        <w:adjustRightInd w:val="0"/>
        <w:spacing w:after="0" w:line="360" w:lineRule="auto"/>
        <w:jc w:val="both"/>
        <w:rPr>
          <w:rFonts w:ascii="Arial" w:eastAsiaTheme="minorEastAsia" w:hAnsi="Arial" w:cs="Arial"/>
          <w:b/>
          <w:sz w:val="20"/>
          <w:szCs w:val="20"/>
          <w:lang w:eastAsia="pt-BR"/>
        </w:rPr>
      </w:pPr>
      <w:r w:rsidRPr="00672D71">
        <w:rPr>
          <w:rFonts w:ascii="Arial" w:eastAsiaTheme="minorEastAsia" w:hAnsi="Arial" w:cs="Arial"/>
          <w:b/>
          <w:sz w:val="20"/>
          <w:szCs w:val="20"/>
          <w:lang w:eastAsia="pt-BR"/>
        </w:rPr>
        <w:t xml:space="preserve">Quadro </w:t>
      </w:r>
      <w:r w:rsidR="003B6B29" w:rsidRPr="00672D71">
        <w:rPr>
          <w:rFonts w:ascii="Arial" w:eastAsiaTheme="minorEastAsia" w:hAnsi="Arial" w:cs="Arial"/>
          <w:b/>
          <w:sz w:val="20"/>
          <w:szCs w:val="20"/>
          <w:lang w:eastAsia="pt-BR"/>
        </w:rPr>
        <w:t>7</w:t>
      </w:r>
      <w:r w:rsidRPr="00672D71">
        <w:rPr>
          <w:rFonts w:ascii="Arial" w:eastAsiaTheme="minorEastAsia" w:hAnsi="Arial" w:cs="Arial"/>
          <w:b/>
          <w:sz w:val="20"/>
          <w:szCs w:val="20"/>
          <w:lang w:eastAsia="pt-BR"/>
        </w:rPr>
        <w:t xml:space="preserve"> – Matriz SWOT da Educação</w:t>
      </w:r>
    </w:p>
    <w:p w:rsidR="005516D3" w:rsidRPr="00672D71" w:rsidRDefault="00AA7350" w:rsidP="005516D3">
      <w:pPr>
        <w:widowControl w:val="0"/>
        <w:autoSpaceDE w:val="0"/>
        <w:autoSpaceDN w:val="0"/>
        <w:adjustRightInd w:val="0"/>
        <w:spacing w:after="0" w:line="360" w:lineRule="auto"/>
        <w:jc w:val="both"/>
        <w:rPr>
          <w:rFonts w:ascii="Arial" w:eastAsiaTheme="minorEastAsia" w:hAnsi="Arial" w:cs="Arial"/>
          <w:sz w:val="24"/>
          <w:szCs w:val="24"/>
          <w:lang w:eastAsia="pt-BR"/>
        </w:rPr>
      </w:pPr>
      <w:r w:rsidRPr="00672D71">
        <w:rPr>
          <w:noProof/>
          <w:lang w:eastAsia="pt-BR"/>
        </w:rPr>
        <w:drawing>
          <wp:inline distT="0" distB="0" distL="0" distR="0" wp14:anchorId="32B79559" wp14:editId="47E95870">
            <wp:extent cx="6298387" cy="3277209"/>
            <wp:effectExtent l="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99835" cy="3277962"/>
                    </a:xfrm>
                    <a:prstGeom prst="rect">
                      <a:avLst/>
                    </a:prstGeom>
                    <a:noFill/>
                    <a:ln>
                      <a:noFill/>
                    </a:ln>
                  </pic:spPr>
                </pic:pic>
              </a:graphicData>
            </a:graphic>
          </wp:inline>
        </w:drawing>
      </w:r>
    </w:p>
    <w:p w:rsidR="005516D3" w:rsidRPr="00672D71" w:rsidRDefault="005516D3" w:rsidP="005516D3">
      <w:pPr>
        <w:widowControl w:val="0"/>
        <w:autoSpaceDE w:val="0"/>
        <w:autoSpaceDN w:val="0"/>
        <w:adjustRightInd w:val="0"/>
        <w:spacing w:after="0" w:line="360" w:lineRule="auto"/>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ab/>
        <w:t xml:space="preserve">Do lado da análise ambiental externo, o destaque das oportunidades na educação são as articulações para maiores investimentos nos meios de acesso ao sistema escolar -  a partir, vale dizer, dos investimentos em logística de transporte e em tecnologia da informação. Do lado das ameaças, o destaque maior é a carência de políticas regionais mais efetivas e sua efetividade para uma educação de qualidade. </w:t>
      </w:r>
    </w:p>
    <w:p w:rsidR="00500D74" w:rsidRDefault="00500D74" w:rsidP="00D86CC8">
      <w:pPr>
        <w:pStyle w:val="Ttulo3"/>
        <w:ind w:firstLine="0"/>
        <w:rPr>
          <w:rFonts w:ascii="Arial" w:eastAsiaTheme="minorEastAsia" w:hAnsi="Arial" w:cs="Arial"/>
          <w:color w:val="auto"/>
          <w:sz w:val="24"/>
          <w:szCs w:val="24"/>
          <w:lang w:eastAsia="pt-BR"/>
        </w:rPr>
      </w:pPr>
    </w:p>
    <w:p w:rsidR="005516D3" w:rsidRPr="00672D71" w:rsidRDefault="00D86CC8" w:rsidP="00D86CC8">
      <w:pPr>
        <w:pStyle w:val="Ttulo3"/>
        <w:ind w:firstLine="0"/>
        <w:rPr>
          <w:rFonts w:ascii="Arial" w:eastAsiaTheme="minorEastAsia" w:hAnsi="Arial" w:cs="Arial"/>
          <w:color w:val="auto"/>
          <w:sz w:val="24"/>
          <w:szCs w:val="24"/>
          <w:lang w:eastAsia="pt-BR"/>
        </w:rPr>
      </w:pPr>
      <w:bookmarkStart w:id="68" w:name="_Toc441503314"/>
      <w:r w:rsidRPr="00672D71">
        <w:rPr>
          <w:rFonts w:ascii="Arial" w:eastAsiaTheme="minorEastAsia" w:hAnsi="Arial" w:cs="Arial"/>
          <w:color w:val="auto"/>
          <w:sz w:val="24"/>
          <w:szCs w:val="24"/>
          <w:lang w:eastAsia="pt-BR"/>
        </w:rPr>
        <w:t xml:space="preserve">2.2.8 </w:t>
      </w:r>
      <w:r w:rsidR="005516D3" w:rsidRPr="00672D71">
        <w:rPr>
          <w:rFonts w:ascii="Arial" w:eastAsiaTheme="minorEastAsia" w:hAnsi="Arial" w:cs="Arial"/>
          <w:color w:val="auto"/>
          <w:sz w:val="24"/>
          <w:szCs w:val="24"/>
          <w:lang w:eastAsia="pt-BR"/>
        </w:rPr>
        <w:t>Saúde</w:t>
      </w:r>
      <w:bookmarkEnd w:id="68"/>
    </w:p>
    <w:p w:rsidR="005516D3" w:rsidRPr="00672D71" w:rsidRDefault="005516D3" w:rsidP="005516D3">
      <w:pPr>
        <w:widowControl w:val="0"/>
        <w:overflowPunct w:val="0"/>
        <w:autoSpaceDE w:val="0"/>
        <w:autoSpaceDN w:val="0"/>
        <w:adjustRightInd w:val="0"/>
        <w:spacing w:after="0" w:line="360" w:lineRule="auto"/>
        <w:jc w:val="both"/>
        <w:rPr>
          <w:rFonts w:ascii="Arial" w:eastAsiaTheme="minorEastAsia" w:hAnsi="Arial" w:cs="Arial"/>
          <w:sz w:val="24"/>
          <w:szCs w:val="24"/>
          <w:lang w:eastAsia="pt-BR"/>
        </w:rPr>
      </w:pPr>
    </w:p>
    <w:p w:rsidR="005516D3" w:rsidRPr="00672D71" w:rsidRDefault="005516D3" w:rsidP="005516D3">
      <w:pPr>
        <w:spacing w:after="0" w:line="360" w:lineRule="auto"/>
        <w:ind w:firstLine="708"/>
        <w:jc w:val="both"/>
        <w:rPr>
          <w:rFonts w:ascii="Arial" w:eastAsia="Times New Roman" w:hAnsi="Arial" w:cs="Arial"/>
          <w:sz w:val="24"/>
          <w:szCs w:val="24"/>
          <w:lang w:eastAsia="pt-BR"/>
        </w:rPr>
      </w:pPr>
      <w:r w:rsidRPr="00672D71">
        <w:rPr>
          <w:rFonts w:ascii="Arial" w:eastAsia="Times New Roman" w:hAnsi="Arial" w:cs="Arial"/>
          <w:sz w:val="24"/>
          <w:szCs w:val="24"/>
          <w:lang w:eastAsia="pt-BR"/>
        </w:rPr>
        <w:t>A questão da saúde pública no Brasil sempre foi considerada um dos grandes entraves para o seu desenvolvimento econômico. O fato, mesmo, é que a saúde é uma as principais condicionantes sociais para se determinar o desenvolvimento de um país. De séria que é a questão, o direito à saúde foi inserido na Constituição Federal de 1988 no título destinado à ordem social, que tem como objetivo o bem-estar e a justiça social. Nessa perspectiva, a Constituição Federal de 1988, no seu Art. 6º, estabelece como direitos sociais fundamentais a educação, a saúde, o trabalho, o lazer, a segurança, a previdência social, a pro</w:t>
      </w:r>
      <w:bookmarkStart w:id="69" w:name="_ftnref1"/>
      <w:r w:rsidRPr="00672D71">
        <w:rPr>
          <w:rFonts w:ascii="Arial" w:eastAsia="Times New Roman" w:hAnsi="Arial" w:cs="Arial"/>
          <w:sz w:val="24"/>
          <w:szCs w:val="24"/>
          <w:lang w:eastAsia="pt-BR"/>
        </w:rPr>
        <w:t xml:space="preserve">teção à maternidade e à infância. </w:t>
      </w:r>
      <w:bookmarkEnd w:id="69"/>
    </w:p>
    <w:p w:rsidR="005516D3" w:rsidRPr="00672D71" w:rsidRDefault="005516D3" w:rsidP="0029233E">
      <w:pPr>
        <w:spacing w:line="360" w:lineRule="auto"/>
        <w:ind w:firstLine="708"/>
        <w:jc w:val="both"/>
        <w:rPr>
          <w:rFonts w:ascii="Arial" w:eastAsia="Times New Roman" w:hAnsi="Arial" w:cs="Arial"/>
          <w:sz w:val="24"/>
          <w:szCs w:val="24"/>
          <w:lang w:eastAsia="pt-BR"/>
        </w:rPr>
      </w:pPr>
      <w:r w:rsidRPr="00672D71">
        <w:rPr>
          <w:rFonts w:ascii="Arial" w:eastAsia="Times New Roman" w:hAnsi="Arial" w:cs="Arial"/>
          <w:sz w:val="24"/>
          <w:szCs w:val="24"/>
          <w:lang w:eastAsia="pt-BR"/>
        </w:rPr>
        <w:t>Avançando</w:t>
      </w:r>
      <w:r w:rsidR="00AA7350" w:rsidRPr="00672D71">
        <w:rPr>
          <w:rFonts w:ascii="Arial" w:eastAsia="Times New Roman" w:hAnsi="Arial" w:cs="Arial"/>
          <w:sz w:val="24"/>
          <w:szCs w:val="24"/>
          <w:lang w:eastAsia="pt-BR"/>
        </w:rPr>
        <w:t>,</w:t>
      </w:r>
      <w:r w:rsidRPr="00672D71">
        <w:rPr>
          <w:rFonts w:ascii="Arial" w:eastAsia="Times New Roman" w:hAnsi="Arial" w:cs="Arial"/>
          <w:sz w:val="24"/>
          <w:szCs w:val="24"/>
          <w:lang w:eastAsia="pt-BR"/>
        </w:rPr>
        <w:t xml:space="preserve"> ainda</w:t>
      </w:r>
      <w:r w:rsidR="00AA7350" w:rsidRPr="00672D71">
        <w:rPr>
          <w:rFonts w:ascii="Arial" w:eastAsia="Times New Roman" w:hAnsi="Arial" w:cs="Arial"/>
          <w:sz w:val="24"/>
          <w:szCs w:val="24"/>
          <w:lang w:eastAsia="pt-BR"/>
        </w:rPr>
        <w:t>,</w:t>
      </w:r>
      <w:r w:rsidR="00313852" w:rsidRPr="00672D71">
        <w:rPr>
          <w:rFonts w:ascii="Arial" w:eastAsia="Times New Roman" w:hAnsi="Arial" w:cs="Arial"/>
          <w:sz w:val="24"/>
          <w:szCs w:val="24"/>
          <w:lang w:eastAsia="pt-BR"/>
        </w:rPr>
        <w:t xml:space="preserve"> na Constituição de 1988, </w:t>
      </w:r>
      <w:r w:rsidRPr="00672D71">
        <w:rPr>
          <w:rFonts w:ascii="Arial" w:eastAsia="Times New Roman" w:hAnsi="Arial" w:cs="Arial"/>
          <w:sz w:val="24"/>
          <w:szCs w:val="24"/>
          <w:lang w:eastAsia="pt-BR"/>
        </w:rPr>
        <w:t xml:space="preserve">o Art. 196 reconhece a saúde como </w:t>
      </w:r>
      <w:r w:rsidR="0030584E" w:rsidRPr="00672D71">
        <w:rPr>
          <w:rFonts w:ascii="Arial" w:eastAsia="Times New Roman" w:hAnsi="Arial" w:cs="Arial"/>
          <w:sz w:val="24"/>
          <w:szCs w:val="24"/>
          <w:lang w:eastAsia="pt-BR"/>
        </w:rPr>
        <w:t xml:space="preserve">um </w:t>
      </w:r>
      <w:r w:rsidRPr="00672D71">
        <w:rPr>
          <w:rFonts w:ascii="Arial" w:eastAsia="Times New Roman" w:hAnsi="Arial" w:cs="Arial"/>
          <w:sz w:val="24"/>
          <w:szCs w:val="24"/>
          <w:lang w:eastAsia="pt-BR"/>
        </w:rPr>
        <w:t>direito de todos e dever do Estado, garantido mediante políticas sociais e econômicas que visem à redução do risco de doença e de outros agravos e ao acesso universal e igualitário às ações e serviços para sua promoção, proteção e recuperação. De fato, mesmo, a proteção constitucional à saúde seguiu a trilha do Direito Internacional, abrangendo a perspectiva promocional, preventiva e curativa da saúde, impondo ao Estado o dever de tornar possível e acessível à população o tratamento que garanta senão a cura da doença, ao menos, uma melhor qualidade de vida.</w:t>
      </w:r>
    </w:p>
    <w:p w:rsidR="005516D3" w:rsidRPr="00672D71" w:rsidRDefault="005516D3" w:rsidP="005516D3">
      <w:pPr>
        <w:suppressAutoHyphens/>
        <w:spacing w:after="120" w:line="360" w:lineRule="auto"/>
        <w:ind w:firstLine="851"/>
        <w:jc w:val="both"/>
        <w:rPr>
          <w:rFonts w:ascii="Arial" w:hAnsi="Arial" w:cs="Arial"/>
          <w:sz w:val="24"/>
          <w:szCs w:val="24"/>
          <w:lang w:eastAsia="ar-SA"/>
        </w:rPr>
      </w:pPr>
      <w:r w:rsidRPr="00672D71">
        <w:rPr>
          <w:rFonts w:ascii="Arial" w:hAnsi="Arial" w:cs="Arial"/>
          <w:sz w:val="24"/>
          <w:szCs w:val="24"/>
          <w:lang w:eastAsia="ar-SA"/>
        </w:rPr>
        <w:t xml:space="preserve">A saúde é um excelente indicador para avaliar como está se comportando o desenvolvimento econômico e social de uma região. O setor da saúde é fundamental para a diminuição da miséria, já que pessoas saudáveis apresentam melhor desempenho escolar e maior probabilidade de inserção no mercado de trabalho, levando assim ao bom desenvolvimento econômico de uma região, na medida em que há mão de obra disponível para a produção de bens e serviços. Elevando-se o crescimento econômico </w:t>
      </w:r>
      <w:r w:rsidR="000F6AC2" w:rsidRPr="00672D71">
        <w:rPr>
          <w:rFonts w:ascii="Arial" w:hAnsi="Arial" w:cs="Arial"/>
          <w:sz w:val="24"/>
          <w:szCs w:val="24"/>
          <w:lang w:eastAsia="ar-SA"/>
        </w:rPr>
        <w:t xml:space="preserve">e, </w:t>
      </w:r>
      <w:r w:rsidRPr="00672D71">
        <w:rPr>
          <w:rFonts w:ascii="Arial" w:hAnsi="Arial" w:cs="Arial"/>
          <w:sz w:val="24"/>
          <w:szCs w:val="24"/>
          <w:lang w:eastAsia="ar-SA"/>
        </w:rPr>
        <w:t>adotando-se concomitantemente medidas sustentáveis, gera-se um ambiente saudável</w:t>
      </w:r>
      <w:r w:rsidR="000F6AC2" w:rsidRPr="00672D71">
        <w:rPr>
          <w:rFonts w:ascii="Arial" w:hAnsi="Arial" w:cs="Arial"/>
          <w:sz w:val="24"/>
          <w:szCs w:val="24"/>
          <w:lang w:eastAsia="ar-SA"/>
        </w:rPr>
        <w:t>,</w:t>
      </w:r>
      <w:r w:rsidRPr="00672D71">
        <w:rPr>
          <w:rFonts w:ascii="Arial" w:hAnsi="Arial" w:cs="Arial"/>
          <w:sz w:val="24"/>
          <w:szCs w:val="24"/>
          <w:lang w:eastAsia="ar-SA"/>
        </w:rPr>
        <w:t xml:space="preserve"> implicando em melhoria da qualidade de vida d</w:t>
      </w:r>
      <w:r w:rsidR="000F6AC2" w:rsidRPr="00672D71">
        <w:rPr>
          <w:rFonts w:ascii="Arial" w:hAnsi="Arial" w:cs="Arial"/>
          <w:sz w:val="24"/>
          <w:szCs w:val="24"/>
          <w:lang w:eastAsia="ar-SA"/>
        </w:rPr>
        <w:t>a população que o habita</w:t>
      </w:r>
      <w:r w:rsidRPr="00672D71">
        <w:rPr>
          <w:rFonts w:ascii="Arial" w:hAnsi="Arial" w:cs="Arial"/>
          <w:sz w:val="24"/>
          <w:szCs w:val="24"/>
          <w:lang w:eastAsia="ar-SA"/>
        </w:rPr>
        <w:t>.</w:t>
      </w:r>
    </w:p>
    <w:p w:rsidR="005516D3" w:rsidRPr="00672D71" w:rsidRDefault="005516D3" w:rsidP="005516D3">
      <w:pPr>
        <w:suppressAutoHyphens/>
        <w:spacing w:after="120" w:line="360" w:lineRule="auto"/>
        <w:ind w:firstLine="851"/>
        <w:jc w:val="both"/>
        <w:rPr>
          <w:rFonts w:ascii="Arial" w:hAnsi="Arial" w:cs="Arial"/>
          <w:sz w:val="24"/>
          <w:szCs w:val="24"/>
          <w:lang w:eastAsia="ar-SA"/>
        </w:rPr>
      </w:pPr>
      <w:r w:rsidRPr="00672D71">
        <w:rPr>
          <w:rFonts w:ascii="Arial" w:hAnsi="Arial" w:cs="Arial"/>
          <w:sz w:val="24"/>
          <w:szCs w:val="24"/>
          <w:lang w:eastAsia="ar-SA"/>
        </w:rPr>
        <w:t xml:space="preserve">As desigualdades regionais no </w:t>
      </w:r>
      <w:r w:rsidR="007E200E" w:rsidRPr="00672D71">
        <w:rPr>
          <w:rFonts w:ascii="Arial" w:hAnsi="Arial" w:cs="Arial"/>
          <w:sz w:val="24"/>
          <w:szCs w:val="24"/>
          <w:lang w:eastAsia="ar-SA"/>
        </w:rPr>
        <w:t>Brasil</w:t>
      </w:r>
      <w:r w:rsidR="006C6C3F" w:rsidRPr="00672D71">
        <w:rPr>
          <w:rFonts w:ascii="Arial" w:hAnsi="Arial" w:cs="Arial"/>
          <w:sz w:val="24"/>
          <w:szCs w:val="24"/>
          <w:lang w:eastAsia="ar-SA"/>
        </w:rPr>
        <w:t xml:space="preserve"> ainda</w:t>
      </w:r>
      <w:r w:rsidR="004553AE" w:rsidRPr="00672D71">
        <w:rPr>
          <w:rFonts w:ascii="Arial" w:hAnsi="Arial" w:cs="Arial"/>
          <w:sz w:val="24"/>
          <w:szCs w:val="24"/>
          <w:lang w:eastAsia="ar-SA"/>
        </w:rPr>
        <w:t xml:space="preserve"> </w:t>
      </w:r>
      <w:r w:rsidR="00C2137E" w:rsidRPr="00672D71">
        <w:rPr>
          <w:rFonts w:ascii="Arial" w:hAnsi="Arial" w:cs="Arial"/>
          <w:sz w:val="24"/>
          <w:szCs w:val="24"/>
          <w:lang w:eastAsia="ar-SA"/>
        </w:rPr>
        <w:t>são marcantes. Na R</w:t>
      </w:r>
      <w:r w:rsidRPr="00672D71">
        <w:rPr>
          <w:rFonts w:ascii="Arial" w:hAnsi="Arial" w:cs="Arial"/>
          <w:sz w:val="24"/>
          <w:szCs w:val="24"/>
          <w:lang w:eastAsia="ar-SA"/>
        </w:rPr>
        <w:t xml:space="preserve">egião da Amazônia </w:t>
      </w:r>
      <w:r w:rsidR="00834E09" w:rsidRPr="00672D71">
        <w:rPr>
          <w:rFonts w:ascii="Arial" w:hAnsi="Arial" w:cs="Arial"/>
          <w:sz w:val="24"/>
          <w:szCs w:val="24"/>
          <w:lang w:eastAsia="ar-SA"/>
        </w:rPr>
        <w:t>Legal, a situação da saúde</w:t>
      </w:r>
      <w:r w:rsidRPr="00672D71">
        <w:rPr>
          <w:rFonts w:ascii="Arial" w:hAnsi="Arial" w:cs="Arial"/>
          <w:sz w:val="24"/>
          <w:szCs w:val="24"/>
          <w:lang w:eastAsia="ar-SA"/>
        </w:rPr>
        <w:t xml:space="preserve"> encontra-se</w:t>
      </w:r>
      <w:r w:rsidR="006C6C3F" w:rsidRPr="00672D71">
        <w:rPr>
          <w:rFonts w:ascii="Arial" w:hAnsi="Arial" w:cs="Arial"/>
          <w:sz w:val="24"/>
          <w:szCs w:val="24"/>
          <w:lang w:eastAsia="ar-SA"/>
        </w:rPr>
        <w:t xml:space="preserve"> em dificuldades como demonstraram</w:t>
      </w:r>
      <w:r w:rsidRPr="00672D71">
        <w:rPr>
          <w:rFonts w:ascii="Arial" w:hAnsi="Arial" w:cs="Arial"/>
          <w:sz w:val="24"/>
          <w:szCs w:val="24"/>
          <w:lang w:eastAsia="ar-SA"/>
        </w:rPr>
        <w:t xml:space="preserve"> o último Relatório Nacional de Acompanhamento dos Objetivos do Milênio publicado em maio de 2014 e o Relatório do Instituto IMAZON sobre a Amazônia e os Objetivos do Milênio. De acordo com o Relatório Nacional de Acompanhamento dos ODM, a taxa de mortalidade na infância se manteve mais elevada que a média nacional (17,7 óbitos de crianças com menos de 5 anos por mil nascidos vivos) nas Regiões Norte e Nordeste (20 óbitos de crianças menores de 5 anos por mil nascidos vivos) em 2011. Ainda sobre o relatório, a taxa de mortalidade infantil (menores de 1 ano) nas Regiões Norte e Nordeste (19,9 óbitos por mil nascidos vivos) se encontrava</w:t>
      </w:r>
      <w:r w:rsidR="00862785" w:rsidRPr="00672D71">
        <w:rPr>
          <w:rFonts w:ascii="Arial" w:hAnsi="Arial" w:cs="Arial"/>
          <w:sz w:val="24"/>
          <w:szCs w:val="24"/>
          <w:lang w:eastAsia="ar-SA"/>
        </w:rPr>
        <w:t>,</w:t>
      </w:r>
      <w:r w:rsidRPr="00672D71">
        <w:rPr>
          <w:rFonts w:ascii="Arial" w:hAnsi="Arial" w:cs="Arial"/>
          <w:sz w:val="24"/>
          <w:szCs w:val="24"/>
          <w:lang w:eastAsia="ar-SA"/>
        </w:rPr>
        <w:t xml:space="preserve"> também</w:t>
      </w:r>
      <w:r w:rsidR="00862785" w:rsidRPr="00672D71">
        <w:rPr>
          <w:rFonts w:ascii="Arial" w:hAnsi="Arial" w:cs="Arial"/>
          <w:sz w:val="24"/>
          <w:szCs w:val="24"/>
          <w:lang w:eastAsia="ar-SA"/>
        </w:rPr>
        <w:t>,</w:t>
      </w:r>
      <w:r w:rsidRPr="00672D71">
        <w:rPr>
          <w:rFonts w:ascii="Arial" w:hAnsi="Arial" w:cs="Arial"/>
          <w:sz w:val="24"/>
          <w:szCs w:val="24"/>
          <w:lang w:eastAsia="ar-SA"/>
        </w:rPr>
        <w:t xml:space="preserve"> acima da média nacional (15,3 óbitos por mil nascidos vivos) em 2011. </w:t>
      </w:r>
    </w:p>
    <w:p w:rsidR="005516D3" w:rsidRPr="00672D71" w:rsidRDefault="005516D3" w:rsidP="005516D3">
      <w:pPr>
        <w:suppressAutoHyphens/>
        <w:spacing w:after="120" w:line="360" w:lineRule="auto"/>
        <w:ind w:firstLine="851"/>
        <w:jc w:val="both"/>
        <w:rPr>
          <w:rFonts w:ascii="Arial" w:hAnsi="Arial" w:cs="Arial"/>
          <w:sz w:val="24"/>
          <w:szCs w:val="24"/>
          <w:lang w:eastAsia="ar-SA"/>
        </w:rPr>
      </w:pPr>
      <w:r w:rsidRPr="00672D71">
        <w:rPr>
          <w:rFonts w:ascii="Arial" w:hAnsi="Arial" w:cs="Arial"/>
          <w:sz w:val="24"/>
          <w:szCs w:val="24"/>
          <w:lang w:eastAsia="ar-SA"/>
        </w:rPr>
        <w:t>A mortalidade infantil é um bom indicador para verificar a divergência de oportunidades do desenvolvimento humano. Relaciona-se diretamente com o bem-estar humano, conseguindo captar relativamente bem o nível da distribuição das condições de vida. A mortalidade infantil relaciona-se com as condições socioeconômicas, nutricionais e sanitárias das famí</w:t>
      </w:r>
      <w:r w:rsidR="00154F0F" w:rsidRPr="00672D71">
        <w:rPr>
          <w:rFonts w:ascii="Arial" w:hAnsi="Arial" w:cs="Arial"/>
          <w:sz w:val="24"/>
          <w:szCs w:val="24"/>
          <w:lang w:eastAsia="ar-SA"/>
        </w:rPr>
        <w:t>lias, além do acesso à saúde</w:t>
      </w:r>
      <w:r w:rsidRPr="00672D71">
        <w:rPr>
          <w:rFonts w:ascii="Arial" w:hAnsi="Arial" w:cs="Arial"/>
          <w:sz w:val="24"/>
          <w:szCs w:val="24"/>
          <w:lang w:eastAsia="ar-SA"/>
        </w:rPr>
        <w:t>.</w:t>
      </w:r>
    </w:p>
    <w:p w:rsidR="005516D3" w:rsidRPr="00672D71" w:rsidRDefault="00D15264" w:rsidP="005516D3">
      <w:pPr>
        <w:suppressAutoHyphens/>
        <w:spacing w:after="120" w:line="360" w:lineRule="auto"/>
        <w:ind w:firstLine="851"/>
        <w:jc w:val="both"/>
        <w:rPr>
          <w:rFonts w:ascii="Arial" w:hAnsi="Arial" w:cs="Arial"/>
          <w:sz w:val="24"/>
          <w:szCs w:val="24"/>
          <w:lang w:eastAsia="ar-SA"/>
        </w:rPr>
      </w:pPr>
      <w:r w:rsidRPr="00672D71">
        <w:rPr>
          <w:rFonts w:ascii="Arial" w:hAnsi="Arial" w:cs="Arial"/>
          <w:sz w:val="24"/>
          <w:szCs w:val="24"/>
          <w:lang w:eastAsia="ar-SA"/>
        </w:rPr>
        <w:t>A</w:t>
      </w:r>
      <w:r w:rsidR="005516D3" w:rsidRPr="00672D71">
        <w:rPr>
          <w:rFonts w:ascii="Arial" w:hAnsi="Arial" w:cs="Arial"/>
          <w:sz w:val="24"/>
          <w:szCs w:val="24"/>
          <w:lang w:eastAsia="ar-SA"/>
        </w:rPr>
        <w:t xml:space="preserve"> Amazônia leg</w:t>
      </w:r>
      <w:r w:rsidR="00476E99" w:rsidRPr="00672D71">
        <w:rPr>
          <w:rFonts w:ascii="Arial" w:hAnsi="Arial" w:cs="Arial"/>
          <w:sz w:val="24"/>
          <w:szCs w:val="24"/>
          <w:lang w:eastAsia="ar-SA"/>
        </w:rPr>
        <w:t>al apresenta uma dinâmica so</w:t>
      </w:r>
      <w:r w:rsidR="00DA7526" w:rsidRPr="00672D71">
        <w:rPr>
          <w:rFonts w:ascii="Arial" w:hAnsi="Arial" w:cs="Arial"/>
          <w:sz w:val="24"/>
          <w:szCs w:val="24"/>
          <w:lang w:eastAsia="ar-SA"/>
        </w:rPr>
        <w:t>cio</w:t>
      </w:r>
      <w:r w:rsidR="005516D3" w:rsidRPr="00672D71">
        <w:rPr>
          <w:rFonts w:ascii="Arial" w:hAnsi="Arial" w:cs="Arial"/>
          <w:sz w:val="24"/>
          <w:szCs w:val="24"/>
          <w:lang w:eastAsia="ar-SA"/>
        </w:rPr>
        <w:t xml:space="preserve">espacial peculiar e indicadores sociais desfavoráveis. É uma </w:t>
      </w:r>
      <w:r w:rsidR="00572099" w:rsidRPr="00672D71">
        <w:rPr>
          <w:rFonts w:ascii="Arial" w:hAnsi="Arial" w:cs="Arial"/>
          <w:sz w:val="24"/>
          <w:szCs w:val="24"/>
          <w:lang w:eastAsia="ar-SA"/>
        </w:rPr>
        <w:t>R</w:t>
      </w:r>
      <w:r w:rsidR="005516D3" w:rsidRPr="00672D71">
        <w:rPr>
          <w:rFonts w:ascii="Arial" w:hAnsi="Arial" w:cs="Arial"/>
          <w:sz w:val="24"/>
          <w:szCs w:val="24"/>
          <w:lang w:eastAsia="ar-SA"/>
        </w:rPr>
        <w:t>egião singular, pois apresenta características bastante diferenciadas das outras regiões do Brasil como: grandes distâncias geográficas, dificuldade de acesso, isolamento e diversidade populacional, desigualdades sociais, multiplicidades e conflitos de interesse, grande área to</w:t>
      </w:r>
      <w:r w:rsidR="00890113" w:rsidRPr="00672D71">
        <w:rPr>
          <w:rFonts w:ascii="Arial" w:hAnsi="Arial" w:cs="Arial"/>
          <w:sz w:val="24"/>
          <w:szCs w:val="24"/>
          <w:lang w:eastAsia="ar-SA"/>
        </w:rPr>
        <w:t>tal de ambientes aquáticos</w:t>
      </w:r>
      <w:r w:rsidR="005516D3" w:rsidRPr="00672D71">
        <w:rPr>
          <w:rFonts w:ascii="Arial" w:hAnsi="Arial" w:cs="Arial"/>
          <w:sz w:val="24"/>
          <w:szCs w:val="24"/>
          <w:lang w:eastAsia="ar-SA"/>
        </w:rPr>
        <w:t>. Outra peculiaridade é a concentração de determinadas doenças com alta</w:t>
      </w:r>
      <w:r w:rsidR="00E63AC5" w:rsidRPr="00672D71">
        <w:rPr>
          <w:rFonts w:ascii="Arial" w:hAnsi="Arial" w:cs="Arial"/>
          <w:sz w:val="24"/>
          <w:szCs w:val="24"/>
          <w:lang w:eastAsia="ar-SA"/>
        </w:rPr>
        <w:t xml:space="preserve"> incidência especificamente no T</w:t>
      </w:r>
      <w:r w:rsidR="005516D3" w:rsidRPr="00672D71">
        <w:rPr>
          <w:rFonts w:ascii="Arial" w:hAnsi="Arial" w:cs="Arial"/>
          <w:sz w:val="24"/>
          <w:szCs w:val="24"/>
          <w:lang w:eastAsia="ar-SA"/>
        </w:rPr>
        <w:t>erritório Amazônico. A incidência de</w:t>
      </w:r>
      <w:r w:rsidR="00C2137E" w:rsidRPr="00672D71">
        <w:rPr>
          <w:rFonts w:ascii="Arial" w:hAnsi="Arial" w:cs="Arial"/>
          <w:sz w:val="24"/>
          <w:szCs w:val="24"/>
          <w:lang w:eastAsia="ar-SA"/>
        </w:rPr>
        <w:t xml:space="preserve"> doenças características desta R</w:t>
      </w:r>
      <w:r w:rsidR="005516D3" w:rsidRPr="00672D71">
        <w:rPr>
          <w:rFonts w:ascii="Arial" w:hAnsi="Arial" w:cs="Arial"/>
          <w:sz w:val="24"/>
          <w:szCs w:val="24"/>
          <w:lang w:eastAsia="ar-SA"/>
        </w:rPr>
        <w:t>egião somada ao ecossistema delicado da floresta gera uma questão de saúde pública que necessita de uma análise bastante criteriosa.</w:t>
      </w:r>
    </w:p>
    <w:p w:rsidR="005516D3" w:rsidRPr="00672D71" w:rsidRDefault="005516D3" w:rsidP="005516D3">
      <w:pPr>
        <w:suppressAutoHyphens/>
        <w:spacing w:after="120" w:line="360" w:lineRule="auto"/>
        <w:ind w:firstLine="851"/>
        <w:jc w:val="both"/>
        <w:rPr>
          <w:rFonts w:ascii="Arial" w:hAnsi="Arial" w:cs="Arial"/>
          <w:sz w:val="24"/>
          <w:szCs w:val="24"/>
          <w:lang w:eastAsia="ar-SA"/>
        </w:rPr>
      </w:pPr>
      <w:r w:rsidRPr="00672D71">
        <w:rPr>
          <w:rFonts w:ascii="Arial" w:hAnsi="Arial" w:cs="Arial"/>
          <w:sz w:val="24"/>
          <w:szCs w:val="24"/>
          <w:lang w:eastAsia="ar-SA"/>
        </w:rPr>
        <w:t>Algumas d</w:t>
      </w:r>
      <w:r w:rsidR="00DF7FB4" w:rsidRPr="00672D71">
        <w:rPr>
          <w:rFonts w:ascii="Arial" w:hAnsi="Arial" w:cs="Arial"/>
          <w:sz w:val="24"/>
          <w:szCs w:val="24"/>
          <w:lang w:eastAsia="ar-SA"/>
        </w:rPr>
        <w:t>oenças merecem destaque para a R</w:t>
      </w:r>
      <w:r w:rsidRPr="00672D71">
        <w:rPr>
          <w:rFonts w:ascii="Arial" w:hAnsi="Arial" w:cs="Arial"/>
          <w:sz w:val="24"/>
          <w:szCs w:val="24"/>
          <w:lang w:eastAsia="ar-SA"/>
        </w:rPr>
        <w:t xml:space="preserve">egião como a malária, a hanseníase, a leishmaniose, doença de chagas, febre amarela e dengue. A maioria delas está associada a índices socioeconômicos baixos e a precariedade do saneamento básico além do clima tropical propício à multiplicação de vetores. O número de casos está diminuindo gradativamente. Contudo, bons investimentos e gerenciamento </w:t>
      </w:r>
      <w:r w:rsidR="009314ED" w:rsidRPr="00672D71">
        <w:rPr>
          <w:rFonts w:ascii="Arial" w:hAnsi="Arial" w:cs="Arial"/>
          <w:sz w:val="24"/>
          <w:szCs w:val="24"/>
          <w:lang w:eastAsia="ar-SA"/>
        </w:rPr>
        <w:t>de políticas públicas na área da saúde</w:t>
      </w:r>
      <w:r w:rsidRPr="00672D71">
        <w:rPr>
          <w:rFonts w:ascii="Arial" w:hAnsi="Arial" w:cs="Arial"/>
          <w:sz w:val="24"/>
          <w:szCs w:val="24"/>
          <w:lang w:eastAsia="ar-SA"/>
        </w:rPr>
        <w:t xml:space="preserve"> continuam escassos em grande parte da Amazônia Legal.</w:t>
      </w:r>
    </w:p>
    <w:p w:rsidR="005516D3" w:rsidRPr="00672D71" w:rsidRDefault="005516D3" w:rsidP="005516D3">
      <w:pPr>
        <w:suppressAutoHyphens/>
        <w:spacing w:after="120" w:line="360" w:lineRule="auto"/>
        <w:ind w:firstLine="851"/>
        <w:jc w:val="both"/>
        <w:rPr>
          <w:rFonts w:ascii="Arial" w:hAnsi="Arial" w:cs="Arial"/>
          <w:sz w:val="24"/>
          <w:szCs w:val="24"/>
          <w:lang w:eastAsia="ar-SA"/>
        </w:rPr>
      </w:pPr>
      <w:r w:rsidRPr="00672D71">
        <w:rPr>
          <w:rFonts w:ascii="Arial" w:hAnsi="Arial" w:cs="Arial"/>
          <w:sz w:val="24"/>
          <w:szCs w:val="24"/>
          <w:lang w:eastAsia="ar-SA"/>
        </w:rPr>
        <w:t>Outro cuidado na Região Amazônica é o grande reservatório de arbovírus, muitos ainda mal conhecidos, sendo uma amea</w:t>
      </w:r>
      <w:r w:rsidR="00820766" w:rsidRPr="00672D71">
        <w:rPr>
          <w:rFonts w:ascii="Arial" w:hAnsi="Arial" w:cs="Arial"/>
          <w:sz w:val="24"/>
          <w:szCs w:val="24"/>
          <w:lang w:eastAsia="ar-SA"/>
        </w:rPr>
        <w:t>ça permanente para a R</w:t>
      </w:r>
      <w:r w:rsidRPr="00672D71">
        <w:rPr>
          <w:rFonts w:ascii="Arial" w:hAnsi="Arial" w:cs="Arial"/>
          <w:sz w:val="24"/>
          <w:szCs w:val="24"/>
          <w:lang w:eastAsia="ar-SA"/>
        </w:rPr>
        <w:t>egião</w:t>
      </w:r>
      <w:r w:rsidR="009E2D66" w:rsidRPr="00672D71">
        <w:rPr>
          <w:rFonts w:ascii="Arial" w:hAnsi="Arial" w:cs="Arial"/>
          <w:sz w:val="24"/>
          <w:szCs w:val="24"/>
          <w:lang w:eastAsia="ar-SA"/>
        </w:rPr>
        <w:t>,</w:t>
      </w:r>
      <w:r w:rsidRPr="00672D71">
        <w:rPr>
          <w:rFonts w:ascii="Arial" w:hAnsi="Arial" w:cs="Arial"/>
          <w:sz w:val="24"/>
          <w:szCs w:val="24"/>
          <w:lang w:eastAsia="ar-SA"/>
        </w:rPr>
        <w:t xml:space="preserve"> como o que aconteceu recenteme</w:t>
      </w:r>
      <w:r w:rsidR="009E2D66" w:rsidRPr="00672D71">
        <w:rPr>
          <w:rFonts w:ascii="Arial" w:hAnsi="Arial" w:cs="Arial"/>
          <w:sz w:val="24"/>
          <w:szCs w:val="24"/>
          <w:lang w:eastAsia="ar-SA"/>
        </w:rPr>
        <w:t>nte com o Chikungunya e o Zika V</w:t>
      </w:r>
      <w:r w:rsidRPr="00672D71">
        <w:rPr>
          <w:rFonts w:ascii="Arial" w:hAnsi="Arial" w:cs="Arial"/>
          <w:sz w:val="24"/>
          <w:szCs w:val="24"/>
          <w:lang w:eastAsia="ar-SA"/>
        </w:rPr>
        <w:t>írus. Associam-se a esse processo as mudanças climáticas, que estão alterando sensivelmente o regime de chuvas e temperatura contribuindo para a r</w:t>
      </w:r>
      <w:r w:rsidR="000616F9" w:rsidRPr="00672D71">
        <w:rPr>
          <w:rFonts w:ascii="Arial" w:hAnsi="Arial" w:cs="Arial"/>
          <w:sz w:val="24"/>
          <w:szCs w:val="24"/>
          <w:lang w:eastAsia="ar-SA"/>
        </w:rPr>
        <w:t>eprodução dos vetores</w:t>
      </w:r>
      <w:r w:rsidRPr="00672D71">
        <w:rPr>
          <w:rFonts w:ascii="Arial" w:hAnsi="Arial" w:cs="Arial"/>
          <w:sz w:val="24"/>
          <w:szCs w:val="24"/>
          <w:lang w:eastAsia="ar-SA"/>
        </w:rPr>
        <w:t>.</w:t>
      </w:r>
    </w:p>
    <w:p w:rsidR="005516D3" w:rsidRPr="00672D71" w:rsidRDefault="005516D3" w:rsidP="005516D3">
      <w:pPr>
        <w:suppressAutoHyphens/>
        <w:spacing w:after="120" w:line="360" w:lineRule="auto"/>
        <w:ind w:firstLine="851"/>
        <w:jc w:val="both"/>
        <w:rPr>
          <w:rFonts w:ascii="Arial" w:hAnsi="Arial" w:cs="Arial"/>
          <w:sz w:val="24"/>
          <w:szCs w:val="24"/>
          <w:lang w:eastAsia="ar-SA"/>
        </w:rPr>
      </w:pPr>
      <w:r w:rsidRPr="00672D71">
        <w:rPr>
          <w:rFonts w:ascii="Arial" w:hAnsi="Arial" w:cs="Arial"/>
          <w:sz w:val="24"/>
          <w:szCs w:val="24"/>
          <w:lang w:eastAsia="ar-SA"/>
        </w:rPr>
        <w:t>O Brasil está passando por uma transição do perfil epidemiológico que não ocorre de forma igual em todas as regiões. As menos desenvolvidas apresentam uma transição mais lenta, ao passo que as mais desenvolvidas apresentam uma transição mais acelerada. Os óbitos por doenças infecciosas e óbitos infantis é maior no primeiro caso, enquanto que no segundo prevalecem as doenças crônicas não transmissíveis, como diabetes e pressão alta. Esta transição começa a delinear um novo cenário para a atuação de políticas</w:t>
      </w:r>
      <w:r w:rsidR="00C776B9" w:rsidRPr="00672D71">
        <w:rPr>
          <w:rFonts w:ascii="Arial" w:hAnsi="Arial" w:cs="Arial"/>
          <w:sz w:val="24"/>
          <w:szCs w:val="24"/>
          <w:lang w:eastAsia="ar-SA"/>
        </w:rPr>
        <w:t xml:space="preserve"> públicas</w:t>
      </w:r>
      <w:r w:rsidR="00446F11" w:rsidRPr="00672D71">
        <w:rPr>
          <w:rFonts w:ascii="Arial" w:hAnsi="Arial" w:cs="Arial"/>
          <w:sz w:val="24"/>
          <w:szCs w:val="24"/>
          <w:lang w:eastAsia="ar-SA"/>
        </w:rPr>
        <w:t>. No que se refere à</w:t>
      </w:r>
      <w:r w:rsidRPr="00672D71">
        <w:rPr>
          <w:rFonts w:ascii="Arial" w:hAnsi="Arial" w:cs="Arial"/>
          <w:sz w:val="24"/>
          <w:szCs w:val="24"/>
          <w:lang w:eastAsia="ar-SA"/>
        </w:rPr>
        <w:t xml:space="preserve"> Amazônia</w:t>
      </w:r>
      <w:r w:rsidR="00446F11" w:rsidRPr="00672D71">
        <w:rPr>
          <w:rFonts w:ascii="Arial" w:hAnsi="Arial" w:cs="Arial"/>
          <w:sz w:val="24"/>
          <w:szCs w:val="24"/>
          <w:lang w:eastAsia="ar-SA"/>
        </w:rPr>
        <w:t>, muito precisa</w:t>
      </w:r>
      <w:r w:rsidRPr="00672D71">
        <w:rPr>
          <w:rFonts w:ascii="Arial" w:hAnsi="Arial" w:cs="Arial"/>
          <w:sz w:val="24"/>
          <w:szCs w:val="24"/>
          <w:lang w:eastAsia="ar-SA"/>
        </w:rPr>
        <w:t xml:space="preserve"> ser feito para que a mortalidade por doenças infecciosas e parasitárias diminua. Essa diminuição será um importante indicador de desenvolviment</w:t>
      </w:r>
      <w:r w:rsidR="003D051E" w:rsidRPr="00672D71">
        <w:rPr>
          <w:rFonts w:ascii="Arial" w:hAnsi="Arial" w:cs="Arial"/>
          <w:sz w:val="24"/>
          <w:szCs w:val="24"/>
          <w:lang w:eastAsia="ar-SA"/>
        </w:rPr>
        <w:t>o econômico e social da Região</w:t>
      </w:r>
      <w:r w:rsidRPr="00672D71">
        <w:rPr>
          <w:rFonts w:ascii="Arial" w:hAnsi="Arial" w:cs="Arial"/>
          <w:sz w:val="24"/>
          <w:szCs w:val="24"/>
          <w:lang w:eastAsia="ar-SA"/>
        </w:rPr>
        <w:t>.</w:t>
      </w:r>
    </w:p>
    <w:p w:rsidR="005516D3" w:rsidRPr="00672D71" w:rsidRDefault="005516D3" w:rsidP="005516D3">
      <w:pPr>
        <w:suppressAutoHyphens/>
        <w:spacing w:after="120" w:line="360" w:lineRule="auto"/>
        <w:ind w:firstLine="851"/>
        <w:jc w:val="both"/>
        <w:rPr>
          <w:rFonts w:ascii="Arial" w:hAnsi="Arial" w:cs="Arial"/>
          <w:sz w:val="24"/>
          <w:szCs w:val="24"/>
          <w:lang w:eastAsia="ar-SA"/>
        </w:rPr>
      </w:pPr>
      <w:r w:rsidRPr="00672D71">
        <w:rPr>
          <w:rFonts w:ascii="Arial" w:hAnsi="Arial" w:cs="Arial"/>
          <w:sz w:val="24"/>
          <w:szCs w:val="24"/>
          <w:lang w:eastAsia="ar-SA"/>
        </w:rPr>
        <w:t>A O</w:t>
      </w:r>
      <w:r w:rsidR="00E97D51" w:rsidRPr="00672D71">
        <w:rPr>
          <w:rFonts w:ascii="Arial" w:hAnsi="Arial" w:cs="Arial"/>
          <w:sz w:val="24"/>
          <w:szCs w:val="24"/>
          <w:lang w:eastAsia="ar-SA"/>
        </w:rPr>
        <w:t xml:space="preserve">rganização </w:t>
      </w:r>
      <w:r w:rsidRPr="00672D71">
        <w:rPr>
          <w:rFonts w:ascii="Arial" w:hAnsi="Arial" w:cs="Arial"/>
          <w:sz w:val="24"/>
          <w:szCs w:val="24"/>
          <w:lang w:eastAsia="ar-SA"/>
        </w:rPr>
        <w:t>M</w:t>
      </w:r>
      <w:r w:rsidR="00E97D51" w:rsidRPr="00672D71">
        <w:rPr>
          <w:rFonts w:ascii="Arial" w:hAnsi="Arial" w:cs="Arial"/>
          <w:sz w:val="24"/>
          <w:szCs w:val="24"/>
          <w:lang w:eastAsia="ar-SA"/>
        </w:rPr>
        <w:t xml:space="preserve">undial da </w:t>
      </w:r>
      <w:r w:rsidRPr="00672D71">
        <w:rPr>
          <w:rFonts w:ascii="Arial" w:hAnsi="Arial" w:cs="Arial"/>
          <w:sz w:val="24"/>
          <w:szCs w:val="24"/>
          <w:lang w:eastAsia="ar-SA"/>
        </w:rPr>
        <w:t>S</w:t>
      </w:r>
      <w:r w:rsidR="00E97D51" w:rsidRPr="00672D71">
        <w:rPr>
          <w:rFonts w:ascii="Arial" w:hAnsi="Arial" w:cs="Arial"/>
          <w:sz w:val="24"/>
          <w:szCs w:val="24"/>
          <w:lang w:eastAsia="ar-SA"/>
        </w:rPr>
        <w:t>aúde - OMS</w:t>
      </w:r>
      <w:r w:rsidRPr="00672D71">
        <w:rPr>
          <w:rFonts w:ascii="Arial" w:hAnsi="Arial" w:cs="Arial"/>
          <w:sz w:val="24"/>
          <w:szCs w:val="24"/>
          <w:lang w:eastAsia="ar-SA"/>
        </w:rPr>
        <w:t xml:space="preserve"> estabeleceu um termo chamado “doenças transmissíveis relacionadas à pobreza” para descrever diversas doenças prevalentes na população mais pobre, reconhecendo a necessidade de focar nos grupos mais carentes e vulneráveis que t</w:t>
      </w:r>
      <w:r w:rsidR="00E97D51" w:rsidRPr="00672D71">
        <w:rPr>
          <w:rFonts w:ascii="Arial" w:hAnsi="Arial" w:cs="Arial"/>
          <w:sz w:val="24"/>
          <w:szCs w:val="24"/>
          <w:lang w:eastAsia="ar-SA"/>
        </w:rPr>
        <w:t>em menos poder na sociedade</w:t>
      </w:r>
      <w:r w:rsidRPr="00672D71">
        <w:rPr>
          <w:rFonts w:ascii="Arial" w:hAnsi="Arial" w:cs="Arial"/>
          <w:sz w:val="24"/>
          <w:szCs w:val="24"/>
          <w:lang w:eastAsia="ar-SA"/>
        </w:rPr>
        <w:t xml:space="preserve">. A pobreza cria condições que favorecem a propagação de doenças infecciosas e impede o acesso adequado à prevenção e aos cuidados necessários. Essas doenças afetam desproporcionalmente as pessoas pobres e marginalizadas, porque – devido à privação de proteção social, moradia e alimentação – apresentam baixos níveis gerais de saúde e estão mais expostas às </w:t>
      </w:r>
      <w:r w:rsidR="00E97D51" w:rsidRPr="00672D71">
        <w:rPr>
          <w:rFonts w:ascii="Arial" w:hAnsi="Arial" w:cs="Arial"/>
          <w:sz w:val="24"/>
          <w:szCs w:val="24"/>
          <w:lang w:eastAsia="ar-SA"/>
        </w:rPr>
        <w:t>doenças transmissíveis</w:t>
      </w:r>
      <w:r w:rsidRPr="00672D71">
        <w:rPr>
          <w:rFonts w:ascii="Arial" w:hAnsi="Arial" w:cs="Arial"/>
          <w:sz w:val="24"/>
          <w:szCs w:val="24"/>
          <w:lang w:eastAsia="ar-SA"/>
        </w:rPr>
        <w:t xml:space="preserve">.  </w:t>
      </w:r>
    </w:p>
    <w:p w:rsidR="005516D3" w:rsidRPr="00672D71" w:rsidRDefault="005516D3" w:rsidP="005516D3">
      <w:pPr>
        <w:suppressAutoHyphens/>
        <w:spacing w:after="120" w:line="360" w:lineRule="auto"/>
        <w:ind w:firstLine="851"/>
        <w:jc w:val="both"/>
        <w:rPr>
          <w:rFonts w:ascii="Arial" w:hAnsi="Arial" w:cs="Arial"/>
          <w:sz w:val="24"/>
          <w:szCs w:val="24"/>
          <w:lang w:eastAsia="ar-SA"/>
        </w:rPr>
      </w:pPr>
      <w:r w:rsidRPr="00672D71">
        <w:rPr>
          <w:rFonts w:ascii="Arial" w:hAnsi="Arial" w:cs="Arial"/>
          <w:sz w:val="24"/>
          <w:szCs w:val="24"/>
          <w:lang w:eastAsia="ar-SA"/>
        </w:rPr>
        <w:t xml:space="preserve">Uma análise interessante feita pelo </w:t>
      </w:r>
      <w:r w:rsidR="00423CD8" w:rsidRPr="00672D71">
        <w:rPr>
          <w:rFonts w:ascii="Arial" w:hAnsi="Arial" w:cs="Arial"/>
          <w:sz w:val="24"/>
          <w:szCs w:val="24"/>
          <w:lang w:eastAsia="ar-SA"/>
        </w:rPr>
        <w:t>Saúde Brasil</w:t>
      </w:r>
      <w:r w:rsidR="00F304AE" w:rsidRPr="00672D71">
        <w:rPr>
          <w:rFonts w:ascii="Arial" w:hAnsi="Arial" w:cs="Arial"/>
          <w:sz w:val="24"/>
          <w:szCs w:val="24"/>
          <w:lang w:eastAsia="ar-SA"/>
        </w:rPr>
        <w:t xml:space="preserve"> em 2013</w:t>
      </w:r>
      <w:r w:rsidR="00150B61" w:rsidRPr="00672D71">
        <w:rPr>
          <w:rFonts w:ascii="Arial" w:hAnsi="Arial" w:cs="Arial"/>
          <w:sz w:val="24"/>
          <w:szCs w:val="24"/>
          <w:lang w:eastAsia="ar-SA"/>
        </w:rPr>
        <w:t>,</w:t>
      </w:r>
      <w:r w:rsidRPr="00672D71">
        <w:rPr>
          <w:rFonts w:ascii="Arial" w:hAnsi="Arial" w:cs="Arial"/>
          <w:sz w:val="24"/>
          <w:szCs w:val="24"/>
          <w:lang w:eastAsia="ar-SA"/>
        </w:rPr>
        <w:t xml:space="preserve"> foi a de que “</w:t>
      </w:r>
      <w:r w:rsidRPr="00672D71">
        <w:rPr>
          <w:rFonts w:ascii="Arial" w:hAnsi="Arial" w:cs="Arial"/>
          <w:i/>
          <w:sz w:val="24"/>
          <w:szCs w:val="24"/>
          <w:lang w:eastAsia="ar-SA"/>
        </w:rPr>
        <w:t>A alimentação inadequada, a falta de abrigo digno, segurança e proteção social tornam os indivíduos mais vulneráveis às infecções, que também, muitas vezes, tornam-se incapazes de obter os meios básicos de prevenção e cuidados. Portanto, os fatores sociais, econômicos e biológicos interagem para conduzir um ciclo vicioso de pobreza e doença, ou seja, a pobreza cria condições que favorecem a propagação de doenças infecciosas e impede o acesso adequado aos cuidados de saúde. Como consequência, a capacidade de aprendizado e a produtividade econômica reduzem-se e o ciclo se completa. Se as desigualdades fossem reduzidas, a situação de saúde na população poderia melhorar por duas maneiras: por meio do aumento da renda relativa dos mais pobres, bem como por meio dos benefícios</w:t>
      </w:r>
      <w:r w:rsidR="00530B7F" w:rsidRPr="00672D71">
        <w:rPr>
          <w:rFonts w:ascii="Arial" w:hAnsi="Arial" w:cs="Arial"/>
          <w:i/>
          <w:sz w:val="24"/>
          <w:szCs w:val="24"/>
          <w:lang w:eastAsia="ar-SA"/>
        </w:rPr>
        <w:t xml:space="preserve"> contextuais da maior igualdade</w:t>
      </w:r>
      <w:r w:rsidRPr="00672D71">
        <w:rPr>
          <w:rFonts w:ascii="Arial" w:hAnsi="Arial" w:cs="Arial"/>
          <w:i/>
          <w:sz w:val="24"/>
          <w:szCs w:val="24"/>
          <w:lang w:eastAsia="ar-SA"/>
        </w:rPr>
        <w:t>”</w:t>
      </w:r>
      <w:r w:rsidR="00423CD8" w:rsidRPr="00672D71">
        <w:rPr>
          <w:rFonts w:ascii="Arial" w:hAnsi="Arial" w:cs="Arial"/>
          <w:i/>
          <w:sz w:val="24"/>
          <w:szCs w:val="24"/>
          <w:lang w:eastAsia="ar-SA"/>
        </w:rPr>
        <w:t xml:space="preserve"> </w:t>
      </w:r>
      <w:r w:rsidR="00423CD8" w:rsidRPr="00672D71">
        <w:rPr>
          <w:rFonts w:ascii="Arial" w:hAnsi="Arial" w:cs="Arial"/>
          <w:sz w:val="24"/>
          <w:szCs w:val="24"/>
          <w:lang w:eastAsia="ar-SA"/>
        </w:rPr>
        <w:t>(</w:t>
      </w:r>
      <w:r w:rsidR="000F5C39" w:rsidRPr="00672D71">
        <w:rPr>
          <w:rFonts w:ascii="Arial" w:hAnsi="Arial" w:cs="Arial"/>
          <w:sz w:val="24"/>
          <w:szCs w:val="24"/>
          <w:lang w:eastAsia="ar-SA"/>
        </w:rPr>
        <w:t>BRASIL, 2014</w:t>
      </w:r>
      <w:r w:rsidR="00423CD8" w:rsidRPr="00672D71">
        <w:rPr>
          <w:rFonts w:ascii="Arial" w:hAnsi="Arial" w:cs="Arial"/>
          <w:sz w:val="24"/>
          <w:szCs w:val="24"/>
          <w:lang w:eastAsia="ar-SA"/>
        </w:rPr>
        <w:t>).</w:t>
      </w:r>
    </w:p>
    <w:p w:rsidR="005516D3" w:rsidRPr="00672D71" w:rsidRDefault="005516D3" w:rsidP="005516D3">
      <w:pPr>
        <w:suppressAutoHyphens/>
        <w:spacing w:after="120" w:line="360" w:lineRule="auto"/>
        <w:ind w:firstLine="851"/>
        <w:jc w:val="both"/>
        <w:rPr>
          <w:rFonts w:ascii="Arial" w:hAnsi="Arial" w:cs="Arial"/>
          <w:sz w:val="24"/>
          <w:szCs w:val="24"/>
          <w:lang w:eastAsia="ar-SA"/>
        </w:rPr>
      </w:pPr>
      <w:r w:rsidRPr="00672D71">
        <w:rPr>
          <w:rFonts w:ascii="Arial" w:hAnsi="Arial" w:cs="Arial"/>
          <w:sz w:val="24"/>
          <w:szCs w:val="24"/>
          <w:lang w:eastAsia="ar-SA"/>
        </w:rPr>
        <w:t xml:space="preserve"> Neste contexto começa-se a perceber a forte relação entre pobreza, saúde e desenvolvimento econômico. Melhores condições socioeconômicas criam um ciclo de desenvolvimento na região: uma população saudável é economicamente mais produtiva, o que elevam as condições de igualdade socioeconômica e consequentem</w:t>
      </w:r>
      <w:r w:rsidR="00530B7F" w:rsidRPr="00672D71">
        <w:rPr>
          <w:rFonts w:ascii="Arial" w:hAnsi="Arial" w:cs="Arial"/>
          <w:sz w:val="24"/>
          <w:szCs w:val="24"/>
          <w:lang w:eastAsia="ar-SA"/>
        </w:rPr>
        <w:t>ente a saúde daquela população</w:t>
      </w:r>
      <w:r w:rsidRPr="00672D71">
        <w:rPr>
          <w:rFonts w:ascii="Arial" w:hAnsi="Arial" w:cs="Arial"/>
          <w:sz w:val="24"/>
          <w:szCs w:val="24"/>
          <w:lang w:eastAsia="ar-SA"/>
        </w:rPr>
        <w:t>.</w:t>
      </w:r>
    </w:p>
    <w:p w:rsidR="005516D3" w:rsidRPr="00672D71" w:rsidRDefault="005516D3" w:rsidP="005516D3">
      <w:pPr>
        <w:suppressAutoHyphens/>
        <w:spacing w:after="120" w:line="360" w:lineRule="auto"/>
        <w:ind w:firstLine="851"/>
        <w:jc w:val="both"/>
        <w:rPr>
          <w:rFonts w:ascii="Arial" w:hAnsi="Arial" w:cs="Arial"/>
          <w:sz w:val="24"/>
          <w:szCs w:val="24"/>
          <w:lang w:eastAsia="ar-SA"/>
        </w:rPr>
      </w:pPr>
      <w:r w:rsidRPr="00672D71">
        <w:rPr>
          <w:rFonts w:ascii="Arial" w:hAnsi="Arial" w:cs="Arial"/>
          <w:sz w:val="24"/>
          <w:szCs w:val="24"/>
          <w:lang w:eastAsia="ar-SA"/>
        </w:rPr>
        <w:t>A Amazônia se encontra em um processo ascendente e gradual de desenvolvimento econômico. No entanto</w:t>
      </w:r>
      <w:r w:rsidR="00530B7F" w:rsidRPr="00672D71">
        <w:rPr>
          <w:rFonts w:ascii="Arial" w:hAnsi="Arial" w:cs="Arial"/>
          <w:sz w:val="24"/>
          <w:szCs w:val="24"/>
          <w:lang w:eastAsia="ar-SA"/>
        </w:rPr>
        <w:t>,</w:t>
      </w:r>
      <w:r w:rsidRPr="00672D71">
        <w:rPr>
          <w:rFonts w:ascii="Arial" w:hAnsi="Arial" w:cs="Arial"/>
          <w:sz w:val="24"/>
          <w:szCs w:val="24"/>
          <w:lang w:eastAsia="ar-SA"/>
        </w:rPr>
        <w:t xml:space="preserve"> este desenvolvimento não pode ir de encontro a seu frágil ecossistema. É necessário que seja criado um modelo de desenvolvimento econômico que seja bas</w:t>
      </w:r>
      <w:r w:rsidR="005E0EBA" w:rsidRPr="00672D71">
        <w:rPr>
          <w:rFonts w:ascii="Arial" w:hAnsi="Arial" w:cs="Arial"/>
          <w:sz w:val="24"/>
          <w:szCs w:val="24"/>
          <w:lang w:eastAsia="ar-SA"/>
        </w:rPr>
        <w:t>eado em sustentabilidade</w:t>
      </w:r>
      <w:r w:rsidRPr="00672D71">
        <w:rPr>
          <w:rFonts w:ascii="Arial" w:hAnsi="Arial" w:cs="Arial"/>
          <w:sz w:val="24"/>
          <w:szCs w:val="24"/>
          <w:lang w:eastAsia="ar-SA"/>
        </w:rPr>
        <w:t>. Deve-se observar em todos os grandes projetos de desenvolvimento a maior quantidade de impactos ambientais possíveis de acontecer a curto e long</w:t>
      </w:r>
      <w:r w:rsidR="00F55B98" w:rsidRPr="00672D71">
        <w:rPr>
          <w:rFonts w:ascii="Arial" w:hAnsi="Arial" w:cs="Arial"/>
          <w:sz w:val="24"/>
          <w:szCs w:val="24"/>
          <w:lang w:eastAsia="ar-SA"/>
        </w:rPr>
        <w:t>o prazo</w:t>
      </w:r>
      <w:r w:rsidRPr="00672D71">
        <w:rPr>
          <w:rFonts w:ascii="Arial" w:hAnsi="Arial" w:cs="Arial"/>
          <w:sz w:val="24"/>
          <w:szCs w:val="24"/>
          <w:lang w:eastAsia="ar-SA"/>
        </w:rPr>
        <w:t xml:space="preserve">. </w:t>
      </w:r>
    </w:p>
    <w:p w:rsidR="005516D3" w:rsidRPr="00672D71" w:rsidRDefault="005516D3" w:rsidP="005516D3">
      <w:pPr>
        <w:suppressAutoHyphens/>
        <w:spacing w:after="120" w:line="360" w:lineRule="auto"/>
        <w:ind w:firstLine="851"/>
        <w:jc w:val="both"/>
        <w:rPr>
          <w:rFonts w:ascii="Arial" w:hAnsi="Arial" w:cs="Arial"/>
          <w:sz w:val="24"/>
          <w:szCs w:val="24"/>
          <w:lang w:eastAsia="ar-SA"/>
        </w:rPr>
      </w:pPr>
      <w:r w:rsidRPr="00672D71">
        <w:rPr>
          <w:rFonts w:ascii="Arial" w:hAnsi="Arial" w:cs="Arial"/>
          <w:sz w:val="24"/>
          <w:szCs w:val="24"/>
          <w:lang w:eastAsia="ar-SA"/>
        </w:rPr>
        <w:t>O desenvolvimento da Amazônia deve ter relação direta com a melhoria da qualidade de vida da sua população, favorecendo o acesso a uma alimentação saudável, s</w:t>
      </w:r>
      <w:r w:rsidR="009336C1" w:rsidRPr="00672D71">
        <w:rPr>
          <w:rFonts w:ascii="Arial" w:hAnsi="Arial" w:cs="Arial"/>
          <w:sz w:val="24"/>
          <w:szCs w:val="24"/>
          <w:lang w:eastAsia="ar-SA"/>
        </w:rPr>
        <w:t>aneamento básico e educação</w:t>
      </w:r>
      <w:r w:rsidRPr="00672D71">
        <w:rPr>
          <w:rFonts w:ascii="Arial" w:hAnsi="Arial" w:cs="Arial"/>
          <w:sz w:val="24"/>
          <w:szCs w:val="24"/>
          <w:lang w:eastAsia="ar-SA"/>
        </w:rPr>
        <w:t>. Desenvolvimento e promoção da saúde devem caminhar juntos a fim de promover uma efetiva melhora na qualidade de vida através de elaboração de estratégias e planos de saúde que reforcem os serviços, programas de saúde e infraestrutura sanitária não só na área de influência dos grandes projetos, mas na</w:t>
      </w:r>
      <w:r w:rsidR="00E0748C" w:rsidRPr="00672D71">
        <w:rPr>
          <w:rFonts w:ascii="Arial" w:hAnsi="Arial" w:cs="Arial"/>
          <w:sz w:val="24"/>
          <w:szCs w:val="24"/>
          <w:lang w:eastAsia="ar-SA"/>
        </w:rPr>
        <w:t xml:space="preserve"> Amazônia Legal como um todo</w:t>
      </w:r>
      <w:r w:rsidRPr="00672D71">
        <w:rPr>
          <w:rFonts w:ascii="Arial" w:hAnsi="Arial" w:cs="Arial"/>
          <w:sz w:val="24"/>
          <w:szCs w:val="24"/>
          <w:lang w:eastAsia="ar-SA"/>
        </w:rPr>
        <w:t>.</w:t>
      </w:r>
    </w:p>
    <w:p w:rsidR="005516D3" w:rsidRPr="00672D71" w:rsidRDefault="005516D3" w:rsidP="005516D3">
      <w:pPr>
        <w:suppressAutoHyphens/>
        <w:spacing w:after="120" w:line="360" w:lineRule="auto"/>
        <w:ind w:firstLine="851"/>
        <w:jc w:val="both"/>
        <w:rPr>
          <w:rFonts w:ascii="Arial" w:hAnsi="Arial" w:cs="Arial"/>
          <w:sz w:val="24"/>
          <w:szCs w:val="24"/>
          <w:lang w:eastAsia="ar-SA"/>
        </w:rPr>
      </w:pPr>
      <w:r w:rsidRPr="00672D71">
        <w:rPr>
          <w:rFonts w:ascii="Arial" w:hAnsi="Arial" w:cs="Arial"/>
          <w:sz w:val="24"/>
          <w:szCs w:val="24"/>
          <w:lang w:eastAsia="ar-SA"/>
        </w:rPr>
        <w:t>A saúde públi</w:t>
      </w:r>
      <w:r w:rsidR="009343F9" w:rsidRPr="00672D71">
        <w:rPr>
          <w:rFonts w:ascii="Arial" w:hAnsi="Arial" w:cs="Arial"/>
          <w:sz w:val="24"/>
          <w:szCs w:val="24"/>
          <w:lang w:eastAsia="ar-SA"/>
        </w:rPr>
        <w:t>ca na Amazônia se encontra</w:t>
      </w:r>
      <w:r w:rsidRPr="00672D71">
        <w:rPr>
          <w:rFonts w:ascii="Arial" w:hAnsi="Arial" w:cs="Arial"/>
          <w:sz w:val="24"/>
          <w:szCs w:val="24"/>
          <w:lang w:eastAsia="ar-SA"/>
        </w:rPr>
        <w:t xml:space="preserve"> abaixo da média nacional quanto à distribuição de serviços médicos por habitantes. Ainda que seja ofertada boa remuneração aos profissionais da saúde, estes não são atraídos por fatores como grandes distâncias e falta de recursos mínimos para exercer</w:t>
      </w:r>
      <w:r w:rsidR="00BA2008" w:rsidRPr="00672D71">
        <w:rPr>
          <w:rFonts w:ascii="Arial" w:hAnsi="Arial" w:cs="Arial"/>
          <w:sz w:val="24"/>
          <w:szCs w:val="24"/>
          <w:lang w:eastAsia="ar-SA"/>
        </w:rPr>
        <w:t xml:space="preserve"> a profissão na localidade.</w:t>
      </w:r>
      <w:r w:rsidRPr="00672D71">
        <w:rPr>
          <w:rFonts w:ascii="Arial" w:hAnsi="Arial" w:cs="Arial"/>
          <w:sz w:val="24"/>
          <w:szCs w:val="24"/>
          <w:lang w:eastAsia="ar-SA"/>
        </w:rPr>
        <w:t xml:space="preserve"> </w:t>
      </w:r>
    </w:p>
    <w:p w:rsidR="005516D3" w:rsidRPr="00672D71" w:rsidRDefault="005516D3" w:rsidP="005516D3">
      <w:pPr>
        <w:suppressAutoHyphens/>
        <w:spacing w:after="120" w:line="360" w:lineRule="auto"/>
        <w:ind w:firstLine="851"/>
        <w:jc w:val="both"/>
        <w:rPr>
          <w:rFonts w:ascii="Arial" w:hAnsi="Arial" w:cs="Arial"/>
          <w:sz w:val="24"/>
          <w:szCs w:val="24"/>
          <w:lang w:eastAsia="ar-SA"/>
        </w:rPr>
      </w:pPr>
      <w:r w:rsidRPr="00672D71">
        <w:rPr>
          <w:rFonts w:ascii="Arial" w:hAnsi="Arial" w:cs="Arial"/>
          <w:sz w:val="24"/>
          <w:szCs w:val="24"/>
          <w:lang w:eastAsia="ar-SA"/>
        </w:rPr>
        <w:t>As políticas de saúde na Amazônia precisam levar em consideração</w:t>
      </w:r>
      <w:r w:rsidR="00A56EE1" w:rsidRPr="00672D71">
        <w:rPr>
          <w:rFonts w:ascii="Arial" w:hAnsi="Arial" w:cs="Arial"/>
          <w:sz w:val="24"/>
          <w:szCs w:val="24"/>
          <w:lang w:eastAsia="ar-SA"/>
        </w:rPr>
        <w:t>,</w:t>
      </w:r>
      <w:r w:rsidRPr="00672D71">
        <w:rPr>
          <w:rFonts w:ascii="Arial" w:hAnsi="Arial" w:cs="Arial"/>
          <w:sz w:val="24"/>
          <w:szCs w:val="24"/>
          <w:lang w:eastAsia="ar-SA"/>
        </w:rPr>
        <w:t xml:space="preserve"> também</w:t>
      </w:r>
      <w:r w:rsidR="00A56EE1" w:rsidRPr="00672D71">
        <w:rPr>
          <w:rFonts w:ascii="Arial" w:hAnsi="Arial" w:cs="Arial"/>
          <w:sz w:val="24"/>
          <w:szCs w:val="24"/>
          <w:lang w:eastAsia="ar-SA"/>
        </w:rPr>
        <w:t>,</w:t>
      </w:r>
      <w:r w:rsidRPr="00672D71">
        <w:rPr>
          <w:rFonts w:ascii="Arial" w:hAnsi="Arial" w:cs="Arial"/>
          <w:sz w:val="24"/>
          <w:szCs w:val="24"/>
          <w:lang w:eastAsia="ar-SA"/>
        </w:rPr>
        <w:t xml:space="preserve"> alguns grupos considerados mais vulneráveis, ou seja, pessoas mais suscetíveis à violação de seus direitos devido a questões de gênero, raça ou condição social. Na Amazônia destacam-se as comunidades tradicionais, os povos indígenas e os quilombolas, e a população que habita campo e floresta mais isolados, como em reservas extrativista e </w:t>
      </w:r>
      <w:r w:rsidR="00151DA7" w:rsidRPr="00672D71">
        <w:rPr>
          <w:rFonts w:ascii="Arial" w:hAnsi="Arial" w:cs="Arial"/>
          <w:sz w:val="24"/>
          <w:szCs w:val="24"/>
          <w:lang w:eastAsia="ar-SA"/>
        </w:rPr>
        <w:t>a população ribeirinha</w:t>
      </w:r>
      <w:r w:rsidRPr="00672D71">
        <w:rPr>
          <w:rFonts w:ascii="Arial" w:hAnsi="Arial" w:cs="Arial"/>
          <w:sz w:val="24"/>
          <w:szCs w:val="24"/>
          <w:lang w:eastAsia="ar-SA"/>
        </w:rPr>
        <w:t>.</w:t>
      </w:r>
    </w:p>
    <w:p w:rsidR="005516D3" w:rsidRPr="00672D71" w:rsidRDefault="005516D3" w:rsidP="005516D3">
      <w:pPr>
        <w:suppressAutoHyphens/>
        <w:spacing w:after="120" w:line="360" w:lineRule="auto"/>
        <w:ind w:firstLine="851"/>
        <w:jc w:val="both"/>
        <w:rPr>
          <w:rFonts w:ascii="Arial" w:hAnsi="Arial" w:cs="Arial"/>
          <w:sz w:val="24"/>
          <w:szCs w:val="24"/>
          <w:lang w:eastAsia="ar-SA"/>
        </w:rPr>
      </w:pPr>
      <w:r w:rsidRPr="00672D71">
        <w:rPr>
          <w:rFonts w:ascii="Arial" w:hAnsi="Arial" w:cs="Arial"/>
          <w:sz w:val="24"/>
          <w:szCs w:val="24"/>
          <w:lang w:eastAsia="ar-SA"/>
        </w:rPr>
        <w:t>As comunidades tradicionais também estão sofrendo transição epidemiológica. Ainda há grande incidência de doenças infecciosas e parasitárias, porém</w:t>
      </w:r>
      <w:r w:rsidR="00047A38" w:rsidRPr="00672D71">
        <w:rPr>
          <w:rFonts w:ascii="Arial" w:hAnsi="Arial" w:cs="Arial"/>
          <w:sz w:val="24"/>
          <w:szCs w:val="24"/>
          <w:lang w:eastAsia="ar-SA"/>
        </w:rPr>
        <w:t>,</w:t>
      </w:r>
      <w:r w:rsidRPr="00672D71">
        <w:rPr>
          <w:rFonts w:ascii="Arial" w:hAnsi="Arial" w:cs="Arial"/>
          <w:sz w:val="24"/>
          <w:szCs w:val="24"/>
          <w:lang w:eastAsia="ar-SA"/>
        </w:rPr>
        <w:t xml:space="preserve"> doenças c</w:t>
      </w:r>
      <w:r w:rsidR="004224F8" w:rsidRPr="00672D71">
        <w:rPr>
          <w:rFonts w:ascii="Arial" w:hAnsi="Arial" w:cs="Arial"/>
          <w:sz w:val="24"/>
          <w:szCs w:val="24"/>
          <w:lang w:eastAsia="ar-SA"/>
        </w:rPr>
        <w:t>rônicas não transmissíveis</w:t>
      </w:r>
      <w:r w:rsidRPr="00672D71">
        <w:rPr>
          <w:rFonts w:ascii="Arial" w:hAnsi="Arial" w:cs="Arial"/>
          <w:sz w:val="24"/>
          <w:szCs w:val="24"/>
          <w:lang w:eastAsia="ar-SA"/>
        </w:rPr>
        <w:t xml:space="preserve"> também estão surgindo gradativamente. É necessário que </w:t>
      </w:r>
      <w:r w:rsidR="002039E3" w:rsidRPr="00672D71">
        <w:rPr>
          <w:rFonts w:ascii="Arial" w:hAnsi="Arial" w:cs="Arial"/>
          <w:sz w:val="24"/>
          <w:szCs w:val="24"/>
          <w:lang w:eastAsia="ar-SA"/>
        </w:rPr>
        <w:t xml:space="preserve">se </w:t>
      </w:r>
      <w:r w:rsidRPr="00672D71">
        <w:rPr>
          <w:rFonts w:ascii="Arial" w:hAnsi="Arial" w:cs="Arial"/>
          <w:sz w:val="24"/>
          <w:szCs w:val="24"/>
          <w:lang w:eastAsia="ar-SA"/>
        </w:rPr>
        <w:t xml:space="preserve">faça um estudo para planejar políticas públicas para atender </w:t>
      </w:r>
      <w:r w:rsidR="002039E3" w:rsidRPr="00672D71">
        <w:rPr>
          <w:rFonts w:ascii="Arial" w:hAnsi="Arial" w:cs="Arial"/>
          <w:sz w:val="24"/>
          <w:szCs w:val="24"/>
          <w:lang w:eastAsia="ar-SA"/>
        </w:rPr>
        <w:t>melhor esses grupos específicos</w:t>
      </w:r>
      <w:r w:rsidRPr="00672D71">
        <w:rPr>
          <w:rFonts w:ascii="Arial" w:hAnsi="Arial" w:cs="Arial"/>
          <w:sz w:val="24"/>
          <w:szCs w:val="24"/>
          <w:lang w:eastAsia="ar-SA"/>
        </w:rPr>
        <w:t>.</w:t>
      </w:r>
    </w:p>
    <w:p w:rsidR="005516D3" w:rsidRPr="00672D71" w:rsidRDefault="005516D3" w:rsidP="005516D3">
      <w:pPr>
        <w:suppressAutoHyphens/>
        <w:spacing w:after="120" w:line="360" w:lineRule="auto"/>
        <w:ind w:firstLine="851"/>
        <w:jc w:val="both"/>
        <w:rPr>
          <w:rFonts w:ascii="Arial" w:hAnsi="Arial" w:cs="Arial"/>
          <w:sz w:val="24"/>
          <w:szCs w:val="24"/>
          <w:lang w:eastAsia="ar-SA"/>
        </w:rPr>
      </w:pPr>
      <w:r w:rsidRPr="00672D71">
        <w:rPr>
          <w:rFonts w:ascii="Arial" w:hAnsi="Arial" w:cs="Arial"/>
          <w:sz w:val="24"/>
          <w:szCs w:val="24"/>
          <w:lang w:eastAsia="ar-SA"/>
        </w:rPr>
        <w:t xml:space="preserve">A atenção à saúde dos grupos vulneráveis encontra muita dificuldade em relação ao acesso às áreas habitadas devido às grandes distâncias e as </w:t>
      </w:r>
      <w:r w:rsidR="00167157" w:rsidRPr="00672D71">
        <w:rPr>
          <w:rFonts w:ascii="Arial" w:hAnsi="Arial" w:cs="Arial"/>
          <w:sz w:val="24"/>
          <w:szCs w:val="24"/>
          <w:lang w:eastAsia="ar-SA"/>
        </w:rPr>
        <w:t>más condições das estradas</w:t>
      </w:r>
      <w:r w:rsidRPr="00672D71">
        <w:rPr>
          <w:rFonts w:ascii="Arial" w:hAnsi="Arial" w:cs="Arial"/>
          <w:sz w:val="24"/>
          <w:szCs w:val="24"/>
          <w:lang w:eastAsia="ar-SA"/>
        </w:rPr>
        <w:t xml:space="preserve">. Melhorias nas condições de infraestrutura pelo menos nas principais vias de acesso à Amazônia legal são imprescindíveis para garantir um maior dinamismo no fluxo de agentes e serviços de saúde. </w:t>
      </w:r>
    </w:p>
    <w:p w:rsidR="005516D3" w:rsidRPr="00672D71" w:rsidRDefault="005516D3" w:rsidP="005516D3">
      <w:pPr>
        <w:suppressAutoHyphens/>
        <w:spacing w:after="120" w:line="360" w:lineRule="auto"/>
        <w:ind w:firstLine="851"/>
        <w:jc w:val="both"/>
        <w:rPr>
          <w:rFonts w:ascii="Arial" w:hAnsi="Arial" w:cs="Arial"/>
          <w:sz w:val="24"/>
          <w:szCs w:val="24"/>
          <w:lang w:eastAsia="ar-SA"/>
        </w:rPr>
      </w:pPr>
      <w:r w:rsidRPr="00672D71">
        <w:rPr>
          <w:rFonts w:ascii="Arial" w:hAnsi="Arial" w:cs="Arial"/>
          <w:sz w:val="24"/>
          <w:szCs w:val="24"/>
          <w:lang w:eastAsia="ar-SA"/>
        </w:rPr>
        <w:t>As condições de saúde de uma população são reflexos da situação políti</w:t>
      </w:r>
      <w:r w:rsidR="00E610F8">
        <w:rPr>
          <w:rFonts w:ascii="Arial" w:hAnsi="Arial" w:cs="Arial"/>
          <w:sz w:val="24"/>
          <w:szCs w:val="24"/>
          <w:lang w:eastAsia="ar-SA"/>
        </w:rPr>
        <w:t>ca e econô</w:t>
      </w:r>
      <w:r w:rsidR="002910CB" w:rsidRPr="00672D71">
        <w:rPr>
          <w:rFonts w:ascii="Arial" w:hAnsi="Arial" w:cs="Arial"/>
          <w:sz w:val="24"/>
          <w:szCs w:val="24"/>
          <w:lang w:eastAsia="ar-SA"/>
        </w:rPr>
        <w:t>mica de sua região</w:t>
      </w:r>
      <w:r w:rsidRPr="00672D71">
        <w:rPr>
          <w:rFonts w:ascii="Arial" w:hAnsi="Arial" w:cs="Arial"/>
          <w:sz w:val="24"/>
          <w:szCs w:val="24"/>
          <w:lang w:eastAsia="ar-SA"/>
        </w:rPr>
        <w:t>. Para melhorar a situação da saúde na Amazônia, não se depende só e unicamente do setor de saúde em si, como o Ministério da Saúde e suas Secretarias, mas</w:t>
      </w:r>
      <w:r w:rsidR="00A772B2" w:rsidRPr="00672D71">
        <w:rPr>
          <w:rFonts w:ascii="Arial" w:hAnsi="Arial" w:cs="Arial"/>
          <w:sz w:val="24"/>
          <w:szCs w:val="24"/>
          <w:lang w:eastAsia="ar-SA"/>
        </w:rPr>
        <w:t>,</w:t>
      </w:r>
      <w:r w:rsidRPr="00672D71">
        <w:rPr>
          <w:rFonts w:ascii="Arial" w:hAnsi="Arial" w:cs="Arial"/>
          <w:sz w:val="24"/>
          <w:szCs w:val="24"/>
          <w:lang w:eastAsia="ar-SA"/>
        </w:rPr>
        <w:t xml:space="preserve"> também</w:t>
      </w:r>
      <w:r w:rsidR="00A772B2" w:rsidRPr="00672D71">
        <w:rPr>
          <w:rFonts w:ascii="Arial" w:hAnsi="Arial" w:cs="Arial"/>
          <w:sz w:val="24"/>
          <w:szCs w:val="24"/>
          <w:lang w:eastAsia="ar-SA"/>
        </w:rPr>
        <w:t>,</w:t>
      </w:r>
      <w:r w:rsidRPr="00672D71">
        <w:rPr>
          <w:rFonts w:ascii="Arial" w:hAnsi="Arial" w:cs="Arial"/>
          <w:sz w:val="24"/>
          <w:szCs w:val="24"/>
          <w:lang w:eastAsia="ar-SA"/>
        </w:rPr>
        <w:t xml:space="preserve"> de inúmeros fatores sociais, econômicos, ambientais e culturais atuando em conjunto. </w:t>
      </w:r>
    </w:p>
    <w:p w:rsidR="005516D3" w:rsidRPr="00672D71" w:rsidRDefault="0030571B" w:rsidP="005516D3">
      <w:pPr>
        <w:suppressAutoHyphens/>
        <w:spacing w:after="120" w:line="360" w:lineRule="auto"/>
        <w:ind w:firstLine="851"/>
        <w:jc w:val="both"/>
        <w:rPr>
          <w:rFonts w:ascii="Arial" w:hAnsi="Arial" w:cs="Arial"/>
          <w:sz w:val="24"/>
          <w:szCs w:val="24"/>
          <w:lang w:eastAsia="ar-SA"/>
        </w:rPr>
      </w:pPr>
      <w:r w:rsidRPr="00672D71">
        <w:rPr>
          <w:rFonts w:ascii="Arial" w:hAnsi="Arial" w:cs="Arial"/>
          <w:sz w:val="24"/>
          <w:szCs w:val="24"/>
          <w:lang w:eastAsia="ar-SA"/>
        </w:rPr>
        <w:t>O g</w:t>
      </w:r>
      <w:r w:rsidR="005516D3" w:rsidRPr="00672D71">
        <w:rPr>
          <w:rFonts w:ascii="Arial" w:hAnsi="Arial" w:cs="Arial"/>
          <w:sz w:val="24"/>
          <w:szCs w:val="24"/>
          <w:lang w:eastAsia="ar-SA"/>
        </w:rPr>
        <w:t>overno brasileiro tem investido bastante no setor de saúde, pois percebe que a melhora nesta área elevará o desen</w:t>
      </w:r>
      <w:r w:rsidR="0028082D" w:rsidRPr="00672D71">
        <w:rPr>
          <w:rFonts w:ascii="Arial" w:hAnsi="Arial" w:cs="Arial"/>
          <w:sz w:val="24"/>
          <w:szCs w:val="24"/>
          <w:lang w:eastAsia="ar-SA"/>
        </w:rPr>
        <w:t>volvimento econômico do p</w:t>
      </w:r>
      <w:r w:rsidR="005516D3" w:rsidRPr="00672D71">
        <w:rPr>
          <w:rFonts w:ascii="Arial" w:hAnsi="Arial" w:cs="Arial"/>
          <w:sz w:val="24"/>
          <w:szCs w:val="24"/>
          <w:lang w:eastAsia="ar-SA"/>
        </w:rPr>
        <w:t xml:space="preserve">aís. Uma região que investe em saúde preventiva e curativa cria um cenário propício para o seu desenvolvimento econômico e social, já que uma população saudável tem maior probabilidade de ingressar no mercado de trabalho, isso faz com que ela ascenda socialmente diminuindo as desigualdades sociais e ampliando o mercado de trabalho interno causando o fortalecimento da economia e </w:t>
      </w:r>
      <w:r w:rsidR="00A858E0" w:rsidRPr="00672D71">
        <w:rPr>
          <w:rFonts w:ascii="Arial" w:hAnsi="Arial" w:cs="Arial"/>
          <w:sz w:val="24"/>
          <w:szCs w:val="24"/>
          <w:lang w:eastAsia="ar-SA"/>
        </w:rPr>
        <w:t>a aceleração do crescimento</w:t>
      </w:r>
      <w:r w:rsidR="005516D3" w:rsidRPr="00672D71">
        <w:rPr>
          <w:rFonts w:ascii="Arial" w:hAnsi="Arial" w:cs="Arial"/>
          <w:sz w:val="24"/>
          <w:szCs w:val="24"/>
          <w:lang w:eastAsia="ar-SA"/>
        </w:rPr>
        <w:t>.</w:t>
      </w:r>
    </w:p>
    <w:p w:rsidR="005516D3" w:rsidRPr="00672D71" w:rsidRDefault="005516D3" w:rsidP="005516D3">
      <w:pPr>
        <w:suppressAutoHyphens/>
        <w:spacing w:after="120" w:line="360" w:lineRule="auto"/>
        <w:ind w:firstLine="851"/>
        <w:jc w:val="both"/>
        <w:rPr>
          <w:rFonts w:ascii="Arial" w:hAnsi="Arial" w:cs="Arial"/>
          <w:sz w:val="24"/>
          <w:szCs w:val="24"/>
          <w:lang w:eastAsia="ar-SA"/>
        </w:rPr>
      </w:pPr>
      <w:r w:rsidRPr="00672D71">
        <w:rPr>
          <w:rFonts w:ascii="Arial" w:hAnsi="Arial" w:cs="Arial"/>
          <w:sz w:val="24"/>
          <w:szCs w:val="24"/>
          <w:lang w:eastAsia="ar-SA"/>
        </w:rPr>
        <w:t>Melhorias em serviços de saúde deveriam ser consideradas investimentos com grandes retornos financeiros no futuro.  A maior parte das doenças na Amazônia poderia ser combatida com alocação de recursos em saneamento básico e em educaç</w:t>
      </w:r>
      <w:r w:rsidR="00117F90" w:rsidRPr="00672D71">
        <w:rPr>
          <w:rFonts w:ascii="Arial" w:hAnsi="Arial" w:cs="Arial"/>
          <w:sz w:val="24"/>
          <w:szCs w:val="24"/>
          <w:lang w:eastAsia="ar-SA"/>
        </w:rPr>
        <w:t>ão ambiental da população</w:t>
      </w:r>
      <w:r w:rsidRPr="00672D71">
        <w:rPr>
          <w:rFonts w:ascii="Arial" w:hAnsi="Arial" w:cs="Arial"/>
          <w:sz w:val="24"/>
          <w:szCs w:val="24"/>
          <w:lang w:eastAsia="ar-SA"/>
        </w:rPr>
        <w:t xml:space="preserve">. </w:t>
      </w:r>
    </w:p>
    <w:p w:rsidR="005516D3" w:rsidRPr="00672D71" w:rsidRDefault="005516D3" w:rsidP="005516D3">
      <w:pPr>
        <w:suppressAutoHyphens/>
        <w:spacing w:after="120" w:line="360" w:lineRule="auto"/>
        <w:ind w:firstLine="851"/>
        <w:jc w:val="both"/>
        <w:rPr>
          <w:rFonts w:ascii="Arial" w:hAnsi="Arial" w:cs="Arial"/>
          <w:sz w:val="24"/>
          <w:szCs w:val="24"/>
          <w:lang w:eastAsia="ar-SA"/>
        </w:rPr>
      </w:pPr>
      <w:r w:rsidRPr="00672D71">
        <w:rPr>
          <w:rFonts w:ascii="Arial" w:hAnsi="Arial" w:cs="Arial"/>
          <w:sz w:val="24"/>
          <w:szCs w:val="24"/>
          <w:lang w:eastAsia="ar-SA"/>
        </w:rPr>
        <w:t>A Amazônia Legal precisa estruturar melhor os seus serviços de saúde principalmente nos municípios mais distantes. Ocorre que pela desigualdade de acesso muitas pessoas partem em busca de um serviço de saúde com qualidade melhor nos grandes centros urbanos, criando uma situação de insuficiência de recursos nesses locais. Precisa-se começar a descentralizar e gerir m</w:t>
      </w:r>
      <w:r w:rsidR="00021782" w:rsidRPr="00672D71">
        <w:rPr>
          <w:rFonts w:ascii="Arial" w:hAnsi="Arial" w:cs="Arial"/>
          <w:sz w:val="24"/>
          <w:szCs w:val="24"/>
          <w:lang w:eastAsia="ar-SA"/>
        </w:rPr>
        <w:t>elhor os recursos de saúde dos e</w:t>
      </w:r>
      <w:r w:rsidRPr="00672D71">
        <w:rPr>
          <w:rFonts w:ascii="Arial" w:hAnsi="Arial" w:cs="Arial"/>
          <w:sz w:val="24"/>
          <w:szCs w:val="24"/>
          <w:lang w:eastAsia="ar-SA"/>
        </w:rPr>
        <w:t xml:space="preserve">stados e dos </w:t>
      </w:r>
      <w:r w:rsidR="00021782" w:rsidRPr="00672D71">
        <w:rPr>
          <w:rFonts w:ascii="Arial" w:hAnsi="Arial" w:cs="Arial"/>
          <w:sz w:val="24"/>
          <w:szCs w:val="24"/>
          <w:lang w:eastAsia="ar-SA"/>
        </w:rPr>
        <w:t>m</w:t>
      </w:r>
      <w:r w:rsidRPr="00672D71">
        <w:rPr>
          <w:rFonts w:ascii="Arial" w:hAnsi="Arial" w:cs="Arial"/>
          <w:sz w:val="24"/>
          <w:szCs w:val="24"/>
          <w:lang w:eastAsia="ar-SA"/>
        </w:rPr>
        <w:t>unicípios alocando-os</w:t>
      </w:r>
      <w:r w:rsidR="00272DD9" w:rsidRPr="00672D71">
        <w:rPr>
          <w:rFonts w:ascii="Arial" w:hAnsi="Arial" w:cs="Arial"/>
          <w:sz w:val="24"/>
          <w:szCs w:val="24"/>
          <w:lang w:eastAsia="ar-SA"/>
        </w:rPr>
        <w:t>,</w:t>
      </w:r>
      <w:r w:rsidRPr="00672D71">
        <w:rPr>
          <w:rFonts w:ascii="Arial" w:hAnsi="Arial" w:cs="Arial"/>
          <w:sz w:val="24"/>
          <w:szCs w:val="24"/>
          <w:lang w:eastAsia="ar-SA"/>
        </w:rPr>
        <w:t xml:space="preserve"> realmente</w:t>
      </w:r>
      <w:r w:rsidR="00272DD9" w:rsidRPr="00672D71">
        <w:rPr>
          <w:rFonts w:ascii="Arial" w:hAnsi="Arial" w:cs="Arial"/>
          <w:sz w:val="24"/>
          <w:szCs w:val="24"/>
          <w:lang w:eastAsia="ar-SA"/>
        </w:rPr>
        <w:t>,</w:t>
      </w:r>
      <w:r w:rsidRPr="00672D71">
        <w:rPr>
          <w:rFonts w:ascii="Arial" w:hAnsi="Arial" w:cs="Arial"/>
          <w:sz w:val="24"/>
          <w:szCs w:val="24"/>
          <w:lang w:eastAsia="ar-SA"/>
        </w:rPr>
        <w:t xml:space="preserve"> </w:t>
      </w:r>
      <w:r w:rsidR="00A92BBA" w:rsidRPr="00672D71">
        <w:rPr>
          <w:rFonts w:ascii="Arial" w:hAnsi="Arial" w:cs="Arial"/>
          <w:sz w:val="24"/>
          <w:szCs w:val="24"/>
          <w:lang w:eastAsia="ar-SA"/>
        </w:rPr>
        <w:t>nas regiões mais carentes</w:t>
      </w:r>
      <w:r w:rsidRPr="00672D71">
        <w:rPr>
          <w:rFonts w:ascii="Arial" w:hAnsi="Arial" w:cs="Arial"/>
          <w:sz w:val="24"/>
          <w:szCs w:val="24"/>
          <w:lang w:eastAsia="ar-SA"/>
        </w:rPr>
        <w:t>. Faltam</w:t>
      </w:r>
      <w:r w:rsidR="008A2B10" w:rsidRPr="00672D71">
        <w:rPr>
          <w:rFonts w:ascii="Arial" w:hAnsi="Arial" w:cs="Arial"/>
          <w:sz w:val="24"/>
          <w:szCs w:val="24"/>
          <w:lang w:eastAsia="ar-SA"/>
        </w:rPr>
        <w:t>,</w:t>
      </w:r>
      <w:r w:rsidRPr="00672D71">
        <w:rPr>
          <w:rFonts w:ascii="Arial" w:hAnsi="Arial" w:cs="Arial"/>
          <w:sz w:val="24"/>
          <w:szCs w:val="24"/>
          <w:lang w:eastAsia="ar-SA"/>
        </w:rPr>
        <w:t xml:space="preserve"> ainda</w:t>
      </w:r>
      <w:r w:rsidR="008A2B10" w:rsidRPr="00672D71">
        <w:rPr>
          <w:rFonts w:ascii="Arial" w:hAnsi="Arial" w:cs="Arial"/>
          <w:sz w:val="24"/>
          <w:szCs w:val="24"/>
          <w:lang w:eastAsia="ar-SA"/>
        </w:rPr>
        <w:t>,</w:t>
      </w:r>
      <w:r w:rsidRPr="00672D71">
        <w:rPr>
          <w:rFonts w:ascii="Arial" w:hAnsi="Arial" w:cs="Arial"/>
          <w:sz w:val="24"/>
          <w:szCs w:val="24"/>
          <w:lang w:eastAsia="ar-SA"/>
        </w:rPr>
        <w:t xml:space="preserve"> decisões político administrativas sobre investimentos prioritários em capacitação profissional e das comunidades, a</w:t>
      </w:r>
      <w:r w:rsidR="008A2B10" w:rsidRPr="00672D71">
        <w:rPr>
          <w:rFonts w:ascii="Arial" w:hAnsi="Arial" w:cs="Arial"/>
          <w:sz w:val="24"/>
          <w:szCs w:val="24"/>
          <w:lang w:eastAsia="ar-SA"/>
        </w:rPr>
        <w:t>umentando o acesso à informação</w:t>
      </w:r>
      <w:r w:rsidRPr="00672D71">
        <w:rPr>
          <w:rFonts w:ascii="Arial" w:hAnsi="Arial" w:cs="Arial"/>
          <w:sz w:val="24"/>
          <w:szCs w:val="24"/>
          <w:lang w:eastAsia="ar-SA"/>
        </w:rPr>
        <w:t xml:space="preserve"> e em infraestrutura</w:t>
      </w:r>
      <w:r w:rsidR="00FA5FC9" w:rsidRPr="00672D71">
        <w:rPr>
          <w:rFonts w:ascii="Arial" w:hAnsi="Arial" w:cs="Arial"/>
          <w:sz w:val="24"/>
          <w:szCs w:val="24"/>
          <w:lang w:eastAsia="ar-SA"/>
        </w:rPr>
        <w:t xml:space="preserve"> para o saneamento básico</w:t>
      </w:r>
      <w:r w:rsidRPr="00672D71">
        <w:rPr>
          <w:rFonts w:ascii="Arial" w:hAnsi="Arial" w:cs="Arial"/>
          <w:sz w:val="24"/>
          <w:szCs w:val="24"/>
          <w:lang w:eastAsia="ar-SA"/>
        </w:rPr>
        <w:t>.</w:t>
      </w:r>
    </w:p>
    <w:p w:rsidR="005516D3" w:rsidRPr="00672D71" w:rsidRDefault="005516D3" w:rsidP="005516D3">
      <w:pPr>
        <w:suppressAutoHyphens/>
        <w:spacing w:after="120" w:line="360" w:lineRule="auto"/>
        <w:ind w:firstLine="851"/>
        <w:jc w:val="both"/>
        <w:rPr>
          <w:rFonts w:ascii="Arial" w:hAnsi="Arial" w:cs="Arial"/>
          <w:sz w:val="24"/>
          <w:szCs w:val="24"/>
          <w:lang w:eastAsia="ar-SA"/>
        </w:rPr>
      </w:pPr>
      <w:r w:rsidRPr="00672D71">
        <w:rPr>
          <w:rFonts w:ascii="Arial" w:hAnsi="Arial" w:cs="Arial"/>
          <w:sz w:val="24"/>
          <w:szCs w:val="24"/>
          <w:lang w:eastAsia="ar-SA"/>
        </w:rPr>
        <w:t xml:space="preserve">Melhoria dos serviços de saúde não é a única área responsável por elevar os indicadores de boa saúde em uma região. Portanto, com o intuito de alcançar uma melhoria na saúde da população, o Governo tem que atuar em várias áreas distintas como, alimentação, saneamento, melhoria dos serviços do SUS, atenção a grupos vulneráveis e tradicionais e abrangência dos programas de inclusão social. </w:t>
      </w:r>
    </w:p>
    <w:p w:rsidR="005516D3" w:rsidRPr="00672D71" w:rsidRDefault="009F0CC0" w:rsidP="005516D3">
      <w:pPr>
        <w:suppressAutoHyphens/>
        <w:spacing w:after="120" w:line="360" w:lineRule="auto"/>
        <w:ind w:firstLine="851"/>
        <w:jc w:val="both"/>
        <w:rPr>
          <w:rFonts w:ascii="Arial" w:hAnsi="Arial" w:cs="Arial"/>
          <w:sz w:val="24"/>
          <w:szCs w:val="24"/>
          <w:lang w:eastAsia="ar-SA"/>
        </w:rPr>
      </w:pPr>
      <w:r w:rsidRPr="00672D71">
        <w:rPr>
          <w:rFonts w:ascii="Arial" w:hAnsi="Arial" w:cs="Arial"/>
          <w:sz w:val="24"/>
          <w:szCs w:val="24"/>
          <w:lang w:eastAsia="ar-SA"/>
        </w:rPr>
        <w:t xml:space="preserve">A tabela </w:t>
      </w:r>
      <w:r w:rsidR="00453289">
        <w:rPr>
          <w:rFonts w:ascii="Arial" w:hAnsi="Arial" w:cs="Arial"/>
          <w:sz w:val="24"/>
          <w:szCs w:val="24"/>
          <w:lang w:eastAsia="ar-SA"/>
        </w:rPr>
        <w:t>42</w:t>
      </w:r>
      <w:r w:rsidR="005516D3" w:rsidRPr="00672D71">
        <w:rPr>
          <w:rFonts w:ascii="Arial" w:hAnsi="Arial" w:cs="Arial"/>
          <w:sz w:val="24"/>
          <w:szCs w:val="24"/>
          <w:lang w:eastAsia="ar-SA"/>
        </w:rPr>
        <w:t xml:space="preserve"> retrata, dentro de uma perspectiva histórica, as despesas do</w:t>
      </w:r>
      <w:r w:rsidR="001966F4" w:rsidRPr="00672D71">
        <w:rPr>
          <w:rFonts w:ascii="Arial" w:hAnsi="Arial" w:cs="Arial"/>
          <w:sz w:val="24"/>
          <w:szCs w:val="24"/>
          <w:lang w:eastAsia="ar-SA"/>
        </w:rPr>
        <w:t xml:space="preserve">s estados da Amazônia Legal na </w:t>
      </w:r>
      <w:r w:rsidR="005516D3" w:rsidRPr="00672D71">
        <w:rPr>
          <w:rFonts w:ascii="Arial" w:hAnsi="Arial" w:cs="Arial"/>
          <w:sz w:val="24"/>
          <w:szCs w:val="24"/>
          <w:lang w:eastAsia="ar-SA"/>
        </w:rPr>
        <w:t>saúde focando</w:t>
      </w:r>
      <w:r w:rsidR="001A1531" w:rsidRPr="00672D71">
        <w:rPr>
          <w:rFonts w:ascii="Arial" w:hAnsi="Arial" w:cs="Arial"/>
          <w:sz w:val="24"/>
          <w:szCs w:val="24"/>
          <w:lang w:eastAsia="ar-SA"/>
        </w:rPr>
        <w:t xml:space="preserve"> a subfunção de atenção básica </w:t>
      </w:r>
      <w:r w:rsidR="005516D3" w:rsidRPr="00672D71">
        <w:rPr>
          <w:rFonts w:ascii="Arial" w:hAnsi="Arial" w:cs="Arial"/>
          <w:sz w:val="24"/>
          <w:szCs w:val="24"/>
          <w:lang w:eastAsia="ar-SA"/>
        </w:rPr>
        <w:t>dentro de uma tempo</w:t>
      </w:r>
      <w:r w:rsidR="00FD3C51" w:rsidRPr="00672D71">
        <w:rPr>
          <w:rFonts w:ascii="Arial" w:hAnsi="Arial" w:cs="Arial"/>
          <w:sz w:val="24"/>
          <w:szCs w:val="24"/>
          <w:lang w:eastAsia="ar-SA"/>
        </w:rPr>
        <w:t xml:space="preserve">ralidade entre 2005 e 2013. Os </w:t>
      </w:r>
      <w:r w:rsidR="00931A8D" w:rsidRPr="00672D71">
        <w:rPr>
          <w:rFonts w:ascii="Arial" w:hAnsi="Arial" w:cs="Arial"/>
          <w:sz w:val="24"/>
          <w:szCs w:val="24"/>
          <w:lang w:eastAsia="ar-SA"/>
        </w:rPr>
        <w:t>e</w:t>
      </w:r>
      <w:r w:rsidR="005516D3" w:rsidRPr="00672D71">
        <w:rPr>
          <w:rFonts w:ascii="Arial" w:hAnsi="Arial" w:cs="Arial"/>
          <w:sz w:val="24"/>
          <w:szCs w:val="24"/>
          <w:lang w:eastAsia="ar-SA"/>
        </w:rPr>
        <w:t xml:space="preserve">stados que mais se destacaram neste quesito foram o Pará, Mato Grosso, Rondônia e Maranhão. </w:t>
      </w:r>
      <w:r w:rsidR="00E610F8">
        <w:rPr>
          <w:rFonts w:ascii="Arial" w:hAnsi="Arial" w:cs="Arial"/>
          <w:sz w:val="24"/>
          <w:szCs w:val="24"/>
          <w:lang w:eastAsia="ar-SA"/>
        </w:rPr>
        <w:t>Observa-se também que</w:t>
      </w:r>
      <w:r w:rsidR="005516D3" w:rsidRPr="00672D71">
        <w:rPr>
          <w:rFonts w:ascii="Arial" w:hAnsi="Arial" w:cs="Arial"/>
          <w:sz w:val="24"/>
          <w:szCs w:val="24"/>
          <w:lang w:eastAsia="ar-SA"/>
        </w:rPr>
        <w:t>, em relação à media brasileira, a participação da Amazônia foi de 7,88%</w:t>
      </w:r>
      <w:r w:rsidR="00E610F8">
        <w:rPr>
          <w:rFonts w:ascii="Arial" w:hAnsi="Arial" w:cs="Arial"/>
          <w:sz w:val="24"/>
          <w:szCs w:val="24"/>
          <w:lang w:eastAsia="ar-SA"/>
        </w:rPr>
        <w:t xml:space="preserve"> em 2013</w:t>
      </w:r>
      <w:r w:rsidR="005516D3" w:rsidRPr="00672D71">
        <w:rPr>
          <w:rFonts w:ascii="Arial" w:hAnsi="Arial" w:cs="Arial"/>
          <w:sz w:val="24"/>
          <w:szCs w:val="24"/>
          <w:lang w:eastAsia="ar-SA"/>
        </w:rPr>
        <w:t xml:space="preserve">. </w:t>
      </w:r>
    </w:p>
    <w:tbl>
      <w:tblPr>
        <w:tblW w:w="4915" w:type="pct"/>
        <w:jc w:val="center"/>
        <w:tblInd w:w="-1134" w:type="dxa"/>
        <w:shd w:val="clear" w:color="auto" w:fill="FFFFFF" w:themeFill="background1"/>
        <w:tblLayout w:type="fixed"/>
        <w:tblCellMar>
          <w:left w:w="70" w:type="dxa"/>
          <w:right w:w="70" w:type="dxa"/>
        </w:tblCellMar>
        <w:tblLook w:val="04A0" w:firstRow="1" w:lastRow="0" w:firstColumn="1" w:lastColumn="0" w:noHBand="0" w:noVBand="1"/>
      </w:tblPr>
      <w:tblGrid>
        <w:gridCol w:w="11"/>
        <w:gridCol w:w="1231"/>
        <w:gridCol w:w="1088"/>
        <w:gridCol w:w="938"/>
        <w:gridCol w:w="918"/>
        <w:gridCol w:w="991"/>
        <w:gridCol w:w="946"/>
        <w:gridCol w:w="1005"/>
        <w:gridCol w:w="958"/>
        <w:gridCol w:w="916"/>
        <w:gridCol w:w="890"/>
      </w:tblGrid>
      <w:tr w:rsidR="00672D71" w:rsidRPr="00672D71" w:rsidTr="0013411C">
        <w:trPr>
          <w:trHeight w:val="231"/>
          <w:jc w:val="center"/>
        </w:trPr>
        <w:tc>
          <w:tcPr>
            <w:tcW w:w="5000" w:type="pct"/>
            <w:gridSpan w:val="11"/>
            <w:tcBorders>
              <w:top w:val="nil"/>
              <w:left w:val="nil"/>
              <w:bottom w:val="nil"/>
              <w:right w:val="nil"/>
            </w:tcBorders>
            <w:shd w:val="clear" w:color="auto" w:fill="FFFFFF" w:themeFill="background1"/>
            <w:noWrap/>
            <w:vAlign w:val="center"/>
            <w:hideMark/>
          </w:tcPr>
          <w:p w:rsidR="005516D3" w:rsidRPr="00672D71" w:rsidRDefault="005516D3" w:rsidP="006A7B43">
            <w:pPr>
              <w:shd w:val="clear" w:color="auto" w:fill="FFFFFF" w:themeFill="background1"/>
              <w:spacing w:after="0" w:line="240" w:lineRule="auto"/>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 xml:space="preserve">Tabela </w:t>
            </w:r>
            <w:r w:rsidR="00EF6A9F" w:rsidRPr="00672D71">
              <w:rPr>
                <w:rFonts w:ascii="Arial" w:eastAsia="Times New Roman" w:hAnsi="Arial" w:cs="Arial"/>
                <w:b/>
                <w:bCs/>
                <w:sz w:val="16"/>
                <w:szCs w:val="16"/>
                <w:lang w:eastAsia="pt-BR"/>
              </w:rPr>
              <w:t>4</w:t>
            </w:r>
            <w:r w:rsidR="00453289">
              <w:rPr>
                <w:rFonts w:ascii="Arial" w:eastAsia="Times New Roman" w:hAnsi="Arial" w:cs="Arial"/>
                <w:b/>
                <w:bCs/>
                <w:sz w:val="16"/>
                <w:szCs w:val="16"/>
                <w:lang w:eastAsia="pt-BR"/>
              </w:rPr>
              <w:t>2</w:t>
            </w:r>
            <w:r w:rsidRPr="00672D71">
              <w:rPr>
                <w:rFonts w:ascii="Arial" w:eastAsia="Times New Roman" w:hAnsi="Arial" w:cs="Arial"/>
                <w:b/>
                <w:bCs/>
                <w:sz w:val="16"/>
                <w:szCs w:val="16"/>
                <w:lang w:eastAsia="pt-BR"/>
              </w:rPr>
              <w:t xml:space="preserve"> - Despesas dos estados em Saúde - subfunção Atenção Básica (valores de despesa liquidada) - 2005-2013</w:t>
            </w:r>
          </w:p>
        </w:tc>
      </w:tr>
      <w:tr w:rsidR="00672D71" w:rsidRPr="00672D71" w:rsidTr="0013411C">
        <w:trPr>
          <w:gridBefore w:val="1"/>
          <w:wBefore w:w="6" w:type="pct"/>
          <w:trHeight w:val="231"/>
          <w:jc w:val="center"/>
        </w:trPr>
        <w:tc>
          <w:tcPr>
            <w:tcW w:w="62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p>
        </w:tc>
        <w:tc>
          <w:tcPr>
            <w:tcW w:w="55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p>
        </w:tc>
        <w:tc>
          <w:tcPr>
            <w:tcW w:w="474"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p>
        </w:tc>
        <w:tc>
          <w:tcPr>
            <w:tcW w:w="464"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p>
        </w:tc>
        <w:tc>
          <w:tcPr>
            <w:tcW w:w="501"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p>
        </w:tc>
        <w:tc>
          <w:tcPr>
            <w:tcW w:w="47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p>
        </w:tc>
        <w:tc>
          <w:tcPr>
            <w:tcW w:w="50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p>
        </w:tc>
        <w:tc>
          <w:tcPr>
            <w:tcW w:w="484"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p>
        </w:tc>
        <w:tc>
          <w:tcPr>
            <w:tcW w:w="46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p>
        </w:tc>
        <w:tc>
          <w:tcPr>
            <w:tcW w:w="449"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(R$ Mil)</w:t>
            </w:r>
          </w:p>
        </w:tc>
      </w:tr>
      <w:tr w:rsidR="00672D71" w:rsidRPr="00672D71" w:rsidTr="0013411C">
        <w:trPr>
          <w:gridBefore w:val="1"/>
          <w:wBefore w:w="6" w:type="pct"/>
          <w:trHeight w:val="231"/>
          <w:jc w:val="center"/>
        </w:trPr>
        <w:tc>
          <w:tcPr>
            <w:tcW w:w="622" w:type="pct"/>
            <w:tcBorders>
              <w:top w:val="single" w:sz="4" w:space="0" w:color="auto"/>
              <w:left w:val="nil"/>
              <w:bottom w:val="single" w:sz="4" w:space="0" w:color="auto"/>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Unidade da Federação</w:t>
            </w:r>
          </w:p>
        </w:tc>
        <w:tc>
          <w:tcPr>
            <w:tcW w:w="550"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2005</w:t>
            </w:r>
          </w:p>
        </w:tc>
        <w:tc>
          <w:tcPr>
            <w:tcW w:w="474"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2006</w:t>
            </w:r>
          </w:p>
        </w:tc>
        <w:tc>
          <w:tcPr>
            <w:tcW w:w="464"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2007</w:t>
            </w:r>
          </w:p>
        </w:tc>
        <w:tc>
          <w:tcPr>
            <w:tcW w:w="501"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2008</w:t>
            </w:r>
          </w:p>
        </w:tc>
        <w:tc>
          <w:tcPr>
            <w:tcW w:w="478"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2009</w:t>
            </w:r>
          </w:p>
        </w:tc>
        <w:tc>
          <w:tcPr>
            <w:tcW w:w="508"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2010</w:t>
            </w:r>
          </w:p>
        </w:tc>
        <w:tc>
          <w:tcPr>
            <w:tcW w:w="484"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2011</w:t>
            </w:r>
          </w:p>
        </w:tc>
        <w:tc>
          <w:tcPr>
            <w:tcW w:w="463"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2012</w:t>
            </w:r>
          </w:p>
        </w:tc>
        <w:tc>
          <w:tcPr>
            <w:tcW w:w="449"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2013</w:t>
            </w:r>
          </w:p>
        </w:tc>
      </w:tr>
      <w:tr w:rsidR="00672D71" w:rsidRPr="00672D71" w:rsidTr="0013411C">
        <w:trPr>
          <w:gridBefore w:val="1"/>
          <w:wBefore w:w="6" w:type="pct"/>
          <w:trHeight w:val="231"/>
          <w:jc w:val="center"/>
        </w:trPr>
        <w:tc>
          <w:tcPr>
            <w:tcW w:w="622" w:type="pct"/>
            <w:tcBorders>
              <w:top w:val="nil"/>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Acre</w:t>
            </w:r>
          </w:p>
        </w:tc>
        <w:tc>
          <w:tcPr>
            <w:tcW w:w="550"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18.993</w:t>
            </w:r>
          </w:p>
        </w:tc>
        <w:tc>
          <w:tcPr>
            <w:tcW w:w="47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28.641</w:t>
            </w:r>
          </w:p>
        </w:tc>
        <w:tc>
          <w:tcPr>
            <w:tcW w:w="46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203.393</w:t>
            </w:r>
          </w:p>
        </w:tc>
        <w:tc>
          <w:tcPr>
            <w:tcW w:w="501"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21.646</w:t>
            </w:r>
          </w:p>
        </w:tc>
        <w:tc>
          <w:tcPr>
            <w:tcW w:w="478"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23.162</w:t>
            </w:r>
          </w:p>
        </w:tc>
        <w:tc>
          <w:tcPr>
            <w:tcW w:w="508"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8.989</w:t>
            </w:r>
          </w:p>
        </w:tc>
        <w:tc>
          <w:tcPr>
            <w:tcW w:w="48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5.496</w:t>
            </w:r>
          </w:p>
        </w:tc>
        <w:tc>
          <w:tcPr>
            <w:tcW w:w="463"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529</w:t>
            </w:r>
          </w:p>
        </w:tc>
        <w:tc>
          <w:tcPr>
            <w:tcW w:w="449"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162</w:t>
            </w:r>
          </w:p>
        </w:tc>
      </w:tr>
      <w:tr w:rsidR="00672D71" w:rsidRPr="00672D71" w:rsidTr="0013411C">
        <w:trPr>
          <w:gridBefore w:val="1"/>
          <w:wBefore w:w="6" w:type="pct"/>
          <w:trHeight w:val="231"/>
          <w:jc w:val="center"/>
        </w:trPr>
        <w:tc>
          <w:tcPr>
            <w:tcW w:w="622" w:type="pct"/>
            <w:tcBorders>
              <w:top w:val="nil"/>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Amapá</w:t>
            </w:r>
          </w:p>
        </w:tc>
        <w:tc>
          <w:tcPr>
            <w:tcW w:w="550"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4.512</w:t>
            </w:r>
          </w:p>
        </w:tc>
        <w:tc>
          <w:tcPr>
            <w:tcW w:w="47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5.240</w:t>
            </w:r>
          </w:p>
        </w:tc>
        <w:tc>
          <w:tcPr>
            <w:tcW w:w="46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6.051</w:t>
            </w:r>
          </w:p>
        </w:tc>
        <w:tc>
          <w:tcPr>
            <w:tcW w:w="501"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6.587</w:t>
            </w:r>
          </w:p>
        </w:tc>
        <w:tc>
          <w:tcPr>
            <w:tcW w:w="478"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5.049</w:t>
            </w:r>
          </w:p>
        </w:tc>
        <w:tc>
          <w:tcPr>
            <w:tcW w:w="508"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4.982</w:t>
            </w:r>
          </w:p>
        </w:tc>
        <w:tc>
          <w:tcPr>
            <w:tcW w:w="48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3.928</w:t>
            </w:r>
          </w:p>
        </w:tc>
        <w:tc>
          <w:tcPr>
            <w:tcW w:w="463"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4.469</w:t>
            </w:r>
          </w:p>
        </w:tc>
        <w:tc>
          <w:tcPr>
            <w:tcW w:w="449"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3.228</w:t>
            </w:r>
          </w:p>
        </w:tc>
      </w:tr>
      <w:tr w:rsidR="00672D71" w:rsidRPr="00672D71" w:rsidTr="0013411C">
        <w:trPr>
          <w:gridBefore w:val="1"/>
          <w:wBefore w:w="6" w:type="pct"/>
          <w:trHeight w:val="231"/>
          <w:jc w:val="center"/>
        </w:trPr>
        <w:tc>
          <w:tcPr>
            <w:tcW w:w="622" w:type="pct"/>
            <w:tcBorders>
              <w:top w:val="nil"/>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Amazonas</w:t>
            </w:r>
          </w:p>
        </w:tc>
        <w:tc>
          <w:tcPr>
            <w:tcW w:w="550"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3.183</w:t>
            </w:r>
          </w:p>
        </w:tc>
        <w:tc>
          <w:tcPr>
            <w:tcW w:w="47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6.522</w:t>
            </w:r>
          </w:p>
        </w:tc>
        <w:tc>
          <w:tcPr>
            <w:tcW w:w="46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8.730</w:t>
            </w:r>
          </w:p>
        </w:tc>
        <w:tc>
          <w:tcPr>
            <w:tcW w:w="501"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9.255</w:t>
            </w:r>
          </w:p>
        </w:tc>
        <w:tc>
          <w:tcPr>
            <w:tcW w:w="478"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11.523</w:t>
            </w:r>
          </w:p>
        </w:tc>
        <w:tc>
          <w:tcPr>
            <w:tcW w:w="508"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3.097</w:t>
            </w:r>
          </w:p>
        </w:tc>
        <w:tc>
          <w:tcPr>
            <w:tcW w:w="48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3.203</w:t>
            </w:r>
          </w:p>
        </w:tc>
        <w:tc>
          <w:tcPr>
            <w:tcW w:w="463"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1.934</w:t>
            </w:r>
          </w:p>
        </w:tc>
        <w:tc>
          <w:tcPr>
            <w:tcW w:w="449"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848</w:t>
            </w:r>
          </w:p>
        </w:tc>
      </w:tr>
      <w:tr w:rsidR="00672D71" w:rsidRPr="00672D71" w:rsidTr="0013411C">
        <w:trPr>
          <w:gridBefore w:val="1"/>
          <w:wBefore w:w="6" w:type="pct"/>
          <w:trHeight w:val="231"/>
          <w:jc w:val="center"/>
        </w:trPr>
        <w:tc>
          <w:tcPr>
            <w:tcW w:w="622" w:type="pct"/>
            <w:tcBorders>
              <w:top w:val="nil"/>
              <w:left w:val="nil"/>
              <w:bottom w:val="nil"/>
              <w:right w:val="nil"/>
            </w:tcBorders>
            <w:shd w:val="clear" w:color="auto" w:fill="FFFFFF" w:themeFill="background1"/>
            <w:noWrap/>
            <w:vAlign w:val="center"/>
            <w:hideMark/>
          </w:tcPr>
          <w:p w:rsidR="005516D3" w:rsidRPr="00672D71" w:rsidRDefault="005516D3" w:rsidP="006A7B43">
            <w:pPr>
              <w:shd w:val="clear" w:color="auto" w:fill="FFFFFF" w:themeFill="background1"/>
              <w:spacing w:after="0" w:line="240" w:lineRule="auto"/>
              <w:ind w:left="-18" w:firstLine="18"/>
              <w:rPr>
                <w:rFonts w:ascii="Arial" w:eastAsia="Times New Roman" w:hAnsi="Arial" w:cs="Arial"/>
                <w:sz w:val="16"/>
                <w:szCs w:val="16"/>
                <w:lang w:eastAsia="pt-BR"/>
              </w:rPr>
            </w:pPr>
            <w:r w:rsidRPr="00672D71">
              <w:rPr>
                <w:rFonts w:ascii="Arial" w:eastAsia="Times New Roman" w:hAnsi="Arial" w:cs="Arial"/>
                <w:sz w:val="16"/>
                <w:szCs w:val="16"/>
                <w:lang w:eastAsia="pt-BR"/>
              </w:rPr>
              <w:t>Maranhão</w:t>
            </w:r>
          </w:p>
        </w:tc>
        <w:tc>
          <w:tcPr>
            <w:tcW w:w="550"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1.497</w:t>
            </w:r>
          </w:p>
        </w:tc>
        <w:tc>
          <w:tcPr>
            <w:tcW w:w="47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27.622</w:t>
            </w:r>
          </w:p>
        </w:tc>
        <w:tc>
          <w:tcPr>
            <w:tcW w:w="46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16.608</w:t>
            </w:r>
          </w:p>
        </w:tc>
        <w:tc>
          <w:tcPr>
            <w:tcW w:w="501"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17.459</w:t>
            </w:r>
          </w:p>
        </w:tc>
        <w:tc>
          <w:tcPr>
            <w:tcW w:w="478"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936</w:t>
            </w:r>
          </w:p>
        </w:tc>
        <w:tc>
          <w:tcPr>
            <w:tcW w:w="508"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101.583</w:t>
            </w:r>
          </w:p>
        </w:tc>
        <w:tc>
          <w:tcPr>
            <w:tcW w:w="48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81.432</w:t>
            </w:r>
          </w:p>
        </w:tc>
        <w:tc>
          <w:tcPr>
            <w:tcW w:w="463"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3.021</w:t>
            </w:r>
          </w:p>
        </w:tc>
        <w:tc>
          <w:tcPr>
            <w:tcW w:w="449"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4.556</w:t>
            </w:r>
          </w:p>
        </w:tc>
      </w:tr>
      <w:tr w:rsidR="00672D71" w:rsidRPr="00672D71" w:rsidTr="0013411C">
        <w:trPr>
          <w:gridBefore w:val="1"/>
          <w:wBefore w:w="6" w:type="pct"/>
          <w:trHeight w:val="231"/>
          <w:jc w:val="center"/>
        </w:trPr>
        <w:tc>
          <w:tcPr>
            <w:tcW w:w="622" w:type="pct"/>
            <w:tcBorders>
              <w:top w:val="nil"/>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Mato Grosso</w:t>
            </w:r>
          </w:p>
        </w:tc>
        <w:tc>
          <w:tcPr>
            <w:tcW w:w="550"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35.179</w:t>
            </w:r>
          </w:p>
        </w:tc>
        <w:tc>
          <w:tcPr>
            <w:tcW w:w="47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30.882</w:t>
            </w:r>
          </w:p>
        </w:tc>
        <w:tc>
          <w:tcPr>
            <w:tcW w:w="46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40.114</w:t>
            </w:r>
          </w:p>
        </w:tc>
        <w:tc>
          <w:tcPr>
            <w:tcW w:w="501"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44.121</w:t>
            </w:r>
          </w:p>
        </w:tc>
        <w:tc>
          <w:tcPr>
            <w:tcW w:w="478"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48.989</w:t>
            </w:r>
          </w:p>
        </w:tc>
        <w:tc>
          <w:tcPr>
            <w:tcW w:w="508"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50.794</w:t>
            </w:r>
          </w:p>
        </w:tc>
        <w:tc>
          <w:tcPr>
            <w:tcW w:w="48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40.292</w:t>
            </w:r>
          </w:p>
        </w:tc>
        <w:tc>
          <w:tcPr>
            <w:tcW w:w="463"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47.472</w:t>
            </w:r>
          </w:p>
        </w:tc>
        <w:tc>
          <w:tcPr>
            <w:tcW w:w="449"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34.914</w:t>
            </w:r>
          </w:p>
        </w:tc>
      </w:tr>
      <w:tr w:rsidR="00672D71" w:rsidRPr="00672D71" w:rsidTr="0013411C">
        <w:trPr>
          <w:gridBefore w:val="1"/>
          <w:wBefore w:w="6" w:type="pct"/>
          <w:trHeight w:val="231"/>
          <w:jc w:val="center"/>
        </w:trPr>
        <w:tc>
          <w:tcPr>
            <w:tcW w:w="622" w:type="pct"/>
            <w:tcBorders>
              <w:top w:val="nil"/>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Pará</w:t>
            </w:r>
          </w:p>
        </w:tc>
        <w:tc>
          <w:tcPr>
            <w:tcW w:w="550"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59.576</w:t>
            </w:r>
          </w:p>
        </w:tc>
        <w:tc>
          <w:tcPr>
            <w:tcW w:w="47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66.063</w:t>
            </w:r>
          </w:p>
        </w:tc>
        <w:tc>
          <w:tcPr>
            <w:tcW w:w="46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47.591</w:t>
            </w:r>
          </w:p>
        </w:tc>
        <w:tc>
          <w:tcPr>
            <w:tcW w:w="501"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37.181</w:t>
            </w:r>
          </w:p>
        </w:tc>
        <w:tc>
          <w:tcPr>
            <w:tcW w:w="478"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35.212</w:t>
            </w:r>
          </w:p>
        </w:tc>
        <w:tc>
          <w:tcPr>
            <w:tcW w:w="508"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48.406</w:t>
            </w:r>
          </w:p>
        </w:tc>
        <w:tc>
          <w:tcPr>
            <w:tcW w:w="48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33.922</w:t>
            </w:r>
          </w:p>
        </w:tc>
        <w:tc>
          <w:tcPr>
            <w:tcW w:w="463"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33.423</w:t>
            </w:r>
          </w:p>
        </w:tc>
        <w:tc>
          <w:tcPr>
            <w:tcW w:w="449"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55.139</w:t>
            </w:r>
          </w:p>
        </w:tc>
      </w:tr>
      <w:tr w:rsidR="00672D71" w:rsidRPr="00672D71" w:rsidTr="0013411C">
        <w:trPr>
          <w:gridBefore w:val="1"/>
          <w:wBefore w:w="6" w:type="pct"/>
          <w:trHeight w:val="231"/>
          <w:jc w:val="center"/>
        </w:trPr>
        <w:tc>
          <w:tcPr>
            <w:tcW w:w="622" w:type="pct"/>
            <w:tcBorders>
              <w:top w:val="nil"/>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Rondônia</w:t>
            </w:r>
          </w:p>
        </w:tc>
        <w:tc>
          <w:tcPr>
            <w:tcW w:w="550"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508</w:t>
            </w:r>
          </w:p>
        </w:tc>
        <w:tc>
          <w:tcPr>
            <w:tcW w:w="47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920</w:t>
            </w:r>
          </w:p>
        </w:tc>
        <w:tc>
          <w:tcPr>
            <w:tcW w:w="46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373</w:t>
            </w:r>
          </w:p>
        </w:tc>
        <w:tc>
          <w:tcPr>
            <w:tcW w:w="501"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34.807</w:t>
            </w:r>
          </w:p>
        </w:tc>
        <w:tc>
          <w:tcPr>
            <w:tcW w:w="478"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39.909</w:t>
            </w:r>
          </w:p>
        </w:tc>
        <w:tc>
          <w:tcPr>
            <w:tcW w:w="508"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53.391</w:t>
            </w:r>
          </w:p>
        </w:tc>
        <w:tc>
          <w:tcPr>
            <w:tcW w:w="48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49.843</w:t>
            </w:r>
          </w:p>
        </w:tc>
        <w:tc>
          <w:tcPr>
            <w:tcW w:w="463"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26.407</w:t>
            </w:r>
          </w:p>
        </w:tc>
        <w:tc>
          <w:tcPr>
            <w:tcW w:w="449"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37.412</w:t>
            </w:r>
          </w:p>
        </w:tc>
      </w:tr>
      <w:tr w:rsidR="00672D71" w:rsidRPr="00672D71" w:rsidTr="0013411C">
        <w:trPr>
          <w:gridBefore w:val="1"/>
          <w:wBefore w:w="6" w:type="pct"/>
          <w:trHeight w:val="231"/>
          <w:jc w:val="center"/>
        </w:trPr>
        <w:tc>
          <w:tcPr>
            <w:tcW w:w="622" w:type="pct"/>
            <w:tcBorders>
              <w:top w:val="nil"/>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Roraima</w:t>
            </w:r>
          </w:p>
        </w:tc>
        <w:tc>
          <w:tcPr>
            <w:tcW w:w="550"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2.286</w:t>
            </w:r>
          </w:p>
        </w:tc>
        <w:tc>
          <w:tcPr>
            <w:tcW w:w="47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2.365</w:t>
            </w:r>
          </w:p>
        </w:tc>
        <w:tc>
          <w:tcPr>
            <w:tcW w:w="46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1.065</w:t>
            </w:r>
          </w:p>
        </w:tc>
        <w:tc>
          <w:tcPr>
            <w:tcW w:w="501"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1.321</w:t>
            </w:r>
          </w:p>
        </w:tc>
        <w:tc>
          <w:tcPr>
            <w:tcW w:w="478"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2.899</w:t>
            </w:r>
          </w:p>
        </w:tc>
        <w:tc>
          <w:tcPr>
            <w:tcW w:w="508"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1.539</w:t>
            </w:r>
          </w:p>
        </w:tc>
        <w:tc>
          <w:tcPr>
            <w:tcW w:w="484"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1.008</w:t>
            </w:r>
          </w:p>
        </w:tc>
        <w:tc>
          <w:tcPr>
            <w:tcW w:w="463"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758</w:t>
            </w:r>
          </w:p>
        </w:tc>
        <w:tc>
          <w:tcPr>
            <w:tcW w:w="449" w:type="pct"/>
            <w:tcBorders>
              <w:top w:val="nil"/>
              <w:left w:val="nil"/>
              <w:bottom w:val="nil"/>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1.247</w:t>
            </w:r>
          </w:p>
        </w:tc>
      </w:tr>
      <w:tr w:rsidR="00672D71" w:rsidRPr="00672D71" w:rsidTr="00FD7DEF">
        <w:trPr>
          <w:gridBefore w:val="1"/>
          <w:wBefore w:w="6" w:type="pct"/>
          <w:trHeight w:val="231"/>
          <w:jc w:val="center"/>
        </w:trPr>
        <w:tc>
          <w:tcPr>
            <w:tcW w:w="622" w:type="pct"/>
            <w:tcBorders>
              <w:top w:val="nil"/>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Tocantins</w:t>
            </w:r>
          </w:p>
        </w:tc>
        <w:tc>
          <w:tcPr>
            <w:tcW w:w="550" w:type="pct"/>
            <w:tcBorders>
              <w:top w:val="nil"/>
              <w:left w:val="nil"/>
              <w:bottom w:val="single" w:sz="4" w:space="0" w:color="auto"/>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6.080</w:t>
            </w:r>
          </w:p>
        </w:tc>
        <w:tc>
          <w:tcPr>
            <w:tcW w:w="474" w:type="pct"/>
            <w:tcBorders>
              <w:top w:val="nil"/>
              <w:left w:val="nil"/>
              <w:bottom w:val="single" w:sz="4" w:space="0" w:color="auto"/>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3.193</w:t>
            </w:r>
          </w:p>
        </w:tc>
        <w:tc>
          <w:tcPr>
            <w:tcW w:w="464" w:type="pct"/>
            <w:tcBorders>
              <w:top w:val="nil"/>
              <w:left w:val="nil"/>
              <w:bottom w:val="single" w:sz="4" w:space="0" w:color="auto"/>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9.194</w:t>
            </w:r>
          </w:p>
        </w:tc>
        <w:tc>
          <w:tcPr>
            <w:tcW w:w="501" w:type="pct"/>
            <w:tcBorders>
              <w:top w:val="nil"/>
              <w:left w:val="nil"/>
              <w:bottom w:val="single" w:sz="4" w:space="0" w:color="auto"/>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4.254</w:t>
            </w:r>
          </w:p>
        </w:tc>
        <w:tc>
          <w:tcPr>
            <w:tcW w:w="478" w:type="pct"/>
            <w:tcBorders>
              <w:top w:val="nil"/>
              <w:left w:val="nil"/>
              <w:bottom w:val="single" w:sz="4" w:space="0" w:color="auto"/>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953</w:t>
            </w:r>
          </w:p>
        </w:tc>
        <w:tc>
          <w:tcPr>
            <w:tcW w:w="508" w:type="pct"/>
            <w:tcBorders>
              <w:top w:val="nil"/>
              <w:left w:val="nil"/>
              <w:bottom w:val="single" w:sz="4" w:space="0" w:color="auto"/>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7.614</w:t>
            </w:r>
          </w:p>
        </w:tc>
        <w:tc>
          <w:tcPr>
            <w:tcW w:w="484" w:type="pct"/>
            <w:tcBorders>
              <w:top w:val="nil"/>
              <w:left w:val="nil"/>
              <w:bottom w:val="single" w:sz="4" w:space="0" w:color="auto"/>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1.189</w:t>
            </w:r>
          </w:p>
        </w:tc>
        <w:tc>
          <w:tcPr>
            <w:tcW w:w="463" w:type="pct"/>
            <w:tcBorders>
              <w:top w:val="nil"/>
              <w:left w:val="nil"/>
              <w:bottom w:val="single" w:sz="4" w:space="0" w:color="auto"/>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554</w:t>
            </w:r>
          </w:p>
        </w:tc>
        <w:tc>
          <w:tcPr>
            <w:tcW w:w="449" w:type="pct"/>
            <w:tcBorders>
              <w:top w:val="nil"/>
              <w:left w:val="nil"/>
              <w:bottom w:val="single" w:sz="4" w:space="0" w:color="auto"/>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37.291</w:t>
            </w:r>
          </w:p>
        </w:tc>
      </w:tr>
      <w:tr w:rsidR="00672D71" w:rsidRPr="00672D71" w:rsidTr="00FD7DEF">
        <w:trPr>
          <w:gridBefore w:val="1"/>
          <w:wBefore w:w="6" w:type="pct"/>
          <w:trHeight w:val="231"/>
          <w:jc w:val="center"/>
        </w:trPr>
        <w:tc>
          <w:tcPr>
            <w:tcW w:w="622"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Amazônia</w:t>
            </w:r>
          </w:p>
        </w:tc>
        <w:tc>
          <w:tcPr>
            <w:tcW w:w="550" w:type="pct"/>
            <w:tcBorders>
              <w:top w:val="single" w:sz="4" w:space="0" w:color="auto"/>
              <w:left w:val="nil"/>
              <w:bottom w:val="single" w:sz="4" w:space="0" w:color="auto"/>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131.815</w:t>
            </w:r>
          </w:p>
        </w:tc>
        <w:tc>
          <w:tcPr>
            <w:tcW w:w="474" w:type="pct"/>
            <w:tcBorders>
              <w:top w:val="single" w:sz="4" w:space="0" w:color="auto"/>
              <w:left w:val="nil"/>
              <w:bottom w:val="single" w:sz="4" w:space="0" w:color="auto"/>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171.448</w:t>
            </w:r>
          </w:p>
        </w:tc>
        <w:tc>
          <w:tcPr>
            <w:tcW w:w="464" w:type="pct"/>
            <w:tcBorders>
              <w:top w:val="single" w:sz="4" w:space="0" w:color="auto"/>
              <w:left w:val="nil"/>
              <w:bottom w:val="single" w:sz="4" w:space="0" w:color="auto"/>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333.119</w:t>
            </w:r>
          </w:p>
        </w:tc>
        <w:tc>
          <w:tcPr>
            <w:tcW w:w="501" w:type="pct"/>
            <w:tcBorders>
              <w:top w:val="single" w:sz="4" w:space="0" w:color="auto"/>
              <w:left w:val="nil"/>
              <w:bottom w:val="single" w:sz="4" w:space="0" w:color="auto"/>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176.631</w:t>
            </w:r>
          </w:p>
        </w:tc>
        <w:tc>
          <w:tcPr>
            <w:tcW w:w="478" w:type="pct"/>
            <w:tcBorders>
              <w:top w:val="single" w:sz="4" w:space="0" w:color="auto"/>
              <w:left w:val="nil"/>
              <w:bottom w:val="single" w:sz="4" w:space="0" w:color="auto"/>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168.632</w:t>
            </w:r>
          </w:p>
        </w:tc>
        <w:tc>
          <w:tcPr>
            <w:tcW w:w="508" w:type="pct"/>
            <w:tcBorders>
              <w:top w:val="single" w:sz="4" w:space="0" w:color="auto"/>
              <w:left w:val="nil"/>
              <w:bottom w:val="single" w:sz="4" w:space="0" w:color="auto"/>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280.395</w:t>
            </w:r>
          </w:p>
        </w:tc>
        <w:tc>
          <w:tcPr>
            <w:tcW w:w="484" w:type="pct"/>
            <w:tcBorders>
              <w:top w:val="single" w:sz="4" w:space="0" w:color="auto"/>
              <w:left w:val="nil"/>
              <w:bottom w:val="single" w:sz="4" w:space="0" w:color="auto"/>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220.313</w:t>
            </w:r>
          </w:p>
        </w:tc>
        <w:tc>
          <w:tcPr>
            <w:tcW w:w="463" w:type="pct"/>
            <w:tcBorders>
              <w:top w:val="single" w:sz="4" w:space="0" w:color="auto"/>
              <w:left w:val="nil"/>
              <w:bottom w:val="single" w:sz="4" w:space="0" w:color="auto"/>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118.568</w:t>
            </w:r>
          </w:p>
        </w:tc>
        <w:tc>
          <w:tcPr>
            <w:tcW w:w="449" w:type="pct"/>
            <w:tcBorders>
              <w:top w:val="single" w:sz="4" w:space="0" w:color="auto"/>
              <w:left w:val="nil"/>
              <w:bottom w:val="single" w:sz="4" w:space="0" w:color="auto"/>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174.796</w:t>
            </w:r>
          </w:p>
        </w:tc>
      </w:tr>
      <w:tr w:rsidR="00672D71" w:rsidRPr="00672D71" w:rsidTr="00FD7DEF">
        <w:trPr>
          <w:gridBefore w:val="1"/>
          <w:wBefore w:w="6" w:type="pct"/>
          <w:trHeight w:val="231"/>
          <w:jc w:val="center"/>
        </w:trPr>
        <w:tc>
          <w:tcPr>
            <w:tcW w:w="622" w:type="pct"/>
            <w:tcBorders>
              <w:top w:val="single" w:sz="4" w:space="0" w:color="auto"/>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Brasil</w:t>
            </w:r>
          </w:p>
        </w:tc>
        <w:tc>
          <w:tcPr>
            <w:tcW w:w="550" w:type="pct"/>
            <w:tcBorders>
              <w:top w:val="single" w:sz="4" w:space="0" w:color="auto"/>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1.986.670</w:t>
            </w:r>
          </w:p>
        </w:tc>
        <w:tc>
          <w:tcPr>
            <w:tcW w:w="474" w:type="pct"/>
            <w:tcBorders>
              <w:top w:val="single" w:sz="4" w:space="0" w:color="auto"/>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1.754.731</w:t>
            </w:r>
          </w:p>
        </w:tc>
        <w:tc>
          <w:tcPr>
            <w:tcW w:w="464" w:type="pct"/>
            <w:tcBorders>
              <w:top w:val="single" w:sz="4" w:space="0" w:color="auto"/>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2.555.615</w:t>
            </w:r>
          </w:p>
        </w:tc>
        <w:tc>
          <w:tcPr>
            <w:tcW w:w="501" w:type="pct"/>
            <w:tcBorders>
              <w:top w:val="single" w:sz="4" w:space="0" w:color="auto"/>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2.844.894</w:t>
            </w:r>
          </w:p>
        </w:tc>
        <w:tc>
          <w:tcPr>
            <w:tcW w:w="478" w:type="pct"/>
            <w:tcBorders>
              <w:top w:val="single" w:sz="4" w:space="0" w:color="auto"/>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2.989.979</w:t>
            </w:r>
          </w:p>
        </w:tc>
        <w:tc>
          <w:tcPr>
            <w:tcW w:w="508" w:type="pct"/>
            <w:tcBorders>
              <w:top w:val="single" w:sz="4" w:space="0" w:color="auto"/>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3.460.863</w:t>
            </w:r>
          </w:p>
        </w:tc>
        <w:tc>
          <w:tcPr>
            <w:tcW w:w="484" w:type="pct"/>
            <w:tcBorders>
              <w:top w:val="single" w:sz="4" w:space="0" w:color="auto"/>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3.509.291</w:t>
            </w:r>
          </w:p>
        </w:tc>
        <w:tc>
          <w:tcPr>
            <w:tcW w:w="463" w:type="pct"/>
            <w:tcBorders>
              <w:top w:val="single" w:sz="4" w:space="0" w:color="auto"/>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1.876.229</w:t>
            </w:r>
          </w:p>
        </w:tc>
        <w:tc>
          <w:tcPr>
            <w:tcW w:w="449" w:type="pct"/>
            <w:tcBorders>
              <w:top w:val="single" w:sz="4" w:space="0" w:color="auto"/>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2.219.424</w:t>
            </w:r>
          </w:p>
        </w:tc>
      </w:tr>
      <w:tr w:rsidR="00672D71" w:rsidRPr="00672D71" w:rsidTr="0013411C">
        <w:trPr>
          <w:gridBefore w:val="1"/>
          <w:wBefore w:w="6" w:type="pct"/>
          <w:trHeight w:val="231"/>
          <w:jc w:val="center"/>
        </w:trPr>
        <w:tc>
          <w:tcPr>
            <w:tcW w:w="4994" w:type="pct"/>
            <w:gridSpan w:val="10"/>
            <w:tcBorders>
              <w:top w:val="single" w:sz="4" w:space="0" w:color="auto"/>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DATASUS/MS (2015).</w:t>
            </w:r>
          </w:p>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p>
        </w:tc>
      </w:tr>
    </w:tbl>
    <w:p w:rsidR="005516D3" w:rsidRPr="00672D71" w:rsidRDefault="005516D3" w:rsidP="0026545B">
      <w:pPr>
        <w:widowControl w:val="0"/>
        <w:overflowPunct w:val="0"/>
        <w:autoSpaceDE w:val="0"/>
        <w:autoSpaceDN w:val="0"/>
        <w:adjustRightInd w:val="0"/>
        <w:spacing w:after="0" w:line="360" w:lineRule="auto"/>
        <w:ind w:firstLine="708"/>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Do lado dos recursos humanos, focando a quantidade de médicos, dentr</w:t>
      </w:r>
      <w:r w:rsidR="00931A8D" w:rsidRPr="00672D71">
        <w:rPr>
          <w:rFonts w:ascii="Arial" w:eastAsiaTheme="minorEastAsia" w:hAnsi="Arial" w:cs="Arial"/>
          <w:sz w:val="24"/>
          <w:szCs w:val="24"/>
          <w:lang w:eastAsia="pt-BR"/>
        </w:rPr>
        <w:t>o de uma perspectiva histórica</w:t>
      </w:r>
      <w:r w:rsidRPr="00672D71">
        <w:rPr>
          <w:rFonts w:ascii="Arial" w:eastAsiaTheme="minorEastAsia" w:hAnsi="Arial" w:cs="Arial"/>
          <w:sz w:val="24"/>
          <w:szCs w:val="24"/>
          <w:lang w:eastAsia="pt-BR"/>
        </w:rPr>
        <w:t xml:space="preserve"> de</w:t>
      </w:r>
      <w:r w:rsidR="00931A8D" w:rsidRPr="00672D71">
        <w:rPr>
          <w:rFonts w:ascii="Arial" w:eastAsiaTheme="minorEastAsia" w:hAnsi="Arial" w:cs="Arial"/>
          <w:sz w:val="24"/>
          <w:szCs w:val="24"/>
          <w:lang w:eastAsia="pt-BR"/>
        </w:rPr>
        <w:t xml:space="preserve"> 2005 até 2010</w:t>
      </w:r>
      <w:r w:rsidR="002F7761" w:rsidRPr="00672D71">
        <w:rPr>
          <w:rFonts w:ascii="Arial" w:eastAsiaTheme="minorEastAsia" w:hAnsi="Arial" w:cs="Arial"/>
          <w:sz w:val="24"/>
          <w:szCs w:val="24"/>
          <w:lang w:eastAsia="pt-BR"/>
        </w:rPr>
        <w:t>,</w:t>
      </w:r>
      <w:r w:rsidR="00FB20D1">
        <w:rPr>
          <w:rFonts w:ascii="Arial" w:eastAsiaTheme="minorEastAsia" w:hAnsi="Arial" w:cs="Arial"/>
          <w:sz w:val="24"/>
          <w:szCs w:val="24"/>
          <w:lang w:eastAsia="pt-BR"/>
        </w:rPr>
        <w:t xml:space="preserve"> a tabela 43</w:t>
      </w:r>
      <w:r w:rsidRPr="00672D71">
        <w:rPr>
          <w:rFonts w:ascii="Arial" w:eastAsiaTheme="minorEastAsia" w:hAnsi="Arial" w:cs="Arial"/>
          <w:sz w:val="24"/>
          <w:szCs w:val="24"/>
          <w:lang w:eastAsia="pt-BR"/>
        </w:rPr>
        <w:t xml:space="preserve"> reflete que o quantitativo existente de médicos existentes na região é bem menor que a taxa de crescimento médio no restante do Brasil. Do outro lado, na questão intrarregional, se percebe grandes disparidades – como, por exemp</w:t>
      </w:r>
      <w:r w:rsidR="00C16E6B">
        <w:rPr>
          <w:rFonts w:ascii="Arial" w:eastAsiaTheme="minorEastAsia" w:hAnsi="Arial" w:cs="Arial"/>
          <w:sz w:val="24"/>
          <w:szCs w:val="24"/>
          <w:lang w:eastAsia="pt-BR"/>
        </w:rPr>
        <w:t>lo, o que ocorre no Amapá e Roraima</w:t>
      </w:r>
      <w:r w:rsidR="00636FC7">
        <w:rPr>
          <w:rFonts w:ascii="Arial" w:eastAsiaTheme="minorEastAsia" w:hAnsi="Arial" w:cs="Arial"/>
          <w:sz w:val="24"/>
          <w:szCs w:val="24"/>
          <w:lang w:eastAsia="pt-BR"/>
        </w:rPr>
        <w:t xml:space="preserve"> se compara</w:t>
      </w:r>
      <w:r w:rsidRPr="00672D71">
        <w:rPr>
          <w:rFonts w:ascii="Arial" w:eastAsiaTheme="minorEastAsia" w:hAnsi="Arial" w:cs="Arial"/>
          <w:sz w:val="24"/>
          <w:szCs w:val="24"/>
          <w:lang w:eastAsia="pt-BR"/>
        </w:rPr>
        <w:t xml:space="preserve">do ao Pará.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2106"/>
        <w:gridCol w:w="1327"/>
        <w:gridCol w:w="1325"/>
        <w:gridCol w:w="1325"/>
        <w:gridCol w:w="1325"/>
        <w:gridCol w:w="1325"/>
        <w:gridCol w:w="1330"/>
      </w:tblGrid>
      <w:tr w:rsidR="00672D71" w:rsidRPr="00672D71" w:rsidTr="00422A56">
        <w:trPr>
          <w:trHeight w:val="198"/>
        </w:trPr>
        <w:tc>
          <w:tcPr>
            <w:tcW w:w="5000" w:type="pct"/>
            <w:gridSpan w:val="7"/>
            <w:tcBorders>
              <w:top w:val="nil"/>
              <w:left w:val="nil"/>
              <w:bottom w:val="single" w:sz="4" w:space="0" w:color="auto"/>
              <w:right w:val="nil"/>
            </w:tcBorders>
            <w:shd w:val="clear" w:color="auto" w:fill="FFFFFF" w:themeFill="background1"/>
            <w:noWrap/>
            <w:vAlign w:val="bottom"/>
            <w:hideMark/>
          </w:tcPr>
          <w:p w:rsidR="005516D3" w:rsidRPr="00672D71" w:rsidRDefault="005516D3" w:rsidP="00A40683">
            <w:pPr>
              <w:shd w:val="clear" w:color="auto" w:fill="FFFFFF" w:themeFill="background1"/>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 xml:space="preserve">Tabela </w:t>
            </w:r>
            <w:r w:rsidR="00EF6A9F" w:rsidRPr="00672D71">
              <w:rPr>
                <w:rFonts w:ascii="Arial" w:eastAsia="Times New Roman" w:hAnsi="Arial" w:cs="Arial"/>
                <w:b/>
                <w:bCs/>
                <w:sz w:val="16"/>
                <w:szCs w:val="16"/>
                <w:lang w:eastAsia="pt-BR"/>
              </w:rPr>
              <w:t>4</w:t>
            </w:r>
            <w:r w:rsidR="00D40A8B">
              <w:rPr>
                <w:rFonts w:ascii="Arial" w:eastAsia="Times New Roman" w:hAnsi="Arial" w:cs="Arial"/>
                <w:b/>
                <w:bCs/>
                <w:sz w:val="16"/>
                <w:szCs w:val="16"/>
                <w:lang w:eastAsia="pt-BR"/>
              </w:rPr>
              <w:t>3</w:t>
            </w:r>
            <w:r w:rsidRPr="00672D71">
              <w:rPr>
                <w:rFonts w:ascii="Arial" w:eastAsia="Times New Roman" w:hAnsi="Arial" w:cs="Arial"/>
                <w:b/>
                <w:bCs/>
                <w:sz w:val="16"/>
                <w:szCs w:val="16"/>
                <w:lang w:eastAsia="pt-BR"/>
              </w:rPr>
              <w:t xml:space="preserve"> - Recursos humanos: quantidade de médicos, 2005-2010</w:t>
            </w:r>
          </w:p>
        </w:tc>
      </w:tr>
      <w:tr w:rsidR="00672D71" w:rsidRPr="00672D71" w:rsidTr="00A05959">
        <w:trPr>
          <w:trHeight w:val="198"/>
        </w:trPr>
        <w:tc>
          <w:tcPr>
            <w:tcW w:w="1060" w:type="pct"/>
            <w:tcBorders>
              <w:top w:val="nil"/>
              <w:left w:val="nil"/>
              <w:bottom w:val="single" w:sz="4" w:space="0" w:color="auto"/>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Unidade da Federação</w:t>
            </w:r>
          </w:p>
        </w:tc>
        <w:tc>
          <w:tcPr>
            <w:tcW w:w="657" w:type="pct"/>
            <w:tcBorders>
              <w:top w:val="nil"/>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2005</w:t>
            </w:r>
          </w:p>
        </w:tc>
        <w:tc>
          <w:tcPr>
            <w:tcW w:w="656" w:type="pct"/>
            <w:tcBorders>
              <w:top w:val="nil"/>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2006</w:t>
            </w:r>
          </w:p>
        </w:tc>
        <w:tc>
          <w:tcPr>
            <w:tcW w:w="656" w:type="pct"/>
            <w:tcBorders>
              <w:top w:val="nil"/>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2007</w:t>
            </w:r>
          </w:p>
        </w:tc>
        <w:tc>
          <w:tcPr>
            <w:tcW w:w="656" w:type="pct"/>
            <w:tcBorders>
              <w:top w:val="nil"/>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2008</w:t>
            </w:r>
          </w:p>
        </w:tc>
        <w:tc>
          <w:tcPr>
            <w:tcW w:w="656" w:type="pct"/>
            <w:tcBorders>
              <w:top w:val="nil"/>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2009</w:t>
            </w:r>
          </w:p>
        </w:tc>
        <w:tc>
          <w:tcPr>
            <w:tcW w:w="658" w:type="pct"/>
            <w:tcBorders>
              <w:top w:val="nil"/>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2010</w:t>
            </w:r>
          </w:p>
        </w:tc>
      </w:tr>
      <w:tr w:rsidR="00672D71" w:rsidRPr="00672D71" w:rsidTr="00A05959">
        <w:trPr>
          <w:trHeight w:val="198"/>
        </w:trPr>
        <w:tc>
          <w:tcPr>
            <w:tcW w:w="106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Acre</w:t>
            </w:r>
          </w:p>
        </w:tc>
        <w:tc>
          <w:tcPr>
            <w:tcW w:w="657"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535</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550</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564</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645</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710</w:t>
            </w:r>
          </w:p>
        </w:tc>
        <w:tc>
          <w:tcPr>
            <w:tcW w:w="65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677</w:t>
            </w:r>
          </w:p>
        </w:tc>
      </w:tr>
      <w:tr w:rsidR="00672D71" w:rsidRPr="00672D71" w:rsidTr="00A05959">
        <w:trPr>
          <w:trHeight w:val="198"/>
        </w:trPr>
        <w:tc>
          <w:tcPr>
            <w:tcW w:w="106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Amapá</w:t>
            </w:r>
          </w:p>
        </w:tc>
        <w:tc>
          <w:tcPr>
            <w:tcW w:w="657"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485</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517</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522</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571</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622</w:t>
            </w:r>
          </w:p>
        </w:tc>
        <w:tc>
          <w:tcPr>
            <w:tcW w:w="65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502</w:t>
            </w:r>
          </w:p>
        </w:tc>
      </w:tr>
      <w:tr w:rsidR="00672D71" w:rsidRPr="00672D71" w:rsidTr="00A05959">
        <w:trPr>
          <w:trHeight w:val="198"/>
        </w:trPr>
        <w:tc>
          <w:tcPr>
            <w:tcW w:w="106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Amazonas</w:t>
            </w:r>
          </w:p>
        </w:tc>
        <w:tc>
          <w:tcPr>
            <w:tcW w:w="657"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2.977</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3.100</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3.229</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3.467</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3.815</w:t>
            </w:r>
          </w:p>
        </w:tc>
        <w:tc>
          <w:tcPr>
            <w:tcW w:w="65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3.712</w:t>
            </w:r>
          </w:p>
        </w:tc>
      </w:tr>
      <w:tr w:rsidR="00672D71" w:rsidRPr="00672D71" w:rsidTr="00A05959">
        <w:trPr>
          <w:trHeight w:val="198"/>
        </w:trPr>
        <w:tc>
          <w:tcPr>
            <w:tcW w:w="106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Maranhão</w:t>
            </w:r>
          </w:p>
        </w:tc>
        <w:tc>
          <w:tcPr>
            <w:tcW w:w="657"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3.389</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3.567</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3.694</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3.890</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4.093</w:t>
            </w:r>
          </w:p>
        </w:tc>
        <w:tc>
          <w:tcPr>
            <w:tcW w:w="65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3.492</w:t>
            </w:r>
          </w:p>
        </w:tc>
      </w:tr>
      <w:tr w:rsidR="00672D71" w:rsidRPr="00672D71" w:rsidTr="00A05959">
        <w:trPr>
          <w:trHeight w:val="198"/>
        </w:trPr>
        <w:tc>
          <w:tcPr>
            <w:tcW w:w="106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Mato Grosso</w:t>
            </w:r>
          </w:p>
        </w:tc>
        <w:tc>
          <w:tcPr>
            <w:tcW w:w="657"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3.007</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3.099</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3.273</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3.410</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3.719</w:t>
            </w:r>
          </w:p>
        </w:tc>
        <w:tc>
          <w:tcPr>
            <w:tcW w:w="65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3.462</w:t>
            </w:r>
          </w:p>
        </w:tc>
      </w:tr>
      <w:tr w:rsidR="00672D71" w:rsidRPr="00672D71" w:rsidTr="00A05959">
        <w:trPr>
          <w:trHeight w:val="198"/>
        </w:trPr>
        <w:tc>
          <w:tcPr>
            <w:tcW w:w="106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Pará</w:t>
            </w:r>
          </w:p>
        </w:tc>
        <w:tc>
          <w:tcPr>
            <w:tcW w:w="657"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5.190</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5.377</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5.577</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5.761</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6.172</w:t>
            </w:r>
          </w:p>
        </w:tc>
        <w:tc>
          <w:tcPr>
            <w:tcW w:w="65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5.850</w:t>
            </w:r>
          </w:p>
        </w:tc>
      </w:tr>
      <w:tr w:rsidR="00672D71" w:rsidRPr="00672D71" w:rsidTr="00A05959">
        <w:trPr>
          <w:trHeight w:val="198"/>
        </w:trPr>
        <w:tc>
          <w:tcPr>
            <w:tcW w:w="106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Rondônia</w:t>
            </w:r>
          </w:p>
        </w:tc>
        <w:tc>
          <w:tcPr>
            <w:tcW w:w="657"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1.223</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1.227</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1.282</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1.392</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1.668</w:t>
            </w:r>
          </w:p>
        </w:tc>
        <w:tc>
          <w:tcPr>
            <w:tcW w:w="65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1.609</w:t>
            </w:r>
          </w:p>
        </w:tc>
      </w:tr>
      <w:tr w:rsidR="00672D71" w:rsidRPr="00672D71" w:rsidTr="00A05959">
        <w:trPr>
          <w:trHeight w:val="198"/>
        </w:trPr>
        <w:tc>
          <w:tcPr>
            <w:tcW w:w="106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Roraima</w:t>
            </w:r>
          </w:p>
        </w:tc>
        <w:tc>
          <w:tcPr>
            <w:tcW w:w="657"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414</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425</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477</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528</w:t>
            </w:r>
          </w:p>
        </w:tc>
        <w:tc>
          <w:tcPr>
            <w:tcW w:w="656"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610</w:t>
            </w:r>
          </w:p>
        </w:tc>
        <w:tc>
          <w:tcPr>
            <w:tcW w:w="65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557</w:t>
            </w:r>
          </w:p>
        </w:tc>
      </w:tr>
      <w:tr w:rsidR="00672D71" w:rsidRPr="00672D71" w:rsidTr="00FD7DEF">
        <w:trPr>
          <w:trHeight w:val="198"/>
        </w:trPr>
        <w:tc>
          <w:tcPr>
            <w:tcW w:w="1060"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Tocantins</w:t>
            </w:r>
          </w:p>
        </w:tc>
        <w:tc>
          <w:tcPr>
            <w:tcW w:w="657"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1.266</w:t>
            </w:r>
          </w:p>
        </w:tc>
        <w:tc>
          <w:tcPr>
            <w:tcW w:w="656"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1.400</w:t>
            </w:r>
          </w:p>
        </w:tc>
        <w:tc>
          <w:tcPr>
            <w:tcW w:w="656"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1.440</w:t>
            </w:r>
          </w:p>
        </w:tc>
        <w:tc>
          <w:tcPr>
            <w:tcW w:w="656"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1.549</w:t>
            </w:r>
          </w:p>
        </w:tc>
        <w:tc>
          <w:tcPr>
            <w:tcW w:w="656"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1.749</w:t>
            </w:r>
          </w:p>
        </w:tc>
        <w:tc>
          <w:tcPr>
            <w:tcW w:w="658"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1.370</w:t>
            </w:r>
          </w:p>
        </w:tc>
      </w:tr>
      <w:tr w:rsidR="00672D71" w:rsidRPr="00672D71" w:rsidTr="00FD7DEF">
        <w:trPr>
          <w:trHeight w:val="198"/>
        </w:trPr>
        <w:tc>
          <w:tcPr>
            <w:tcW w:w="1060"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Amazônia</w:t>
            </w:r>
          </w:p>
        </w:tc>
        <w:tc>
          <w:tcPr>
            <w:tcW w:w="657"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18.486</w:t>
            </w:r>
          </w:p>
        </w:tc>
        <w:tc>
          <w:tcPr>
            <w:tcW w:w="656"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19.262</w:t>
            </w:r>
          </w:p>
        </w:tc>
        <w:tc>
          <w:tcPr>
            <w:tcW w:w="656"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20.058</w:t>
            </w:r>
          </w:p>
        </w:tc>
        <w:tc>
          <w:tcPr>
            <w:tcW w:w="656"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21.213</w:t>
            </w:r>
          </w:p>
        </w:tc>
        <w:tc>
          <w:tcPr>
            <w:tcW w:w="656"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23.158</w:t>
            </w:r>
          </w:p>
        </w:tc>
        <w:tc>
          <w:tcPr>
            <w:tcW w:w="658"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21.231</w:t>
            </w:r>
          </w:p>
        </w:tc>
      </w:tr>
      <w:tr w:rsidR="00672D71" w:rsidRPr="00672D71" w:rsidTr="00FD7DEF">
        <w:trPr>
          <w:trHeight w:val="198"/>
        </w:trPr>
        <w:tc>
          <w:tcPr>
            <w:tcW w:w="1060"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Brasil</w:t>
            </w:r>
          </w:p>
        </w:tc>
        <w:tc>
          <w:tcPr>
            <w:tcW w:w="657"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310.138</w:t>
            </w:r>
          </w:p>
        </w:tc>
        <w:tc>
          <w:tcPr>
            <w:tcW w:w="656"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320.013</w:t>
            </w:r>
          </w:p>
        </w:tc>
        <w:tc>
          <w:tcPr>
            <w:tcW w:w="656"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329.041</w:t>
            </w:r>
          </w:p>
        </w:tc>
        <w:tc>
          <w:tcPr>
            <w:tcW w:w="656"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341.849</w:t>
            </w:r>
          </w:p>
        </w:tc>
        <w:tc>
          <w:tcPr>
            <w:tcW w:w="656"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352.318</w:t>
            </w:r>
          </w:p>
        </w:tc>
        <w:tc>
          <w:tcPr>
            <w:tcW w:w="658"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355.006</w:t>
            </w:r>
          </w:p>
        </w:tc>
      </w:tr>
      <w:tr w:rsidR="00672D71" w:rsidRPr="00672D71" w:rsidTr="00422A56">
        <w:trPr>
          <w:trHeight w:val="198"/>
        </w:trPr>
        <w:tc>
          <w:tcPr>
            <w:tcW w:w="5000" w:type="pct"/>
            <w:gridSpan w:val="7"/>
            <w:tcBorders>
              <w:top w:val="single" w:sz="4" w:space="0" w:color="auto"/>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Ministério da Saúde/SGTES/DEGERTS/CONPROF - Conselhos profissionais</w:t>
            </w:r>
          </w:p>
        </w:tc>
      </w:tr>
      <w:tr w:rsidR="00672D71" w:rsidRPr="00672D71" w:rsidTr="00422A56">
        <w:trPr>
          <w:trHeight w:val="198"/>
        </w:trPr>
        <w:tc>
          <w:tcPr>
            <w:tcW w:w="5000" w:type="pct"/>
            <w:gridSpan w:val="7"/>
            <w:tcBorders>
              <w:top w:val="nil"/>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Nota: O grande aumento no número de técnicos e auxiliares de enfermagem em 2007 deve-se ao trabalho de qualificação efetuado pelo Projeto de Profissionalização dos Trabalhadores da Área de Enfermagem - (PROFAE)</w:t>
            </w:r>
          </w:p>
        </w:tc>
      </w:tr>
    </w:tbl>
    <w:p w:rsidR="005516D3" w:rsidRPr="00672D71" w:rsidRDefault="005516D3" w:rsidP="005516D3">
      <w:pPr>
        <w:shd w:val="clear" w:color="auto" w:fill="FFFFFF" w:themeFill="background1"/>
        <w:spacing w:after="0"/>
        <w:jc w:val="both"/>
        <w:rPr>
          <w:rFonts w:ascii="Arial" w:hAnsi="Arial" w:cs="Arial"/>
          <w:b/>
          <w:sz w:val="24"/>
          <w:szCs w:val="24"/>
        </w:rPr>
      </w:pPr>
    </w:p>
    <w:p w:rsidR="005516D3" w:rsidRDefault="005516D3" w:rsidP="00DB0D5E">
      <w:pPr>
        <w:shd w:val="clear" w:color="auto" w:fill="FFFFFF" w:themeFill="background1"/>
        <w:spacing w:line="360" w:lineRule="auto"/>
        <w:jc w:val="both"/>
        <w:rPr>
          <w:rFonts w:ascii="Arial" w:hAnsi="Arial" w:cs="Arial"/>
          <w:sz w:val="24"/>
          <w:szCs w:val="24"/>
        </w:rPr>
      </w:pPr>
      <w:r w:rsidRPr="00672D71">
        <w:rPr>
          <w:rFonts w:ascii="Arial" w:hAnsi="Arial" w:cs="Arial"/>
          <w:sz w:val="24"/>
          <w:szCs w:val="24"/>
        </w:rPr>
        <w:tab/>
        <w:t xml:space="preserve">O que foi dito acima pode ser melhor compreendido </w:t>
      </w:r>
      <w:r w:rsidR="002F7761" w:rsidRPr="00672D71">
        <w:rPr>
          <w:rFonts w:ascii="Arial" w:hAnsi="Arial" w:cs="Arial"/>
          <w:sz w:val="24"/>
          <w:szCs w:val="24"/>
        </w:rPr>
        <w:t xml:space="preserve">quando </w:t>
      </w:r>
      <w:r w:rsidR="00765B98">
        <w:rPr>
          <w:rFonts w:ascii="Arial" w:hAnsi="Arial" w:cs="Arial"/>
          <w:sz w:val="24"/>
          <w:szCs w:val="24"/>
        </w:rPr>
        <w:t xml:space="preserve">se analisa </w:t>
      </w:r>
      <w:r w:rsidR="002F7761" w:rsidRPr="00672D71">
        <w:rPr>
          <w:rFonts w:ascii="Arial" w:hAnsi="Arial" w:cs="Arial"/>
          <w:sz w:val="24"/>
          <w:szCs w:val="24"/>
        </w:rPr>
        <w:t>a tabela 4</w:t>
      </w:r>
      <w:r w:rsidR="003824F1">
        <w:rPr>
          <w:rFonts w:ascii="Arial" w:hAnsi="Arial" w:cs="Arial"/>
          <w:sz w:val="24"/>
          <w:szCs w:val="24"/>
        </w:rPr>
        <w:t>4</w:t>
      </w:r>
      <w:r w:rsidRPr="00672D71">
        <w:rPr>
          <w:rFonts w:ascii="Arial" w:hAnsi="Arial" w:cs="Arial"/>
          <w:sz w:val="24"/>
          <w:szCs w:val="24"/>
        </w:rPr>
        <w:t xml:space="preserve"> na perspectiva da quantidade de médicos por 1.000 habitantes</w:t>
      </w:r>
      <w:r w:rsidR="003D4275" w:rsidRPr="00672D71">
        <w:rPr>
          <w:rFonts w:ascii="Arial" w:hAnsi="Arial" w:cs="Arial"/>
          <w:sz w:val="24"/>
          <w:szCs w:val="24"/>
        </w:rPr>
        <w:t>. De fato,</w:t>
      </w:r>
      <w:r w:rsidRPr="00672D71">
        <w:rPr>
          <w:rFonts w:ascii="Arial" w:hAnsi="Arial" w:cs="Arial"/>
          <w:sz w:val="24"/>
          <w:szCs w:val="24"/>
        </w:rPr>
        <w:t xml:space="preserve"> a média de médicos por 1.000 habitantes é menor na Amazônia do que nas outras </w:t>
      </w:r>
      <w:r w:rsidR="003824F1">
        <w:rPr>
          <w:rFonts w:ascii="Arial" w:hAnsi="Arial" w:cs="Arial"/>
          <w:sz w:val="24"/>
          <w:szCs w:val="24"/>
        </w:rPr>
        <w:t xml:space="preserve">regiões. </w:t>
      </w:r>
      <w:r w:rsidR="00741D2F">
        <w:rPr>
          <w:rFonts w:ascii="Arial" w:hAnsi="Arial" w:cs="Arial"/>
          <w:sz w:val="24"/>
          <w:szCs w:val="24"/>
        </w:rPr>
        <w:t>C</w:t>
      </w:r>
      <w:r w:rsidR="003824F1">
        <w:rPr>
          <w:rFonts w:ascii="Arial" w:hAnsi="Arial" w:cs="Arial"/>
          <w:sz w:val="24"/>
          <w:szCs w:val="24"/>
        </w:rPr>
        <w:t>onsiderando-se o ano de 2010</w:t>
      </w:r>
      <w:r w:rsidR="003D4275" w:rsidRPr="00672D71">
        <w:rPr>
          <w:rFonts w:ascii="Arial" w:hAnsi="Arial" w:cs="Arial"/>
          <w:sz w:val="24"/>
          <w:szCs w:val="24"/>
        </w:rPr>
        <w:t xml:space="preserve">, </w:t>
      </w:r>
      <w:r w:rsidR="00741D2F">
        <w:rPr>
          <w:rFonts w:ascii="Arial" w:hAnsi="Arial" w:cs="Arial"/>
          <w:sz w:val="24"/>
          <w:szCs w:val="24"/>
        </w:rPr>
        <w:t xml:space="preserve">constata-se que </w:t>
      </w:r>
      <w:r w:rsidR="003D4275" w:rsidRPr="00672D71">
        <w:rPr>
          <w:rFonts w:ascii="Arial" w:hAnsi="Arial" w:cs="Arial"/>
          <w:sz w:val="24"/>
          <w:szCs w:val="24"/>
        </w:rPr>
        <w:t>o pior quadro ocorre</w:t>
      </w:r>
      <w:r w:rsidR="003824F1">
        <w:rPr>
          <w:rFonts w:ascii="Arial" w:hAnsi="Arial" w:cs="Arial"/>
          <w:sz w:val="24"/>
          <w:szCs w:val="24"/>
        </w:rPr>
        <w:t xml:space="preserve"> no Maranhão e no Amapá, com </w:t>
      </w:r>
      <w:r w:rsidR="00424470">
        <w:rPr>
          <w:rFonts w:ascii="Arial" w:hAnsi="Arial" w:cs="Arial"/>
          <w:sz w:val="24"/>
          <w:szCs w:val="24"/>
        </w:rPr>
        <w:t xml:space="preserve">índices </w:t>
      </w:r>
      <w:r w:rsidR="007A3688">
        <w:rPr>
          <w:rFonts w:ascii="Arial" w:hAnsi="Arial" w:cs="Arial"/>
          <w:sz w:val="24"/>
          <w:szCs w:val="24"/>
        </w:rPr>
        <w:t>0,53 e 0,75, respectivamente</w:t>
      </w:r>
      <w:r w:rsidRPr="00672D71">
        <w:rPr>
          <w:rFonts w:ascii="Arial" w:hAnsi="Arial" w:cs="Arial"/>
          <w:sz w:val="24"/>
          <w:szCs w:val="24"/>
        </w:rPr>
        <w:t>.</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2765"/>
        <w:gridCol w:w="1223"/>
        <w:gridCol w:w="1219"/>
        <w:gridCol w:w="1218"/>
        <w:gridCol w:w="1212"/>
        <w:gridCol w:w="1212"/>
        <w:gridCol w:w="1214"/>
      </w:tblGrid>
      <w:tr w:rsidR="00672D71" w:rsidRPr="00672D71" w:rsidTr="00422A56">
        <w:trPr>
          <w:trHeight w:val="170"/>
        </w:trPr>
        <w:tc>
          <w:tcPr>
            <w:tcW w:w="5000" w:type="pct"/>
            <w:gridSpan w:val="7"/>
            <w:tcBorders>
              <w:top w:val="nil"/>
              <w:left w:val="nil"/>
              <w:bottom w:val="nil"/>
              <w:right w:val="nil"/>
            </w:tcBorders>
            <w:shd w:val="clear" w:color="auto" w:fill="FFFFFF" w:themeFill="background1"/>
            <w:noWrap/>
            <w:vAlign w:val="bottom"/>
            <w:hideMark/>
          </w:tcPr>
          <w:p w:rsidR="005516D3" w:rsidRPr="00672D71" w:rsidRDefault="005516D3" w:rsidP="00A40683">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EF6A9F" w:rsidRPr="00672D71">
              <w:rPr>
                <w:rFonts w:ascii="Arial" w:eastAsia="Times New Roman" w:hAnsi="Arial" w:cs="Arial"/>
                <w:b/>
                <w:bCs/>
                <w:sz w:val="20"/>
                <w:szCs w:val="20"/>
                <w:lang w:eastAsia="pt-BR"/>
              </w:rPr>
              <w:t>4</w:t>
            </w:r>
            <w:r w:rsidR="00723D9B">
              <w:rPr>
                <w:rFonts w:ascii="Arial" w:eastAsia="Times New Roman" w:hAnsi="Arial" w:cs="Arial"/>
                <w:b/>
                <w:bCs/>
                <w:sz w:val="20"/>
                <w:szCs w:val="20"/>
                <w:lang w:eastAsia="pt-BR"/>
              </w:rPr>
              <w:t>4</w:t>
            </w:r>
            <w:r w:rsidRPr="00672D71">
              <w:rPr>
                <w:rFonts w:ascii="Arial" w:eastAsia="Times New Roman" w:hAnsi="Arial" w:cs="Arial"/>
                <w:b/>
                <w:bCs/>
                <w:sz w:val="20"/>
                <w:szCs w:val="20"/>
                <w:lang w:eastAsia="pt-BR"/>
              </w:rPr>
              <w:t xml:space="preserve"> - Quantidade médicos por 1.000 habitantes nos estados da Amazônia, 2005-2010</w:t>
            </w:r>
          </w:p>
        </w:tc>
      </w:tr>
      <w:tr w:rsidR="00672D71" w:rsidRPr="00672D71" w:rsidTr="00741D2F">
        <w:trPr>
          <w:trHeight w:val="170"/>
        </w:trPr>
        <w:tc>
          <w:tcPr>
            <w:tcW w:w="1400" w:type="pct"/>
            <w:tcBorders>
              <w:top w:val="single" w:sz="4" w:space="0" w:color="auto"/>
              <w:left w:val="nil"/>
              <w:bottom w:val="single" w:sz="4" w:space="0" w:color="auto"/>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Unidade da Federação</w:t>
            </w:r>
          </w:p>
        </w:tc>
        <w:tc>
          <w:tcPr>
            <w:tcW w:w="603"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2005</w:t>
            </w:r>
          </w:p>
        </w:tc>
        <w:tc>
          <w:tcPr>
            <w:tcW w:w="601"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2006</w:t>
            </w:r>
          </w:p>
        </w:tc>
        <w:tc>
          <w:tcPr>
            <w:tcW w:w="601"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2007</w:t>
            </w:r>
          </w:p>
        </w:tc>
        <w:tc>
          <w:tcPr>
            <w:tcW w:w="598"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2008</w:t>
            </w:r>
          </w:p>
        </w:tc>
        <w:tc>
          <w:tcPr>
            <w:tcW w:w="598"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2009</w:t>
            </w:r>
          </w:p>
        </w:tc>
        <w:tc>
          <w:tcPr>
            <w:tcW w:w="599"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2010</w:t>
            </w:r>
          </w:p>
        </w:tc>
      </w:tr>
      <w:tr w:rsidR="00672D71" w:rsidRPr="00672D71" w:rsidTr="00741D2F">
        <w:trPr>
          <w:trHeight w:val="170"/>
        </w:trPr>
        <w:tc>
          <w:tcPr>
            <w:tcW w:w="140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6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0,81</w:t>
            </w:r>
          </w:p>
        </w:tc>
        <w:tc>
          <w:tcPr>
            <w:tcW w:w="601"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0,81</w:t>
            </w:r>
          </w:p>
        </w:tc>
        <w:tc>
          <w:tcPr>
            <w:tcW w:w="601"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0,80</w:t>
            </w:r>
          </w:p>
        </w:tc>
        <w:tc>
          <w:tcPr>
            <w:tcW w:w="59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0,95</w:t>
            </w:r>
          </w:p>
        </w:tc>
        <w:tc>
          <w:tcPr>
            <w:tcW w:w="59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1,03</w:t>
            </w:r>
          </w:p>
        </w:tc>
        <w:tc>
          <w:tcPr>
            <w:tcW w:w="599"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0,92</w:t>
            </w:r>
          </w:p>
        </w:tc>
      </w:tr>
      <w:tr w:rsidR="00672D71" w:rsidRPr="00672D71" w:rsidTr="00741D2F">
        <w:trPr>
          <w:trHeight w:val="170"/>
        </w:trPr>
        <w:tc>
          <w:tcPr>
            <w:tcW w:w="140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6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0,82</w:t>
            </w:r>
          </w:p>
        </w:tc>
        <w:tc>
          <w:tcPr>
            <w:tcW w:w="601"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0,84</w:t>
            </w:r>
          </w:p>
        </w:tc>
        <w:tc>
          <w:tcPr>
            <w:tcW w:w="601"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0,82</w:t>
            </w:r>
          </w:p>
        </w:tc>
        <w:tc>
          <w:tcPr>
            <w:tcW w:w="59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0,93</w:t>
            </w:r>
          </w:p>
        </w:tc>
        <w:tc>
          <w:tcPr>
            <w:tcW w:w="59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0,99</w:t>
            </w:r>
          </w:p>
        </w:tc>
        <w:tc>
          <w:tcPr>
            <w:tcW w:w="599"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0,75</w:t>
            </w:r>
          </w:p>
        </w:tc>
      </w:tr>
      <w:tr w:rsidR="00672D71" w:rsidRPr="00672D71" w:rsidTr="00741D2F">
        <w:trPr>
          <w:trHeight w:val="170"/>
        </w:trPr>
        <w:tc>
          <w:tcPr>
            <w:tcW w:w="140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6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0,92</w:t>
            </w:r>
          </w:p>
        </w:tc>
        <w:tc>
          <w:tcPr>
            <w:tcW w:w="601"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0,93</w:t>
            </w:r>
          </w:p>
        </w:tc>
        <w:tc>
          <w:tcPr>
            <w:tcW w:w="601"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0,95</w:t>
            </w:r>
          </w:p>
        </w:tc>
        <w:tc>
          <w:tcPr>
            <w:tcW w:w="59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1,04</w:t>
            </w:r>
          </w:p>
        </w:tc>
        <w:tc>
          <w:tcPr>
            <w:tcW w:w="59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1,12</w:t>
            </w:r>
          </w:p>
        </w:tc>
        <w:tc>
          <w:tcPr>
            <w:tcW w:w="599"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1,07</w:t>
            </w:r>
          </w:p>
        </w:tc>
      </w:tr>
      <w:tr w:rsidR="00672D71" w:rsidRPr="00672D71" w:rsidTr="00741D2F">
        <w:trPr>
          <w:trHeight w:val="170"/>
        </w:trPr>
        <w:tc>
          <w:tcPr>
            <w:tcW w:w="140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6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0,56</w:t>
            </w:r>
          </w:p>
        </w:tc>
        <w:tc>
          <w:tcPr>
            <w:tcW w:w="601"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0,58</w:t>
            </w:r>
          </w:p>
        </w:tc>
        <w:tc>
          <w:tcPr>
            <w:tcW w:w="601"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0,59</w:t>
            </w:r>
          </w:p>
        </w:tc>
        <w:tc>
          <w:tcPr>
            <w:tcW w:w="59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0,62</w:t>
            </w:r>
          </w:p>
        </w:tc>
        <w:tc>
          <w:tcPr>
            <w:tcW w:w="59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0,64</w:t>
            </w:r>
          </w:p>
        </w:tc>
        <w:tc>
          <w:tcPr>
            <w:tcW w:w="599"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0,53</w:t>
            </w:r>
          </w:p>
        </w:tc>
      </w:tr>
      <w:tr w:rsidR="00672D71" w:rsidRPr="00672D71" w:rsidTr="00741D2F">
        <w:trPr>
          <w:trHeight w:val="170"/>
        </w:trPr>
        <w:tc>
          <w:tcPr>
            <w:tcW w:w="140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6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1,07</w:t>
            </w:r>
          </w:p>
        </w:tc>
        <w:tc>
          <w:tcPr>
            <w:tcW w:w="601"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1,08</w:t>
            </w:r>
          </w:p>
        </w:tc>
        <w:tc>
          <w:tcPr>
            <w:tcW w:w="601"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1,12</w:t>
            </w:r>
          </w:p>
        </w:tc>
        <w:tc>
          <w:tcPr>
            <w:tcW w:w="59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1,15</w:t>
            </w:r>
          </w:p>
        </w:tc>
        <w:tc>
          <w:tcPr>
            <w:tcW w:w="59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1,24</w:t>
            </w:r>
          </w:p>
        </w:tc>
        <w:tc>
          <w:tcPr>
            <w:tcW w:w="599"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1,14</w:t>
            </w:r>
          </w:p>
        </w:tc>
      </w:tr>
      <w:tr w:rsidR="00672D71" w:rsidRPr="00672D71" w:rsidTr="00741D2F">
        <w:trPr>
          <w:trHeight w:val="170"/>
        </w:trPr>
        <w:tc>
          <w:tcPr>
            <w:tcW w:w="140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Pará</w:t>
            </w:r>
          </w:p>
        </w:tc>
        <w:tc>
          <w:tcPr>
            <w:tcW w:w="6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0,74</w:t>
            </w:r>
          </w:p>
        </w:tc>
        <w:tc>
          <w:tcPr>
            <w:tcW w:w="601"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0,76</w:t>
            </w:r>
          </w:p>
        </w:tc>
        <w:tc>
          <w:tcPr>
            <w:tcW w:w="601"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0,77</w:t>
            </w:r>
          </w:p>
        </w:tc>
        <w:tc>
          <w:tcPr>
            <w:tcW w:w="59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0,79</w:t>
            </w:r>
          </w:p>
        </w:tc>
        <w:tc>
          <w:tcPr>
            <w:tcW w:w="59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0,83</w:t>
            </w:r>
          </w:p>
        </w:tc>
        <w:tc>
          <w:tcPr>
            <w:tcW w:w="599"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0,77</w:t>
            </w:r>
          </w:p>
        </w:tc>
      </w:tr>
      <w:tr w:rsidR="00672D71" w:rsidRPr="00672D71" w:rsidTr="00741D2F">
        <w:trPr>
          <w:trHeight w:val="170"/>
        </w:trPr>
        <w:tc>
          <w:tcPr>
            <w:tcW w:w="140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6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0,80</w:t>
            </w:r>
          </w:p>
        </w:tc>
        <w:tc>
          <w:tcPr>
            <w:tcW w:w="601"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0,79</w:t>
            </w:r>
          </w:p>
        </w:tc>
        <w:tc>
          <w:tcPr>
            <w:tcW w:w="601"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0,81</w:t>
            </w:r>
          </w:p>
        </w:tc>
        <w:tc>
          <w:tcPr>
            <w:tcW w:w="59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0,93</w:t>
            </w:r>
          </w:p>
        </w:tc>
        <w:tc>
          <w:tcPr>
            <w:tcW w:w="59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1,11</w:t>
            </w:r>
          </w:p>
        </w:tc>
        <w:tc>
          <w:tcPr>
            <w:tcW w:w="599"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1,03</w:t>
            </w:r>
          </w:p>
        </w:tc>
      </w:tr>
      <w:tr w:rsidR="00672D71" w:rsidRPr="00672D71" w:rsidTr="00741D2F">
        <w:trPr>
          <w:trHeight w:val="170"/>
        </w:trPr>
        <w:tc>
          <w:tcPr>
            <w:tcW w:w="140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6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1,06</w:t>
            </w:r>
          </w:p>
        </w:tc>
        <w:tc>
          <w:tcPr>
            <w:tcW w:w="601"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1,05</w:t>
            </w:r>
          </w:p>
        </w:tc>
        <w:tc>
          <w:tcPr>
            <w:tcW w:w="601"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1,15</w:t>
            </w:r>
          </w:p>
        </w:tc>
        <w:tc>
          <w:tcPr>
            <w:tcW w:w="59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1,28</w:t>
            </w:r>
          </w:p>
        </w:tc>
        <w:tc>
          <w:tcPr>
            <w:tcW w:w="598"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1,45</w:t>
            </w:r>
          </w:p>
        </w:tc>
        <w:tc>
          <w:tcPr>
            <w:tcW w:w="599"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1,24</w:t>
            </w:r>
          </w:p>
        </w:tc>
      </w:tr>
      <w:tr w:rsidR="00672D71" w:rsidRPr="00672D71" w:rsidTr="00FD7DEF">
        <w:trPr>
          <w:trHeight w:val="170"/>
        </w:trPr>
        <w:tc>
          <w:tcPr>
            <w:tcW w:w="1400"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603"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0,97</w:t>
            </w:r>
          </w:p>
        </w:tc>
        <w:tc>
          <w:tcPr>
            <w:tcW w:w="601"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1,05</w:t>
            </w:r>
          </w:p>
        </w:tc>
        <w:tc>
          <w:tcPr>
            <w:tcW w:w="601"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1,06</w:t>
            </w:r>
          </w:p>
        </w:tc>
        <w:tc>
          <w:tcPr>
            <w:tcW w:w="598"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1,21</w:t>
            </w:r>
          </w:p>
        </w:tc>
        <w:tc>
          <w:tcPr>
            <w:tcW w:w="598"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1,35</w:t>
            </w:r>
          </w:p>
        </w:tc>
        <w:tc>
          <w:tcPr>
            <w:tcW w:w="599"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0,99</w:t>
            </w:r>
          </w:p>
        </w:tc>
      </w:tr>
      <w:tr w:rsidR="00672D71" w:rsidRPr="00672D71" w:rsidTr="00FD7DEF">
        <w:trPr>
          <w:trHeight w:val="170"/>
        </w:trPr>
        <w:tc>
          <w:tcPr>
            <w:tcW w:w="1400"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Amazônia</w:t>
            </w:r>
          </w:p>
        </w:tc>
        <w:tc>
          <w:tcPr>
            <w:tcW w:w="603"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0,86</w:t>
            </w:r>
          </w:p>
        </w:tc>
        <w:tc>
          <w:tcPr>
            <w:tcW w:w="601"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0,88</w:t>
            </w:r>
          </w:p>
        </w:tc>
        <w:tc>
          <w:tcPr>
            <w:tcW w:w="601"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0,90</w:t>
            </w:r>
          </w:p>
        </w:tc>
        <w:tc>
          <w:tcPr>
            <w:tcW w:w="598"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0,99</w:t>
            </w:r>
          </w:p>
        </w:tc>
        <w:tc>
          <w:tcPr>
            <w:tcW w:w="598"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1,08</w:t>
            </w:r>
          </w:p>
        </w:tc>
        <w:tc>
          <w:tcPr>
            <w:tcW w:w="599"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0,94</w:t>
            </w:r>
          </w:p>
        </w:tc>
      </w:tr>
      <w:tr w:rsidR="00672D71" w:rsidRPr="00672D71" w:rsidTr="00FD7DEF">
        <w:trPr>
          <w:trHeight w:val="170"/>
        </w:trPr>
        <w:tc>
          <w:tcPr>
            <w:tcW w:w="1400"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Brasil</w:t>
            </w:r>
          </w:p>
        </w:tc>
        <w:tc>
          <w:tcPr>
            <w:tcW w:w="603"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1,68</w:t>
            </w:r>
          </w:p>
        </w:tc>
        <w:tc>
          <w:tcPr>
            <w:tcW w:w="601"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1,71</w:t>
            </w:r>
          </w:p>
        </w:tc>
        <w:tc>
          <w:tcPr>
            <w:tcW w:w="601"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1,74</w:t>
            </w:r>
          </w:p>
        </w:tc>
        <w:tc>
          <w:tcPr>
            <w:tcW w:w="598"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1,80</w:t>
            </w:r>
          </w:p>
        </w:tc>
        <w:tc>
          <w:tcPr>
            <w:tcW w:w="598"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1,84</w:t>
            </w:r>
          </w:p>
        </w:tc>
        <w:tc>
          <w:tcPr>
            <w:tcW w:w="599"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1,86</w:t>
            </w:r>
          </w:p>
        </w:tc>
      </w:tr>
      <w:tr w:rsidR="00672D71" w:rsidRPr="00672D71" w:rsidTr="00422A56">
        <w:trPr>
          <w:trHeight w:val="170"/>
        </w:trPr>
        <w:tc>
          <w:tcPr>
            <w:tcW w:w="5000" w:type="pct"/>
            <w:gridSpan w:val="7"/>
            <w:tcBorders>
              <w:top w:val="single" w:sz="4" w:space="0" w:color="auto"/>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Fonte: Ministério da Saúde/SGTES/DEGERTS/CONPROF - Conselhos profissionais</w:t>
            </w:r>
          </w:p>
        </w:tc>
      </w:tr>
      <w:tr w:rsidR="00672D71" w:rsidRPr="00672D71" w:rsidTr="00422A56">
        <w:trPr>
          <w:trHeight w:val="141"/>
        </w:trPr>
        <w:tc>
          <w:tcPr>
            <w:tcW w:w="5000" w:type="pct"/>
            <w:gridSpan w:val="7"/>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Nota: O grande aumento no número de técnicos e auxiliares de enfermagem em 2007 deve-se ao trabalho de qualificação efetuado pelo Projeto de Profissionalização dos Trabalhadores da Área de Enfermagem - (PROFAE)</w:t>
            </w:r>
          </w:p>
        </w:tc>
      </w:tr>
    </w:tbl>
    <w:p w:rsidR="005516D3" w:rsidRDefault="005516D3" w:rsidP="005516D3">
      <w:pPr>
        <w:shd w:val="clear" w:color="auto" w:fill="FFFFFF" w:themeFill="background1"/>
        <w:spacing w:after="0"/>
        <w:jc w:val="both"/>
        <w:rPr>
          <w:rFonts w:ascii="Arial" w:hAnsi="Arial" w:cs="Arial"/>
          <w:b/>
          <w:sz w:val="24"/>
          <w:szCs w:val="24"/>
        </w:rPr>
      </w:pPr>
    </w:p>
    <w:p w:rsidR="007A7BE2" w:rsidRDefault="007A7BE2" w:rsidP="007A7BE2">
      <w:pPr>
        <w:shd w:val="clear" w:color="auto" w:fill="FFFFFF" w:themeFill="background1"/>
        <w:spacing w:after="0"/>
        <w:ind w:firstLine="851"/>
        <w:jc w:val="both"/>
        <w:rPr>
          <w:rFonts w:ascii="Arial" w:hAnsi="Arial" w:cs="Arial"/>
          <w:sz w:val="24"/>
          <w:szCs w:val="24"/>
        </w:rPr>
      </w:pPr>
      <w:r w:rsidRPr="00672D71">
        <w:rPr>
          <w:rFonts w:ascii="Arial" w:hAnsi="Arial" w:cs="Arial"/>
          <w:sz w:val="24"/>
          <w:szCs w:val="24"/>
        </w:rPr>
        <w:t xml:space="preserve">Um dos indicadores que mostram um quadro não menos dramático da saúde na Região é o que </w:t>
      </w:r>
      <w:r w:rsidR="00C771CA">
        <w:rPr>
          <w:rFonts w:ascii="Arial" w:hAnsi="Arial" w:cs="Arial"/>
          <w:sz w:val="24"/>
          <w:szCs w:val="24"/>
        </w:rPr>
        <w:t xml:space="preserve">se </w:t>
      </w:r>
      <w:r w:rsidRPr="00672D71">
        <w:rPr>
          <w:rFonts w:ascii="Arial" w:hAnsi="Arial" w:cs="Arial"/>
          <w:sz w:val="24"/>
          <w:szCs w:val="24"/>
        </w:rPr>
        <w:t>consta na tabela</w:t>
      </w:r>
      <w:r>
        <w:rPr>
          <w:rFonts w:ascii="Arial" w:hAnsi="Arial" w:cs="Arial"/>
          <w:sz w:val="24"/>
          <w:szCs w:val="24"/>
        </w:rPr>
        <w:t xml:space="preserve"> 45</w:t>
      </w:r>
      <w:r w:rsidR="00C771CA">
        <w:rPr>
          <w:rFonts w:ascii="Arial" w:hAnsi="Arial" w:cs="Arial"/>
          <w:sz w:val="24"/>
          <w:szCs w:val="24"/>
        </w:rPr>
        <w:t xml:space="preserve">, </w:t>
      </w:r>
      <w:r w:rsidRPr="00672D71">
        <w:rPr>
          <w:rFonts w:ascii="Arial" w:hAnsi="Arial" w:cs="Arial"/>
          <w:sz w:val="24"/>
          <w:szCs w:val="24"/>
        </w:rPr>
        <w:t>que trata da quantidade de leitos</w:t>
      </w:r>
      <w:r w:rsidR="00C771CA">
        <w:rPr>
          <w:rFonts w:ascii="Arial" w:hAnsi="Arial" w:cs="Arial"/>
          <w:sz w:val="24"/>
          <w:szCs w:val="24"/>
        </w:rPr>
        <w:t xml:space="preserve"> hospitalares</w:t>
      </w:r>
      <w:r w:rsidRPr="00672D71">
        <w:rPr>
          <w:rFonts w:ascii="Arial" w:hAnsi="Arial" w:cs="Arial"/>
          <w:sz w:val="24"/>
          <w:szCs w:val="24"/>
        </w:rPr>
        <w:t>.</w:t>
      </w:r>
      <w:r>
        <w:rPr>
          <w:rFonts w:ascii="Arial" w:hAnsi="Arial" w:cs="Arial"/>
          <w:sz w:val="24"/>
          <w:szCs w:val="24"/>
        </w:rPr>
        <w:t xml:space="preserve"> Em termos físicos, a quantidade de leitos na Amazônia apresentou leve oscilação no per</w:t>
      </w:r>
      <w:r w:rsidR="00EE263F">
        <w:rPr>
          <w:rFonts w:ascii="Arial" w:hAnsi="Arial" w:cs="Arial"/>
          <w:sz w:val="24"/>
          <w:szCs w:val="24"/>
        </w:rPr>
        <w:t>íodo 2005-2014. E</w:t>
      </w:r>
      <w:r>
        <w:rPr>
          <w:rFonts w:ascii="Arial" w:hAnsi="Arial" w:cs="Arial"/>
          <w:sz w:val="24"/>
          <w:szCs w:val="24"/>
        </w:rPr>
        <w:t xml:space="preserve">ntretanto, um quadro preocupante </w:t>
      </w:r>
      <w:r w:rsidR="00EE263F">
        <w:rPr>
          <w:rFonts w:ascii="Arial" w:hAnsi="Arial" w:cs="Arial"/>
          <w:sz w:val="24"/>
          <w:szCs w:val="24"/>
        </w:rPr>
        <w:t>observado, foi</w:t>
      </w:r>
      <w:r>
        <w:rPr>
          <w:rFonts w:ascii="Arial" w:hAnsi="Arial" w:cs="Arial"/>
          <w:sz w:val="24"/>
          <w:szCs w:val="24"/>
        </w:rPr>
        <w:t xml:space="preserve"> que, </w:t>
      </w:r>
      <w:r w:rsidR="00EE263F">
        <w:rPr>
          <w:rFonts w:ascii="Arial" w:hAnsi="Arial" w:cs="Arial"/>
          <w:sz w:val="24"/>
          <w:szCs w:val="24"/>
        </w:rPr>
        <w:t>apesar da população</w:t>
      </w:r>
      <w:r>
        <w:rPr>
          <w:rFonts w:ascii="Arial" w:hAnsi="Arial" w:cs="Arial"/>
          <w:sz w:val="24"/>
          <w:szCs w:val="24"/>
        </w:rPr>
        <w:t xml:space="preserve"> da Amazônia </w:t>
      </w:r>
      <w:r w:rsidR="00EE263F">
        <w:rPr>
          <w:rFonts w:ascii="Arial" w:hAnsi="Arial" w:cs="Arial"/>
          <w:sz w:val="24"/>
          <w:szCs w:val="24"/>
        </w:rPr>
        <w:t xml:space="preserve">ter aumentado </w:t>
      </w:r>
      <w:r>
        <w:rPr>
          <w:rFonts w:ascii="Arial" w:hAnsi="Arial" w:cs="Arial"/>
          <w:sz w:val="24"/>
          <w:szCs w:val="24"/>
        </w:rPr>
        <w:t>nesse período, a quantidade de leitos em 2014 ficou abaixo do verificado em 2005.</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1884"/>
        <w:gridCol w:w="820"/>
        <w:gridCol w:w="818"/>
        <w:gridCol w:w="818"/>
        <w:gridCol w:w="818"/>
        <w:gridCol w:w="816"/>
        <w:gridCol w:w="816"/>
        <w:gridCol w:w="816"/>
        <w:gridCol w:w="816"/>
        <w:gridCol w:w="816"/>
        <w:gridCol w:w="825"/>
      </w:tblGrid>
      <w:tr w:rsidR="00672D71" w:rsidRPr="00672D71" w:rsidTr="00422A56">
        <w:trPr>
          <w:trHeight w:val="198"/>
        </w:trPr>
        <w:tc>
          <w:tcPr>
            <w:tcW w:w="5000" w:type="pct"/>
            <w:gridSpan w:val="11"/>
            <w:tcBorders>
              <w:top w:val="nil"/>
              <w:left w:val="nil"/>
              <w:bottom w:val="nil"/>
              <w:right w:val="nil"/>
            </w:tcBorders>
            <w:shd w:val="clear" w:color="auto" w:fill="FFFFFF" w:themeFill="background1"/>
            <w:noWrap/>
            <w:vAlign w:val="bottom"/>
            <w:hideMark/>
          </w:tcPr>
          <w:p w:rsidR="007A7BE2" w:rsidRDefault="007A7BE2" w:rsidP="00553A79">
            <w:pPr>
              <w:shd w:val="clear" w:color="auto" w:fill="FFFFFF" w:themeFill="background1"/>
              <w:spacing w:after="0" w:line="240" w:lineRule="auto"/>
              <w:jc w:val="center"/>
              <w:rPr>
                <w:rFonts w:ascii="Arial" w:eastAsia="Times New Roman" w:hAnsi="Arial" w:cs="Arial"/>
                <w:b/>
                <w:bCs/>
                <w:sz w:val="20"/>
                <w:szCs w:val="20"/>
                <w:lang w:eastAsia="pt-BR"/>
              </w:rPr>
            </w:pPr>
          </w:p>
          <w:p w:rsidR="005516D3" w:rsidRPr="00672D71" w:rsidRDefault="005516D3" w:rsidP="00553A79">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EF6A9F" w:rsidRPr="00672D71">
              <w:rPr>
                <w:rFonts w:ascii="Arial" w:eastAsia="Times New Roman" w:hAnsi="Arial" w:cs="Arial"/>
                <w:b/>
                <w:bCs/>
                <w:sz w:val="20"/>
                <w:szCs w:val="20"/>
                <w:lang w:eastAsia="pt-BR"/>
              </w:rPr>
              <w:t>4</w:t>
            </w:r>
            <w:r w:rsidR="00553A79">
              <w:rPr>
                <w:rFonts w:ascii="Arial" w:eastAsia="Times New Roman" w:hAnsi="Arial" w:cs="Arial"/>
                <w:b/>
                <w:bCs/>
                <w:sz w:val="20"/>
                <w:szCs w:val="20"/>
                <w:lang w:eastAsia="pt-BR"/>
              </w:rPr>
              <w:t>5</w:t>
            </w:r>
            <w:r w:rsidRPr="00672D71">
              <w:rPr>
                <w:rFonts w:ascii="Arial" w:eastAsia="Times New Roman" w:hAnsi="Arial" w:cs="Arial"/>
                <w:b/>
                <w:bCs/>
                <w:sz w:val="20"/>
                <w:szCs w:val="20"/>
                <w:lang w:eastAsia="pt-BR"/>
              </w:rPr>
              <w:t xml:space="preserve"> - Recursos físicos: número de leitos hospitalares, 2005-2014</w:t>
            </w:r>
          </w:p>
        </w:tc>
      </w:tr>
      <w:tr w:rsidR="00672D71" w:rsidRPr="00672D71" w:rsidTr="007A7BE2">
        <w:trPr>
          <w:trHeight w:val="198"/>
        </w:trPr>
        <w:tc>
          <w:tcPr>
            <w:tcW w:w="970" w:type="pct"/>
            <w:tcBorders>
              <w:top w:val="single" w:sz="4" w:space="0" w:color="auto"/>
              <w:left w:val="nil"/>
              <w:bottom w:val="single" w:sz="4" w:space="0" w:color="auto"/>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Unidade da Federação</w:t>
            </w:r>
          </w:p>
        </w:tc>
        <w:tc>
          <w:tcPr>
            <w:tcW w:w="404"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2005</w:t>
            </w:r>
          </w:p>
        </w:tc>
        <w:tc>
          <w:tcPr>
            <w:tcW w:w="403"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2006</w:t>
            </w:r>
          </w:p>
        </w:tc>
        <w:tc>
          <w:tcPr>
            <w:tcW w:w="403"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2007</w:t>
            </w:r>
          </w:p>
        </w:tc>
        <w:tc>
          <w:tcPr>
            <w:tcW w:w="403"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2008</w:t>
            </w:r>
          </w:p>
        </w:tc>
        <w:tc>
          <w:tcPr>
            <w:tcW w:w="402"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2009</w:t>
            </w:r>
          </w:p>
        </w:tc>
        <w:tc>
          <w:tcPr>
            <w:tcW w:w="402"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2010</w:t>
            </w:r>
          </w:p>
        </w:tc>
        <w:tc>
          <w:tcPr>
            <w:tcW w:w="402"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2011</w:t>
            </w:r>
          </w:p>
        </w:tc>
        <w:tc>
          <w:tcPr>
            <w:tcW w:w="402"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2012</w:t>
            </w:r>
          </w:p>
        </w:tc>
        <w:tc>
          <w:tcPr>
            <w:tcW w:w="402"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2013</w:t>
            </w:r>
          </w:p>
        </w:tc>
        <w:tc>
          <w:tcPr>
            <w:tcW w:w="404"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2014</w:t>
            </w:r>
          </w:p>
        </w:tc>
      </w:tr>
      <w:tr w:rsidR="00672D71" w:rsidRPr="00672D71" w:rsidTr="007A7BE2">
        <w:trPr>
          <w:trHeight w:val="198"/>
        </w:trPr>
        <w:tc>
          <w:tcPr>
            <w:tcW w:w="97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404"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1315</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1.317</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1.322</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1.353</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1406</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1467</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1377</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1403</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1275</w:t>
            </w:r>
          </w:p>
        </w:tc>
        <w:tc>
          <w:tcPr>
            <w:tcW w:w="404"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1315</w:t>
            </w:r>
          </w:p>
        </w:tc>
      </w:tr>
      <w:tr w:rsidR="00672D71" w:rsidRPr="00672D71" w:rsidTr="007A7BE2">
        <w:trPr>
          <w:trHeight w:val="198"/>
        </w:trPr>
        <w:tc>
          <w:tcPr>
            <w:tcW w:w="97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404"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876</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898</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880</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890</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954</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970</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1036</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1056</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1037</w:t>
            </w:r>
          </w:p>
        </w:tc>
        <w:tc>
          <w:tcPr>
            <w:tcW w:w="404"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1015</w:t>
            </w:r>
          </w:p>
        </w:tc>
      </w:tr>
      <w:tr w:rsidR="00672D71" w:rsidRPr="00672D71" w:rsidTr="007A7BE2">
        <w:trPr>
          <w:trHeight w:val="198"/>
        </w:trPr>
        <w:tc>
          <w:tcPr>
            <w:tcW w:w="97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404"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5037</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5.097</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4.904</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5.000</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5378</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5629</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5639</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5605</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5035</w:t>
            </w:r>
          </w:p>
        </w:tc>
        <w:tc>
          <w:tcPr>
            <w:tcW w:w="404"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5339</w:t>
            </w:r>
          </w:p>
        </w:tc>
      </w:tr>
      <w:tr w:rsidR="00672D71" w:rsidRPr="00672D71" w:rsidTr="007A7BE2">
        <w:trPr>
          <w:trHeight w:val="198"/>
        </w:trPr>
        <w:tc>
          <w:tcPr>
            <w:tcW w:w="97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404"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15110</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14.952</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14.127</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13.689</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11903</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11484</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11019</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11202</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11348</w:t>
            </w:r>
          </w:p>
        </w:tc>
        <w:tc>
          <w:tcPr>
            <w:tcW w:w="404"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11414</w:t>
            </w:r>
          </w:p>
        </w:tc>
      </w:tr>
      <w:tr w:rsidR="00672D71" w:rsidRPr="00672D71" w:rsidTr="007A7BE2">
        <w:trPr>
          <w:trHeight w:val="198"/>
        </w:trPr>
        <w:tc>
          <w:tcPr>
            <w:tcW w:w="97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404"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5531</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5.451</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5.153</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5.085</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5295</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5119</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5210</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5381</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5408</w:t>
            </w:r>
          </w:p>
        </w:tc>
        <w:tc>
          <w:tcPr>
            <w:tcW w:w="404"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5434</w:t>
            </w:r>
          </w:p>
        </w:tc>
      </w:tr>
      <w:tr w:rsidR="00672D71" w:rsidRPr="00672D71" w:rsidTr="007A7BE2">
        <w:trPr>
          <w:trHeight w:val="198"/>
        </w:trPr>
        <w:tc>
          <w:tcPr>
            <w:tcW w:w="97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Pará</w:t>
            </w:r>
          </w:p>
        </w:tc>
        <w:tc>
          <w:tcPr>
            <w:tcW w:w="404"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10783</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11.156</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11.057</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11.342</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12327</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12159</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11901</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11651</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11773</w:t>
            </w:r>
          </w:p>
        </w:tc>
        <w:tc>
          <w:tcPr>
            <w:tcW w:w="404"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11832</w:t>
            </w:r>
          </w:p>
        </w:tc>
      </w:tr>
      <w:tr w:rsidR="00672D71" w:rsidRPr="00672D71" w:rsidTr="007A7BE2">
        <w:trPr>
          <w:trHeight w:val="198"/>
        </w:trPr>
        <w:tc>
          <w:tcPr>
            <w:tcW w:w="97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404"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2516</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2.574</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2.550</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2.585</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2728</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3057</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3182</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3307</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3518</w:t>
            </w:r>
          </w:p>
        </w:tc>
        <w:tc>
          <w:tcPr>
            <w:tcW w:w="404"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3465</w:t>
            </w:r>
          </w:p>
        </w:tc>
      </w:tr>
      <w:tr w:rsidR="00672D71" w:rsidRPr="00672D71" w:rsidTr="007A7BE2">
        <w:trPr>
          <w:trHeight w:val="198"/>
        </w:trPr>
        <w:tc>
          <w:tcPr>
            <w:tcW w:w="97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404"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616</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632</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624</w:t>
            </w:r>
          </w:p>
        </w:tc>
        <w:tc>
          <w:tcPr>
            <w:tcW w:w="40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712</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815</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879</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889</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795</w:t>
            </w:r>
          </w:p>
        </w:tc>
        <w:tc>
          <w:tcPr>
            <w:tcW w:w="40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839</w:t>
            </w:r>
          </w:p>
        </w:tc>
        <w:tc>
          <w:tcPr>
            <w:tcW w:w="404"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904</w:t>
            </w:r>
          </w:p>
        </w:tc>
      </w:tr>
      <w:tr w:rsidR="00672D71" w:rsidRPr="00672D71" w:rsidTr="00FD7DEF">
        <w:trPr>
          <w:trHeight w:val="198"/>
        </w:trPr>
        <w:tc>
          <w:tcPr>
            <w:tcW w:w="970"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404"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2211</w:t>
            </w:r>
          </w:p>
        </w:tc>
        <w:tc>
          <w:tcPr>
            <w:tcW w:w="403"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2.387</w:t>
            </w:r>
          </w:p>
        </w:tc>
        <w:tc>
          <w:tcPr>
            <w:tcW w:w="403"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2.299</w:t>
            </w:r>
          </w:p>
        </w:tc>
        <w:tc>
          <w:tcPr>
            <w:tcW w:w="403"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2.188</w:t>
            </w:r>
          </w:p>
        </w:tc>
        <w:tc>
          <w:tcPr>
            <w:tcW w:w="402"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2331</w:t>
            </w:r>
          </w:p>
        </w:tc>
        <w:tc>
          <w:tcPr>
            <w:tcW w:w="402"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2292</w:t>
            </w:r>
          </w:p>
        </w:tc>
        <w:tc>
          <w:tcPr>
            <w:tcW w:w="402"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2310</w:t>
            </w:r>
          </w:p>
        </w:tc>
        <w:tc>
          <w:tcPr>
            <w:tcW w:w="402"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2300</w:t>
            </w:r>
          </w:p>
        </w:tc>
        <w:tc>
          <w:tcPr>
            <w:tcW w:w="402"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2372</w:t>
            </w:r>
          </w:p>
        </w:tc>
        <w:tc>
          <w:tcPr>
            <w:tcW w:w="404"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2353</w:t>
            </w:r>
          </w:p>
        </w:tc>
      </w:tr>
      <w:tr w:rsidR="00672D71" w:rsidRPr="00672D71" w:rsidTr="00FD7DEF">
        <w:trPr>
          <w:trHeight w:val="198"/>
        </w:trPr>
        <w:tc>
          <w:tcPr>
            <w:tcW w:w="970"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Amazônia</w:t>
            </w:r>
          </w:p>
        </w:tc>
        <w:tc>
          <w:tcPr>
            <w:tcW w:w="404"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43.995</w:t>
            </w:r>
          </w:p>
        </w:tc>
        <w:tc>
          <w:tcPr>
            <w:tcW w:w="403"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44.464</w:t>
            </w:r>
          </w:p>
        </w:tc>
        <w:tc>
          <w:tcPr>
            <w:tcW w:w="403"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42.916</w:t>
            </w:r>
          </w:p>
        </w:tc>
        <w:tc>
          <w:tcPr>
            <w:tcW w:w="403"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42.844</w:t>
            </w:r>
          </w:p>
        </w:tc>
        <w:tc>
          <w:tcPr>
            <w:tcW w:w="402"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43137</w:t>
            </w:r>
          </w:p>
        </w:tc>
        <w:tc>
          <w:tcPr>
            <w:tcW w:w="402"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43056</w:t>
            </w:r>
          </w:p>
        </w:tc>
        <w:tc>
          <w:tcPr>
            <w:tcW w:w="402"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42563</w:t>
            </w:r>
          </w:p>
        </w:tc>
        <w:tc>
          <w:tcPr>
            <w:tcW w:w="402"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42700</w:t>
            </w:r>
          </w:p>
        </w:tc>
        <w:tc>
          <w:tcPr>
            <w:tcW w:w="402"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42605</w:t>
            </w:r>
          </w:p>
        </w:tc>
        <w:tc>
          <w:tcPr>
            <w:tcW w:w="404"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43071</w:t>
            </w:r>
          </w:p>
        </w:tc>
      </w:tr>
      <w:tr w:rsidR="00672D71" w:rsidRPr="00672D71" w:rsidTr="00FD7DEF">
        <w:trPr>
          <w:trHeight w:val="198"/>
        </w:trPr>
        <w:tc>
          <w:tcPr>
            <w:tcW w:w="970" w:type="pct"/>
            <w:tcBorders>
              <w:top w:val="single" w:sz="4" w:space="0" w:color="auto"/>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Brasil</w:t>
            </w:r>
          </w:p>
        </w:tc>
        <w:tc>
          <w:tcPr>
            <w:tcW w:w="404" w:type="pct"/>
            <w:tcBorders>
              <w:top w:val="single" w:sz="4" w:space="0" w:color="auto"/>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375.738</w:t>
            </w:r>
          </w:p>
        </w:tc>
        <w:tc>
          <w:tcPr>
            <w:tcW w:w="403" w:type="pct"/>
            <w:tcBorders>
              <w:top w:val="single" w:sz="4" w:space="0" w:color="auto"/>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374.208</w:t>
            </w:r>
          </w:p>
        </w:tc>
        <w:tc>
          <w:tcPr>
            <w:tcW w:w="403" w:type="pct"/>
            <w:tcBorders>
              <w:top w:val="single" w:sz="4" w:space="0" w:color="auto"/>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356.530</w:t>
            </w:r>
          </w:p>
        </w:tc>
        <w:tc>
          <w:tcPr>
            <w:tcW w:w="403" w:type="pct"/>
            <w:tcBorders>
              <w:top w:val="single" w:sz="4" w:space="0" w:color="auto"/>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364.935</w:t>
            </w:r>
          </w:p>
        </w:tc>
        <w:tc>
          <w:tcPr>
            <w:tcW w:w="402" w:type="pct"/>
            <w:tcBorders>
              <w:top w:val="single" w:sz="4" w:space="0" w:color="auto"/>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361.808</w:t>
            </w:r>
          </w:p>
        </w:tc>
        <w:tc>
          <w:tcPr>
            <w:tcW w:w="402" w:type="pct"/>
            <w:tcBorders>
              <w:top w:val="single" w:sz="4" w:space="0" w:color="auto"/>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359.968</w:t>
            </w:r>
          </w:p>
        </w:tc>
        <w:tc>
          <w:tcPr>
            <w:tcW w:w="402" w:type="pct"/>
            <w:tcBorders>
              <w:top w:val="single" w:sz="4" w:space="0" w:color="auto"/>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356.596</w:t>
            </w:r>
          </w:p>
        </w:tc>
        <w:tc>
          <w:tcPr>
            <w:tcW w:w="402" w:type="pct"/>
            <w:tcBorders>
              <w:top w:val="single" w:sz="4" w:space="0" w:color="auto"/>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352.830</w:t>
            </w:r>
          </w:p>
        </w:tc>
        <w:tc>
          <w:tcPr>
            <w:tcW w:w="402" w:type="pct"/>
            <w:tcBorders>
              <w:top w:val="single" w:sz="4" w:space="0" w:color="auto"/>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348.221</w:t>
            </w:r>
          </w:p>
        </w:tc>
        <w:tc>
          <w:tcPr>
            <w:tcW w:w="404" w:type="pct"/>
            <w:tcBorders>
              <w:top w:val="single" w:sz="4" w:space="0" w:color="auto"/>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347.032</w:t>
            </w:r>
          </w:p>
        </w:tc>
      </w:tr>
      <w:tr w:rsidR="00672D71" w:rsidRPr="00672D71" w:rsidTr="00422A56">
        <w:trPr>
          <w:trHeight w:val="198"/>
        </w:trPr>
        <w:tc>
          <w:tcPr>
            <w:tcW w:w="5000" w:type="pct"/>
            <w:gridSpan w:val="11"/>
            <w:tcBorders>
              <w:top w:val="single" w:sz="4" w:space="0" w:color="auto"/>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DATASUS/MS (2011).</w:t>
            </w:r>
          </w:p>
        </w:tc>
      </w:tr>
      <w:tr w:rsidR="00672D71" w:rsidRPr="00672D71" w:rsidTr="00422A56">
        <w:trPr>
          <w:trHeight w:val="198"/>
        </w:trPr>
        <w:tc>
          <w:tcPr>
            <w:tcW w:w="5000" w:type="pct"/>
            <w:gridSpan w:val="11"/>
            <w:tcBorders>
              <w:top w:val="nil"/>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Notas para 2005 a 2008: Cadastro Nacional de Estabelecimentos de Saúde (CNES).</w:t>
            </w:r>
          </w:p>
        </w:tc>
      </w:tr>
      <w:tr w:rsidR="00672D71" w:rsidRPr="00672D71" w:rsidTr="00422A56">
        <w:trPr>
          <w:trHeight w:val="198"/>
        </w:trPr>
        <w:tc>
          <w:tcPr>
            <w:tcW w:w="5000" w:type="pct"/>
            <w:gridSpan w:val="11"/>
            <w:tcBorders>
              <w:top w:val="nil"/>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1. Número de leitos calculados a partir do número de leitos disponíveis/conveniados ao SUS.</w:t>
            </w:r>
          </w:p>
        </w:tc>
      </w:tr>
      <w:tr w:rsidR="00672D71" w:rsidRPr="00672D71" w:rsidTr="00422A56">
        <w:trPr>
          <w:trHeight w:val="198"/>
        </w:trPr>
        <w:tc>
          <w:tcPr>
            <w:tcW w:w="5000" w:type="pct"/>
            <w:gridSpan w:val="11"/>
            <w:tcBorders>
              <w:top w:val="nil"/>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2. Para 2005, foi considerada a situação de dezembro/2005; para os demais anos, foi considerada a média</w:t>
            </w:r>
          </w:p>
        </w:tc>
      </w:tr>
      <w:tr w:rsidR="00672D71" w:rsidRPr="00672D71" w:rsidTr="00422A56">
        <w:trPr>
          <w:trHeight w:val="198"/>
        </w:trPr>
        <w:tc>
          <w:tcPr>
            <w:tcW w:w="5000" w:type="pct"/>
            <w:gridSpan w:val="11"/>
            <w:tcBorders>
              <w:top w:val="nil"/>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 xml:space="preserve"> de janeiro a dezembro.</w:t>
            </w:r>
          </w:p>
        </w:tc>
      </w:tr>
      <w:tr w:rsidR="00672D71" w:rsidRPr="00672D71" w:rsidTr="00422A56">
        <w:trPr>
          <w:trHeight w:val="198"/>
        </w:trPr>
        <w:tc>
          <w:tcPr>
            <w:tcW w:w="5000" w:type="pct"/>
            <w:gridSpan w:val="11"/>
            <w:tcBorders>
              <w:top w:val="nil"/>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3. A partir da competência de Janeiro 2010 os dados referentes a leitos Complementares foram retirados da consulta referente a leitos de Internação, passando a constituir uma consulta específica conforme descrito na Nota Técnica.</w:t>
            </w:r>
          </w:p>
        </w:tc>
      </w:tr>
    </w:tbl>
    <w:p w:rsidR="005516D3" w:rsidRPr="00672D71" w:rsidRDefault="005516D3" w:rsidP="005516D3">
      <w:pPr>
        <w:shd w:val="clear" w:color="auto" w:fill="FFFFFF" w:themeFill="background1"/>
        <w:spacing w:after="0"/>
        <w:jc w:val="both"/>
        <w:rPr>
          <w:rFonts w:ascii="Arial" w:hAnsi="Arial" w:cs="Arial"/>
          <w:b/>
          <w:sz w:val="24"/>
          <w:szCs w:val="24"/>
        </w:rPr>
      </w:pPr>
    </w:p>
    <w:p w:rsidR="00A40683" w:rsidRPr="00672D71" w:rsidRDefault="005516D3" w:rsidP="00A05959">
      <w:pPr>
        <w:shd w:val="clear" w:color="auto" w:fill="FFFFFF" w:themeFill="background1"/>
        <w:spacing w:after="0" w:line="360" w:lineRule="auto"/>
        <w:jc w:val="both"/>
        <w:rPr>
          <w:rFonts w:ascii="Arial" w:hAnsi="Arial" w:cs="Arial"/>
          <w:sz w:val="24"/>
          <w:szCs w:val="24"/>
        </w:rPr>
      </w:pPr>
      <w:r w:rsidRPr="00672D71">
        <w:rPr>
          <w:rFonts w:ascii="Arial" w:hAnsi="Arial" w:cs="Arial"/>
          <w:sz w:val="24"/>
          <w:szCs w:val="24"/>
        </w:rPr>
        <w:tab/>
      </w:r>
      <w:r w:rsidR="00C771CA">
        <w:rPr>
          <w:rFonts w:ascii="Arial" w:hAnsi="Arial" w:cs="Arial"/>
          <w:sz w:val="24"/>
          <w:szCs w:val="24"/>
        </w:rPr>
        <w:t>Tal fato discutido acima é demonstrado na tabela 46, que trata da quantidade de leitos por mil habitantes. Se a população aumenta e a quantidade de leitos permanece estável ou diminui, certamente a relação leitos</w:t>
      </w:r>
      <w:r w:rsidR="008C6DA7">
        <w:rPr>
          <w:rFonts w:ascii="Arial" w:hAnsi="Arial" w:cs="Arial"/>
          <w:sz w:val="24"/>
          <w:szCs w:val="24"/>
        </w:rPr>
        <w:t xml:space="preserve"> por habitantes tende a reduzir. Isso é constatado na tabela abaixo, em que tanto na Amazônia quanto no Brasil, esses percentuais vêm diminuindo.</w:t>
      </w:r>
      <w:r w:rsidR="00C771CA">
        <w:rPr>
          <w:rFonts w:ascii="Arial" w:hAnsi="Arial" w:cs="Arial"/>
          <w:sz w:val="24"/>
          <w:szCs w:val="24"/>
        </w:rPr>
        <w:t xml:space="preserve"> </w:t>
      </w:r>
      <w:r w:rsidR="008C6DA7">
        <w:rPr>
          <w:rFonts w:ascii="Arial" w:hAnsi="Arial" w:cs="Arial"/>
          <w:sz w:val="24"/>
          <w:szCs w:val="24"/>
        </w:rPr>
        <w:t xml:space="preserve">No caso amazônico a situação é mais grave, pois, </w:t>
      </w:r>
      <w:r w:rsidR="00F814F7" w:rsidRPr="00672D71">
        <w:rPr>
          <w:rFonts w:ascii="Arial" w:hAnsi="Arial" w:cs="Arial"/>
          <w:sz w:val="24"/>
          <w:szCs w:val="24"/>
        </w:rPr>
        <w:t xml:space="preserve">a quantidade de leitos por 1.000 habitantes </w:t>
      </w:r>
      <w:r w:rsidR="007E2D75">
        <w:rPr>
          <w:rFonts w:ascii="Arial" w:hAnsi="Arial" w:cs="Arial"/>
          <w:sz w:val="24"/>
          <w:szCs w:val="24"/>
        </w:rPr>
        <w:t xml:space="preserve">(1,95) </w:t>
      </w:r>
      <w:r w:rsidR="00581A91">
        <w:rPr>
          <w:rFonts w:ascii="Arial" w:hAnsi="Arial" w:cs="Arial"/>
          <w:sz w:val="24"/>
          <w:szCs w:val="24"/>
        </w:rPr>
        <w:t>é inferior que</w:t>
      </w:r>
      <w:r w:rsidR="009B4523" w:rsidRPr="00672D71">
        <w:rPr>
          <w:rFonts w:ascii="Arial" w:hAnsi="Arial" w:cs="Arial"/>
          <w:sz w:val="24"/>
          <w:szCs w:val="24"/>
        </w:rPr>
        <w:t xml:space="preserve"> a média</w:t>
      </w:r>
      <w:r w:rsidR="007E2D75">
        <w:rPr>
          <w:rFonts w:ascii="Arial" w:hAnsi="Arial" w:cs="Arial"/>
          <w:sz w:val="24"/>
          <w:szCs w:val="24"/>
        </w:rPr>
        <w:t xml:space="preserve"> nacional (2,35), indicando a necessidade de se avançar na questão da saúde</w:t>
      </w:r>
      <w:r w:rsidR="008C6DA7">
        <w:rPr>
          <w:rFonts w:ascii="Arial" w:hAnsi="Arial" w:cs="Arial"/>
          <w:sz w:val="24"/>
          <w:szCs w:val="24"/>
        </w:rPr>
        <w:t xml:space="preserve"> na Região</w:t>
      </w:r>
      <w:r w:rsidRPr="00672D71">
        <w:rPr>
          <w:rFonts w:ascii="Arial" w:hAnsi="Arial" w:cs="Arial"/>
          <w:sz w:val="24"/>
          <w:szCs w:val="24"/>
        </w:rPr>
        <w:t xml:space="preserve">. </w:t>
      </w:r>
    </w:p>
    <w:p w:rsidR="00A40683" w:rsidRPr="00672D71" w:rsidRDefault="00A40683" w:rsidP="005516D3">
      <w:pPr>
        <w:shd w:val="clear" w:color="auto" w:fill="FFFFFF" w:themeFill="background1"/>
        <w:spacing w:after="0"/>
        <w:jc w:val="both"/>
        <w:rPr>
          <w:rFonts w:ascii="Arial" w:hAnsi="Arial" w:cs="Arial"/>
          <w:b/>
          <w:sz w:val="24"/>
          <w:szCs w:val="24"/>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2776"/>
        <w:gridCol w:w="911"/>
        <w:gridCol w:w="912"/>
        <w:gridCol w:w="912"/>
        <w:gridCol w:w="910"/>
        <w:gridCol w:w="910"/>
        <w:gridCol w:w="910"/>
        <w:gridCol w:w="910"/>
        <w:gridCol w:w="912"/>
      </w:tblGrid>
      <w:tr w:rsidR="00672D71" w:rsidRPr="00672D71" w:rsidTr="00422A56">
        <w:trPr>
          <w:trHeight w:val="198"/>
        </w:trPr>
        <w:tc>
          <w:tcPr>
            <w:tcW w:w="5000" w:type="pct"/>
            <w:gridSpan w:val="9"/>
            <w:tcBorders>
              <w:top w:val="nil"/>
              <w:left w:val="nil"/>
              <w:bottom w:val="nil"/>
              <w:right w:val="nil"/>
            </w:tcBorders>
            <w:shd w:val="clear" w:color="auto" w:fill="FFFFFF" w:themeFill="background1"/>
            <w:noWrap/>
            <w:vAlign w:val="bottom"/>
            <w:hideMark/>
          </w:tcPr>
          <w:p w:rsidR="005516D3" w:rsidRPr="00672D71" w:rsidRDefault="005516D3" w:rsidP="00465775">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EF6A9F" w:rsidRPr="00672D71">
              <w:rPr>
                <w:rFonts w:ascii="Arial" w:eastAsia="Times New Roman" w:hAnsi="Arial" w:cs="Arial"/>
                <w:b/>
                <w:bCs/>
                <w:sz w:val="20"/>
                <w:szCs w:val="20"/>
                <w:lang w:eastAsia="pt-BR"/>
              </w:rPr>
              <w:t>4</w:t>
            </w:r>
            <w:r w:rsidR="00465775">
              <w:rPr>
                <w:rFonts w:ascii="Arial" w:eastAsia="Times New Roman" w:hAnsi="Arial" w:cs="Arial"/>
                <w:b/>
                <w:bCs/>
                <w:sz w:val="20"/>
                <w:szCs w:val="20"/>
                <w:lang w:eastAsia="pt-BR"/>
              </w:rPr>
              <w:t>6</w:t>
            </w:r>
            <w:r w:rsidRPr="00672D71">
              <w:rPr>
                <w:rFonts w:ascii="Arial" w:eastAsia="Times New Roman" w:hAnsi="Arial" w:cs="Arial"/>
                <w:b/>
                <w:bCs/>
                <w:sz w:val="20"/>
                <w:szCs w:val="20"/>
                <w:lang w:eastAsia="pt-BR"/>
              </w:rPr>
              <w:t xml:space="preserve"> - Quantidade de leitos por 1.000 habitantes, 2005-2012</w:t>
            </w:r>
          </w:p>
        </w:tc>
      </w:tr>
      <w:tr w:rsidR="00672D71" w:rsidRPr="00672D71" w:rsidTr="00A40683">
        <w:trPr>
          <w:trHeight w:val="198"/>
        </w:trPr>
        <w:tc>
          <w:tcPr>
            <w:tcW w:w="1380" w:type="pct"/>
            <w:tcBorders>
              <w:top w:val="single" w:sz="4" w:space="0" w:color="auto"/>
              <w:left w:val="nil"/>
              <w:bottom w:val="single" w:sz="4" w:space="0" w:color="auto"/>
              <w:right w:val="nil"/>
            </w:tcBorders>
            <w:shd w:val="clear" w:color="auto" w:fill="FFFFFF" w:themeFill="background1"/>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Unidade da Federação</w:t>
            </w:r>
          </w:p>
        </w:tc>
        <w:tc>
          <w:tcPr>
            <w:tcW w:w="453"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2005</w:t>
            </w:r>
          </w:p>
        </w:tc>
        <w:tc>
          <w:tcPr>
            <w:tcW w:w="453"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2006</w:t>
            </w:r>
          </w:p>
        </w:tc>
        <w:tc>
          <w:tcPr>
            <w:tcW w:w="453"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2007</w:t>
            </w:r>
          </w:p>
        </w:tc>
        <w:tc>
          <w:tcPr>
            <w:tcW w:w="452"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2008</w:t>
            </w:r>
          </w:p>
        </w:tc>
        <w:tc>
          <w:tcPr>
            <w:tcW w:w="452"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2009</w:t>
            </w:r>
          </w:p>
        </w:tc>
        <w:tc>
          <w:tcPr>
            <w:tcW w:w="452"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2010</w:t>
            </w:r>
          </w:p>
        </w:tc>
        <w:tc>
          <w:tcPr>
            <w:tcW w:w="452"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2011</w:t>
            </w:r>
          </w:p>
        </w:tc>
        <w:tc>
          <w:tcPr>
            <w:tcW w:w="453"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2012</w:t>
            </w:r>
          </w:p>
        </w:tc>
      </w:tr>
      <w:tr w:rsidR="00672D71" w:rsidRPr="00672D71" w:rsidTr="00A40683">
        <w:trPr>
          <w:trHeight w:val="198"/>
        </w:trPr>
        <w:tc>
          <w:tcPr>
            <w:tcW w:w="138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2,07</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2,02</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2,02</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2,15</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2,17</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2,10</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2,02</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1,92</w:t>
            </w:r>
          </w:p>
        </w:tc>
      </w:tr>
      <w:tr w:rsidR="00672D71" w:rsidRPr="00672D71" w:rsidTr="00A40683">
        <w:trPr>
          <w:trHeight w:val="198"/>
        </w:trPr>
        <w:tc>
          <w:tcPr>
            <w:tcW w:w="138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1,60</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1,57</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1,58</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1,67</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1,68</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1,58</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1,57</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1,61</w:t>
            </w:r>
          </w:p>
        </w:tc>
      </w:tr>
      <w:tr w:rsidR="00672D71" w:rsidRPr="00672D71" w:rsidTr="00A40683">
        <w:trPr>
          <w:trHeight w:val="198"/>
        </w:trPr>
        <w:tc>
          <w:tcPr>
            <w:tcW w:w="138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1,77</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1,74</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1,74</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1,82</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1,81</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1,71</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1,69</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1,67</w:t>
            </w:r>
          </w:p>
        </w:tc>
      </w:tr>
      <w:tr w:rsidR="00672D71" w:rsidRPr="00672D71" w:rsidTr="00A40683">
        <w:trPr>
          <w:trHeight w:val="198"/>
        </w:trPr>
        <w:tc>
          <w:tcPr>
            <w:tcW w:w="138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2,81</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2,72</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2,61</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2,49</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2,46</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2,32</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2,14</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2,07</w:t>
            </w:r>
          </w:p>
        </w:tc>
      </w:tr>
      <w:tr w:rsidR="00672D71" w:rsidRPr="00672D71" w:rsidTr="00A40683">
        <w:trPr>
          <w:trHeight w:val="198"/>
        </w:trPr>
        <w:tc>
          <w:tcPr>
            <w:tcW w:w="138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2,46</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2,42</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2,39</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2,32</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2,29</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2,18</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2,14</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2,17</w:t>
            </w:r>
          </w:p>
        </w:tc>
      </w:tr>
      <w:tr w:rsidR="00672D71" w:rsidRPr="00672D71" w:rsidTr="00A40683">
        <w:trPr>
          <w:trHeight w:val="198"/>
        </w:trPr>
        <w:tc>
          <w:tcPr>
            <w:tcW w:w="138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Pará</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1,87</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1,93</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2,01</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2,03</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2,05</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2,01</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2,01</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1,98</w:t>
            </w:r>
          </w:p>
        </w:tc>
      </w:tr>
      <w:tr w:rsidR="00672D71" w:rsidRPr="00672D71" w:rsidTr="00A40683">
        <w:trPr>
          <w:trHeight w:val="198"/>
        </w:trPr>
        <w:tc>
          <w:tcPr>
            <w:tcW w:w="138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2,34</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2,32</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2,30</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2,41</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2,43</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2,39</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2,52</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2,68</w:t>
            </w:r>
          </w:p>
        </w:tc>
      </w:tr>
      <w:tr w:rsidR="00672D71" w:rsidRPr="00672D71" w:rsidTr="00A40683">
        <w:trPr>
          <w:trHeight w:val="198"/>
        </w:trPr>
        <w:tc>
          <w:tcPr>
            <w:tcW w:w="1380"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1,48</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1,49</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1,57</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1,79</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1,93</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1,76</w:t>
            </w:r>
          </w:p>
        </w:tc>
        <w:tc>
          <w:tcPr>
            <w:tcW w:w="452"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1,81</w:t>
            </w:r>
          </w:p>
        </w:tc>
        <w:tc>
          <w:tcPr>
            <w:tcW w:w="453" w:type="pct"/>
            <w:tcBorders>
              <w:top w:val="nil"/>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1,78</w:t>
            </w:r>
          </w:p>
        </w:tc>
      </w:tr>
      <w:tr w:rsidR="00672D71" w:rsidRPr="00672D71" w:rsidTr="00FD7DEF">
        <w:trPr>
          <w:trHeight w:val="198"/>
        </w:trPr>
        <w:tc>
          <w:tcPr>
            <w:tcW w:w="1380"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453"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1,86</w:t>
            </w:r>
          </w:p>
        </w:tc>
        <w:tc>
          <w:tcPr>
            <w:tcW w:w="453"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1,96</w:t>
            </w:r>
          </w:p>
        </w:tc>
        <w:tc>
          <w:tcPr>
            <w:tcW w:w="453"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1,96</w:t>
            </w:r>
          </w:p>
        </w:tc>
        <w:tc>
          <w:tcPr>
            <w:tcW w:w="452"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1,94</w:t>
            </w:r>
          </w:p>
        </w:tc>
        <w:tc>
          <w:tcPr>
            <w:tcW w:w="452"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1,91</w:t>
            </w:r>
          </w:p>
        </w:tc>
        <w:tc>
          <w:tcPr>
            <w:tcW w:w="452"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1,76</w:t>
            </w:r>
          </w:p>
        </w:tc>
        <w:tc>
          <w:tcPr>
            <w:tcW w:w="452"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1,75</w:t>
            </w:r>
          </w:p>
        </w:tc>
        <w:tc>
          <w:tcPr>
            <w:tcW w:w="453"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1,70</w:t>
            </w:r>
          </w:p>
        </w:tc>
      </w:tr>
      <w:tr w:rsidR="00672D71" w:rsidRPr="00672D71" w:rsidTr="00FD7DEF">
        <w:trPr>
          <w:trHeight w:val="198"/>
        </w:trPr>
        <w:tc>
          <w:tcPr>
            <w:tcW w:w="1380"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Amazônia</w:t>
            </w:r>
          </w:p>
        </w:tc>
        <w:tc>
          <w:tcPr>
            <w:tcW w:w="453"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2,03</w:t>
            </w:r>
          </w:p>
        </w:tc>
        <w:tc>
          <w:tcPr>
            <w:tcW w:w="453"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2,02</w:t>
            </w:r>
          </w:p>
        </w:tc>
        <w:tc>
          <w:tcPr>
            <w:tcW w:w="453"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2,02</w:t>
            </w:r>
          </w:p>
        </w:tc>
        <w:tc>
          <w:tcPr>
            <w:tcW w:w="452"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2,07</w:t>
            </w:r>
          </w:p>
        </w:tc>
        <w:tc>
          <w:tcPr>
            <w:tcW w:w="452"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2,08</w:t>
            </w:r>
          </w:p>
        </w:tc>
        <w:tc>
          <w:tcPr>
            <w:tcW w:w="452"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1,98</w:t>
            </w:r>
          </w:p>
        </w:tc>
        <w:tc>
          <w:tcPr>
            <w:tcW w:w="452"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1,96</w:t>
            </w:r>
          </w:p>
        </w:tc>
        <w:tc>
          <w:tcPr>
            <w:tcW w:w="453"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1,95</w:t>
            </w:r>
          </w:p>
        </w:tc>
      </w:tr>
      <w:tr w:rsidR="00672D71" w:rsidRPr="00672D71" w:rsidTr="00FD7DEF">
        <w:trPr>
          <w:trHeight w:val="198"/>
        </w:trPr>
        <w:tc>
          <w:tcPr>
            <w:tcW w:w="1380" w:type="pct"/>
            <w:tcBorders>
              <w:top w:val="single" w:sz="4" w:space="0" w:color="auto"/>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Brasil</w:t>
            </w:r>
          </w:p>
        </w:tc>
        <w:tc>
          <w:tcPr>
            <w:tcW w:w="453" w:type="pct"/>
            <w:tcBorders>
              <w:top w:val="single" w:sz="4" w:space="0" w:color="auto"/>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2,53</w:t>
            </w:r>
          </w:p>
        </w:tc>
        <w:tc>
          <w:tcPr>
            <w:tcW w:w="453" w:type="pct"/>
            <w:tcBorders>
              <w:top w:val="single" w:sz="4" w:space="0" w:color="auto"/>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2,48</w:t>
            </w:r>
          </w:p>
        </w:tc>
        <w:tc>
          <w:tcPr>
            <w:tcW w:w="453" w:type="pct"/>
            <w:tcBorders>
              <w:top w:val="single" w:sz="4" w:space="0" w:color="auto"/>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2,46</w:t>
            </w:r>
          </w:p>
        </w:tc>
        <w:tc>
          <w:tcPr>
            <w:tcW w:w="452" w:type="pct"/>
            <w:tcBorders>
              <w:top w:val="single" w:sz="4" w:space="0" w:color="auto"/>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2,46</w:t>
            </w:r>
          </w:p>
        </w:tc>
        <w:tc>
          <w:tcPr>
            <w:tcW w:w="452" w:type="pct"/>
            <w:tcBorders>
              <w:top w:val="single" w:sz="4" w:space="0" w:color="auto"/>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2,45</w:t>
            </w:r>
          </w:p>
        </w:tc>
        <w:tc>
          <w:tcPr>
            <w:tcW w:w="452" w:type="pct"/>
            <w:tcBorders>
              <w:top w:val="single" w:sz="4" w:space="0" w:color="auto"/>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2,42</w:t>
            </w:r>
          </w:p>
        </w:tc>
        <w:tc>
          <w:tcPr>
            <w:tcW w:w="452" w:type="pct"/>
            <w:tcBorders>
              <w:top w:val="single" w:sz="4" w:space="0" w:color="auto"/>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2,39</w:t>
            </w:r>
          </w:p>
        </w:tc>
        <w:tc>
          <w:tcPr>
            <w:tcW w:w="453" w:type="pct"/>
            <w:tcBorders>
              <w:top w:val="single" w:sz="4" w:space="0" w:color="auto"/>
              <w:left w:val="nil"/>
              <w:bottom w:val="nil"/>
              <w:right w:val="nil"/>
            </w:tcBorders>
            <w:shd w:val="clear" w:color="auto" w:fill="FFFFFF" w:themeFill="background1"/>
            <w:noWrap/>
            <w:vAlign w:val="bottom"/>
            <w:hideMark/>
          </w:tcPr>
          <w:p w:rsidR="005516D3" w:rsidRPr="00672D71" w:rsidRDefault="005516D3" w:rsidP="00422A56">
            <w:pPr>
              <w:shd w:val="clear" w:color="auto" w:fill="FFFFFF" w:themeFill="background1"/>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2,35</w:t>
            </w:r>
          </w:p>
        </w:tc>
      </w:tr>
      <w:tr w:rsidR="00672D71" w:rsidRPr="00672D71" w:rsidTr="00422A56">
        <w:trPr>
          <w:trHeight w:val="198"/>
        </w:trPr>
        <w:tc>
          <w:tcPr>
            <w:tcW w:w="5000" w:type="pct"/>
            <w:gridSpan w:val="9"/>
            <w:tcBorders>
              <w:top w:val="single" w:sz="4" w:space="0" w:color="auto"/>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Ministério da Saúde/SAS - Cadastro Nacional de Estabelecimentos de Saúde (CNES)</w:t>
            </w:r>
          </w:p>
        </w:tc>
      </w:tr>
      <w:tr w:rsidR="00672D71" w:rsidRPr="00672D71" w:rsidTr="00422A56">
        <w:trPr>
          <w:trHeight w:val="198"/>
        </w:trPr>
        <w:tc>
          <w:tcPr>
            <w:tcW w:w="5000" w:type="pct"/>
            <w:gridSpan w:val="9"/>
            <w:tcBorders>
              <w:top w:val="nil"/>
              <w:left w:val="nil"/>
              <w:bottom w:val="nil"/>
              <w:right w:val="nil"/>
            </w:tcBorders>
            <w:shd w:val="clear" w:color="auto" w:fill="FFFFFF" w:themeFill="background1"/>
            <w:noWrap/>
            <w:vAlign w:val="center"/>
            <w:hideMark/>
          </w:tcPr>
          <w:p w:rsidR="005516D3" w:rsidRPr="00672D71" w:rsidRDefault="005516D3" w:rsidP="00422A56">
            <w:pPr>
              <w:shd w:val="clear" w:color="auto" w:fill="FFFFFF" w:themeFill="background1"/>
              <w:spacing w:after="0" w:line="240" w:lineRule="auto"/>
              <w:jc w:val="both"/>
              <w:rPr>
                <w:rFonts w:ascii="Arial" w:eastAsia="Times New Roman" w:hAnsi="Arial" w:cs="Arial"/>
                <w:sz w:val="20"/>
                <w:szCs w:val="20"/>
                <w:lang w:eastAsia="pt-BR"/>
              </w:rPr>
            </w:pPr>
            <w:r w:rsidRPr="00672D71">
              <w:rPr>
                <w:rFonts w:ascii="Arial" w:eastAsia="Times New Roman" w:hAnsi="Arial" w:cs="Arial"/>
                <w:sz w:val="16"/>
                <w:szCs w:val="16"/>
                <w:lang w:eastAsia="pt-BR"/>
              </w:rPr>
              <w:t>Nota: Para 2005, foi considerada a situação de dezembro/2005; para os demais anos, foi considerada a média de janeiro a dezembro.</w:t>
            </w:r>
          </w:p>
        </w:tc>
      </w:tr>
    </w:tbl>
    <w:p w:rsidR="005516D3" w:rsidRPr="00672D71" w:rsidRDefault="005516D3" w:rsidP="005516D3">
      <w:pPr>
        <w:widowControl w:val="0"/>
        <w:overflowPunct w:val="0"/>
        <w:autoSpaceDE w:val="0"/>
        <w:autoSpaceDN w:val="0"/>
        <w:adjustRightInd w:val="0"/>
        <w:spacing w:after="0" w:line="360" w:lineRule="auto"/>
        <w:jc w:val="both"/>
        <w:rPr>
          <w:rFonts w:ascii="Arial" w:eastAsiaTheme="minorEastAsia" w:hAnsi="Arial" w:cs="Arial"/>
          <w:sz w:val="21"/>
          <w:szCs w:val="21"/>
          <w:lang w:eastAsia="pt-BR"/>
        </w:rPr>
      </w:pPr>
    </w:p>
    <w:p w:rsidR="005516D3" w:rsidRPr="00672D71" w:rsidRDefault="005516D3" w:rsidP="005516D3">
      <w:pPr>
        <w:widowControl w:val="0"/>
        <w:overflowPunct w:val="0"/>
        <w:autoSpaceDE w:val="0"/>
        <w:autoSpaceDN w:val="0"/>
        <w:adjustRightInd w:val="0"/>
        <w:spacing w:after="0" w:line="360" w:lineRule="auto"/>
        <w:ind w:firstLine="708"/>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 xml:space="preserve">A </w:t>
      </w:r>
      <w:r w:rsidR="00AC316D" w:rsidRPr="00672D71">
        <w:rPr>
          <w:rFonts w:ascii="Arial" w:eastAsiaTheme="minorEastAsia" w:hAnsi="Arial" w:cs="Arial"/>
          <w:sz w:val="24"/>
          <w:szCs w:val="24"/>
          <w:lang w:eastAsia="pt-BR"/>
        </w:rPr>
        <w:t>M</w:t>
      </w:r>
      <w:r w:rsidR="005E3F3B" w:rsidRPr="00672D71">
        <w:rPr>
          <w:rFonts w:ascii="Arial" w:eastAsiaTheme="minorEastAsia" w:hAnsi="Arial" w:cs="Arial"/>
          <w:sz w:val="24"/>
          <w:szCs w:val="24"/>
          <w:lang w:eastAsia="pt-BR"/>
        </w:rPr>
        <w:t>atriz SWOT</w:t>
      </w:r>
      <w:r w:rsidRPr="00672D71">
        <w:rPr>
          <w:rFonts w:ascii="Arial" w:eastAsiaTheme="minorEastAsia" w:hAnsi="Arial" w:cs="Arial"/>
          <w:sz w:val="24"/>
          <w:szCs w:val="24"/>
          <w:lang w:eastAsia="pt-BR"/>
        </w:rPr>
        <w:t xml:space="preserve"> </w:t>
      </w:r>
      <w:r w:rsidR="005E3F3B" w:rsidRPr="00672D71">
        <w:rPr>
          <w:rFonts w:ascii="Arial" w:eastAsiaTheme="minorEastAsia" w:hAnsi="Arial" w:cs="Arial"/>
          <w:sz w:val="24"/>
          <w:szCs w:val="24"/>
          <w:lang w:eastAsia="pt-BR"/>
        </w:rPr>
        <w:t>da saúde</w:t>
      </w:r>
      <w:r w:rsidRPr="00672D71">
        <w:rPr>
          <w:rFonts w:ascii="Arial" w:eastAsiaTheme="minorEastAsia" w:hAnsi="Arial" w:cs="Arial"/>
          <w:sz w:val="24"/>
          <w:szCs w:val="24"/>
          <w:lang w:eastAsia="pt-BR"/>
        </w:rPr>
        <w:t xml:space="preserve"> retrata a análise ambiental interna e externa da área de saúde dentro de um quadro de forças, fraquezas, oportunidades e ameaças. Do lado das forças, o destaque é a arrecadação das contribuições dos ativos para o sistema público de saúde. Do lado das fraquezas, os destaques ficam por conta da má distribuição dos recursos da saúde pública regional. </w:t>
      </w:r>
    </w:p>
    <w:p w:rsidR="00F95FE3" w:rsidRPr="00672D71" w:rsidRDefault="00F95FE3" w:rsidP="00F95FE3">
      <w:pPr>
        <w:widowControl w:val="0"/>
        <w:overflowPunct w:val="0"/>
        <w:autoSpaceDE w:val="0"/>
        <w:autoSpaceDN w:val="0"/>
        <w:adjustRightInd w:val="0"/>
        <w:spacing w:after="0" w:line="360" w:lineRule="auto"/>
        <w:jc w:val="both"/>
        <w:rPr>
          <w:rFonts w:ascii="Arial" w:eastAsiaTheme="minorEastAsia" w:hAnsi="Arial" w:cs="Arial"/>
          <w:b/>
          <w:sz w:val="20"/>
          <w:szCs w:val="20"/>
          <w:lang w:eastAsia="pt-BR"/>
        </w:rPr>
      </w:pPr>
      <w:r w:rsidRPr="00672D71">
        <w:rPr>
          <w:rFonts w:ascii="Arial" w:eastAsiaTheme="minorEastAsia" w:hAnsi="Arial" w:cs="Arial"/>
          <w:b/>
          <w:sz w:val="20"/>
          <w:szCs w:val="20"/>
          <w:lang w:eastAsia="pt-BR"/>
        </w:rPr>
        <w:t xml:space="preserve">Quadro </w:t>
      </w:r>
      <w:r w:rsidR="003B6B29" w:rsidRPr="00672D71">
        <w:rPr>
          <w:rFonts w:ascii="Arial" w:eastAsiaTheme="minorEastAsia" w:hAnsi="Arial" w:cs="Arial"/>
          <w:b/>
          <w:sz w:val="20"/>
          <w:szCs w:val="20"/>
          <w:lang w:eastAsia="pt-BR"/>
        </w:rPr>
        <w:t>8</w:t>
      </w:r>
      <w:r w:rsidRPr="00672D71">
        <w:rPr>
          <w:rFonts w:ascii="Arial" w:eastAsiaTheme="minorEastAsia" w:hAnsi="Arial" w:cs="Arial"/>
          <w:b/>
          <w:sz w:val="20"/>
          <w:szCs w:val="20"/>
          <w:lang w:eastAsia="pt-BR"/>
        </w:rPr>
        <w:t xml:space="preserve"> – Matriz SWOT da saúde</w:t>
      </w:r>
    </w:p>
    <w:p w:rsidR="005516D3" w:rsidRPr="00672D71" w:rsidRDefault="005E3F3B" w:rsidP="005516D3">
      <w:pPr>
        <w:widowControl w:val="0"/>
        <w:overflowPunct w:val="0"/>
        <w:autoSpaceDE w:val="0"/>
        <w:autoSpaceDN w:val="0"/>
        <w:adjustRightInd w:val="0"/>
        <w:spacing w:after="0" w:line="360" w:lineRule="auto"/>
        <w:jc w:val="both"/>
        <w:rPr>
          <w:rFonts w:ascii="Arial" w:eastAsiaTheme="minorEastAsia" w:hAnsi="Arial" w:cs="Arial"/>
          <w:sz w:val="21"/>
          <w:szCs w:val="21"/>
          <w:lang w:eastAsia="pt-BR"/>
        </w:rPr>
      </w:pPr>
      <w:r w:rsidRPr="00672D71">
        <w:rPr>
          <w:noProof/>
          <w:lang w:eastAsia="pt-BR"/>
        </w:rPr>
        <w:drawing>
          <wp:inline distT="0" distB="0" distL="0" distR="0" wp14:anchorId="5DF2AA1C" wp14:editId="4174E3D1">
            <wp:extent cx="6299835" cy="2727677"/>
            <wp:effectExtent l="0" t="0" r="571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99835" cy="2727677"/>
                    </a:xfrm>
                    <a:prstGeom prst="rect">
                      <a:avLst/>
                    </a:prstGeom>
                    <a:noFill/>
                    <a:ln>
                      <a:noFill/>
                    </a:ln>
                  </pic:spPr>
                </pic:pic>
              </a:graphicData>
            </a:graphic>
          </wp:inline>
        </w:drawing>
      </w:r>
    </w:p>
    <w:p w:rsidR="00CA7FF3" w:rsidRDefault="005516D3" w:rsidP="005516D3">
      <w:pPr>
        <w:widowControl w:val="0"/>
        <w:overflowPunct w:val="0"/>
        <w:autoSpaceDE w:val="0"/>
        <w:autoSpaceDN w:val="0"/>
        <w:adjustRightInd w:val="0"/>
        <w:spacing w:after="0" w:line="360" w:lineRule="auto"/>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ab/>
      </w:r>
    </w:p>
    <w:p w:rsidR="00A40683" w:rsidRPr="00672D71" w:rsidRDefault="005516D3" w:rsidP="00CA7FF3">
      <w:pPr>
        <w:widowControl w:val="0"/>
        <w:overflowPunct w:val="0"/>
        <w:autoSpaceDE w:val="0"/>
        <w:autoSpaceDN w:val="0"/>
        <w:adjustRightInd w:val="0"/>
        <w:spacing w:after="0" w:line="360" w:lineRule="auto"/>
        <w:ind w:firstLine="851"/>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Do lado da análise ambiental externa, as oportunidades no setor de saúde ficam por conta da ampliação da rede de atendimento público – além da presença de médicos nas áreas rurais. Do lado das ameaças, os destaques ficam por conta do baixo investimento e atraso nos repasses dos recursos federais para a saúde.</w:t>
      </w:r>
    </w:p>
    <w:p w:rsidR="005516D3" w:rsidRPr="00672D71" w:rsidRDefault="005516D3" w:rsidP="005516D3">
      <w:pPr>
        <w:widowControl w:val="0"/>
        <w:overflowPunct w:val="0"/>
        <w:autoSpaceDE w:val="0"/>
        <w:autoSpaceDN w:val="0"/>
        <w:adjustRightInd w:val="0"/>
        <w:spacing w:after="0" w:line="360" w:lineRule="auto"/>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 xml:space="preserve"> </w:t>
      </w:r>
    </w:p>
    <w:p w:rsidR="005516D3" w:rsidRPr="00672D71" w:rsidRDefault="00D86CC8" w:rsidP="00D86CC8">
      <w:pPr>
        <w:pStyle w:val="Ttulo3"/>
        <w:ind w:firstLine="0"/>
        <w:rPr>
          <w:rFonts w:ascii="Arial" w:eastAsia="Times New Roman" w:hAnsi="Arial" w:cs="Arial"/>
          <w:color w:val="auto"/>
          <w:sz w:val="24"/>
          <w:szCs w:val="24"/>
          <w:lang w:eastAsia="pt-BR"/>
        </w:rPr>
      </w:pPr>
      <w:bookmarkStart w:id="70" w:name="_Toc441503315"/>
      <w:r w:rsidRPr="00672D71">
        <w:rPr>
          <w:rFonts w:ascii="Arial" w:eastAsia="Times New Roman" w:hAnsi="Arial" w:cs="Arial"/>
          <w:color w:val="auto"/>
          <w:sz w:val="24"/>
          <w:szCs w:val="24"/>
          <w:lang w:eastAsia="pt-BR"/>
        </w:rPr>
        <w:t xml:space="preserve">2.2.9 </w:t>
      </w:r>
      <w:r w:rsidR="005516D3" w:rsidRPr="00672D71">
        <w:rPr>
          <w:rFonts w:ascii="Arial" w:eastAsia="Times New Roman" w:hAnsi="Arial" w:cs="Arial"/>
          <w:color w:val="auto"/>
          <w:sz w:val="24"/>
          <w:szCs w:val="24"/>
          <w:lang w:eastAsia="pt-BR"/>
        </w:rPr>
        <w:t>Saneamento Básico</w:t>
      </w:r>
      <w:bookmarkEnd w:id="70"/>
    </w:p>
    <w:p w:rsidR="005516D3" w:rsidRPr="00672D71" w:rsidRDefault="005516D3" w:rsidP="005E45C0">
      <w:pPr>
        <w:spacing w:after="0" w:line="360" w:lineRule="auto"/>
        <w:jc w:val="both"/>
        <w:rPr>
          <w:rFonts w:ascii="Arial" w:eastAsia="Times New Roman" w:hAnsi="Arial" w:cs="Arial"/>
          <w:sz w:val="24"/>
          <w:szCs w:val="24"/>
          <w:lang w:eastAsia="pt-BR"/>
        </w:rPr>
      </w:pPr>
    </w:p>
    <w:p w:rsidR="005516D3" w:rsidRPr="00672D71" w:rsidRDefault="005516D3" w:rsidP="0029233E">
      <w:pPr>
        <w:spacing w:line="360" w:lineRule="auto"/>
        <w:ind w:firstLine="709"/>
        <w:jc w:val="both"/>
        <w:rPr>
          <w:rFonts w:ascii="Arial" w:eastAsia="Times New Roman" w:hAnsi="Arial" w:cs="Arial"/>
          <w:sz w:val="24"/>
          <w:szCs w:val="24"/>
          <w:lang w:eastAsia="pt-BR"/>
        </w:rPr>
      </w:pPr>
      <w:r w:rsidRPr="00672D71">
        <w:rPr>
          <w:rFonts w:ascii="Arial" w:eastAsia="Times New Roman" w:hAnsi="Arial" w:cs="Arial"/>
          <w:sz w:val="24"/>
          <w:szCs w:val="24"/>
          <w:lang w:eastAsia="pt-BR"/>
        </w:rPr>
        <w:t xml:space="preserve">Um dos maiores nós críticos da Amazônia é </w:t>
      </w:r>
      <w:r w:rsidR="00867D01" w:rsidRPr="00672D71">
        <w:rPr>
          <w:rFonts w:ascii="Arial" w:eastAsia="Times New Roman" w:hAnsi="Arial" w:cs="Arial"/>
          <w:sz w:val="24"/>
          <w:szCs w:val="24"/>
          <w:lang w:eastAsia="pt-BR"/>
        </w:rPr>
        <w:t xml:space="preserve">a </w:t>
      </w:r>
      <w:r w:rsidRPr="00672D71">
        <w:rPr>
          <w:rFonts w:ascii="Arial" w:eastAsia="Times New Roman" w:hAnsi="Arial" w:cs="Arial"/>
          <w:sz w:val="24"/>
          <w:szCs w:val="24"/>
          <w:lang w:eastAsia="pt-BR"/>
        </w:rPr>
        <w:t xml:space="preserve">questão da infraestrutura social e toda a sua cadeia de complexidade tais como esgotamento sanitário, abastecimento de água potável, resíduos sólidos, drenagem superficial e outros. O que prevalece, de fato, na Região, é um quadro de deficiências que tanto afeta o progresso social quanto diminui a competitividade empresarial regional. </w:t>
      </w:r>
    </w:p>
    <w:p w:rsidR="005516D3" w:rsidRPr="00672D71" w:rsidRDefault="00BA669A" w:rsidP="0029233E">
      <w:pPr>
        <w:spacing w:line="360" w:lineRule="auto"/>
        <w:ind w:firstLine="708"/>
        <w:jc w:val="both"/>
        <w:rPr>
          <w:rFonts w:ascii="Arial" w:hAnsi="Arial" w:cs="Arial"/>
          <w:sz w:val="24"/>
          <w:szCs w:val="24"/>
        </w:rPr>
      </w:pPr>
      <w:r>
        <w:rPr>
          <w:rFonts w:ascii="Arial" w:hAnsi="Arial" w:cs="Arial"/>
          <w:sz w:val="24"/>
          <w:szCs w:val="24"/>
        </w:rPr>
        <w:t>Observando-se</w:t>
      </w:r>
      <w:r w:rsidR="005516D3" w:rsidRPr="00672D71">
        <w:rPr>
          <w:rFonts w:ascii="Arial" w:hAnsi="Arial" w:cs="Arial"/>
          <w:sz w:val="24"/>
          <w:szCs w:val="24"/>
        </w:rPr>
        <w:t xml:space="preserve"> o quadro atual das cidades brasileiras, verifica</w:t>
      </w:r>
      <w:r>
        <w:rPr>
          <w:rFonts w:ascii="Arial" w:hAnsi="Arial" w:cs="Arial"/>
          <w:sz w:val="24"/>
          <w:szCs w:val="24"/>
        </w:rPr>
        <w:t>-se</w:t>
      </w:r>
      <w:r w:rsidR="005516D3" w:rsidRPr="00672D71">
        <w:rPr>
          <w:rFonts w:ascii="Arial" w:hAnsi="Arial" w:cs="Arial"/>
          <w:sz w:val="24"/>
          <w:szCs w:val="24"/>
        </w:rPr>
        <w:t xml:space="preserve"> que a maioria delas são formadas por partes</w:t>
      </w:r>
      <w:r w:rsidR="00136C59" w:rsidRPr="00672D71">
        <w:rPr>
          <w:rFonts w:ascii="Arial" w:hAnsi="Arial" w:cs="Arial"/>
          <w:sz w:val="24"/>
          <w:szCs w:val="24"/>
        </w:rPr>
        <w:t>,</w:t>
      </w:r>
      <w:r w:rsidR="005516D3" w:rsidRPr="00672D71">
        <w:rPr>
          <w:rFonts w:ascii="Arial" w:hAnsi="Arial" w:cs="Arial"/>
          <w:sz w:val="24"/>
          <w:szCs w:val="24"/>
        </w:rPr>
        <w:t xml:space="preserve"> radicalmente</w:t>
      </w:r>
      <w:r w:rsidR="00136C59" w:rsidRPr="00672D71">
        <w:rPr>
          <w:rFonts w:ascii="Arial" w:hAnsi="Arial" w:cs="Arial"/>
          <w:sz w:val="24"/>
          <w:szCs w:val="24"/>
        </w:rPr>
        <w:t>,</w:t>
      </w:r>
      <w:r w:rsidR="005516D3" w:rsidRPr="00672D71">
        <w:rPr>
          <w:rFonts w:ascii="Arial" w:hAnsi="Arial" w:cs="Arial"/>
          <w:sz w:val="24"/>
          <w:szCs w:val="24"/>
        </w:rPr>
        <w:t xml:space="preserve"> heterogêneas e constituídas por conjuntos de segmentos sociais distintos, onde os ricos vivem isolados por imensos muros, grades e segurança própria, enquanto os pobres vivem segregados e marginalizados em áreas inundáveis, nas enco</w:t>
      </w:r>
      <w:r w:rsidR="00C4423E" w:rsidRPr="00672D71">
        <w:rPr>
          <w:rFonts w:ascii="Arial" w:hAnsi="Arial" w:cs="Arial"/>
          <w:sz w:val="24"/>
          <w:szCs w:val="24"/>
        </w:rPr>
        <w:t>stas dos morros, longe da infra</w:t>
      </w:r>
      <w:r w:rsidR="005516D3" w:rsidRPr="00672D71">
        <w:rPr>
          <w:rFonts w:ascii="Arial" w:hAnsi="Arial" w:cs="Arial"/>
          <w:sz w:val="24"/>
          <w:szCs w:val="24"/>
        </w:rPr>
        <w:t>estrutura e do alcance dos equipamentos urbanos e comunitários, ou seja, nas áreas precárias e, até o momento, não cobiçadas pelo mercado imobiliário. Esses espaços de assentamentos precários marginalizados e excluídos se relacionam com a cidade formal, dos que comandam e participam da sociedade, ora de forma complementar, através do comércio e dos serviços, ora despertando conflitos de ordem urbana, social, gerencial e estética.</w:t>
      </w:r>
    </w:p>
    <w:p w:rsidR="005516D3" w:rsidRDefault="005516D3" w:rsidP="0029233E">
      <w:pPr>
        <w:spacing w:line="360" w:lineRule="auto"/>
        <w:ind w:firstLine="708"/>
        <w:jc w:val="both"/>
        <w:rPr>
          <w:rFonts w:ascii="Arial" w:hAnsi="Arial" w:cs="Arial"/>
          <w:sz w:val="24"/>
          <w:szCs w:val="24"/>
        </w:rPr>
      </w:pPr>
      <w:r w:rsidRPr="00672D71">
        <w:rPr>
          <w:rFonts w:ascii="Arial" w:hAnsi="Arial" w:cs="Arial"/>
          <w:sz w:val="24"/>
          <w:szCs w:val="24"/>
        </w:rPr>
        <w:t>A exclusão econômica e social de grande parte da população, frente ao processo de produção do espaço urbano fortemente regulado pela lógica do mercado, tem impossibilitado o acesso de grandes contingentes populacionais à produção for</w:t>
      </w:r>
      <w:r w:rsidR="00247AF4">
        <w:rPr>
          <w:rFonts w:ascii="Arial" w:hAnsi="Arial" w:cs="Arial"/>
          <w:sz w:val="24"/>
          <w:szCs w:val="24"/>
        </w:rPr>
        <w:t>mal da cidade. A intensa ocupação</w:t>
      </w:r>
      <w:r w:rsidRPr="00672D71">
        <w:rPr>
          <w:rFonts w:ascii="Arial" w:hAnsi="Arial" w:cs="Arial"/>
          <w:sz w:val="24"/>
          <w:szCs w:val="24"/>
        </w:rPr>
        <w:t xml:space="preserve"> de terras urbanas no Brasil, que se vincula diretamente ao processo de urbanização do país, é uma questão estrutural, institucionalizada pelo mercado imobiliário excludente e pela ausência de políticas urbanas e habitacionais adequadas. No centro dessa problemática está a questão da valorização fundiária e imobiliária, que define quem se apropria dos ganhos imobiliários e quem tem direito à cidade.</w:t>
      </w:r>
    </w:p>
    <w:p w:rsidR="00BA669A" w:rsidRDefault="00BA669A" w:rsidP="00BA669A">
      <w:pPr>
        <w:spacing w:line="360" w:lineRule="auto"/>
        <w:ind w:firstLine="709"/>
        <w:jc w:val="both"/>
        <w:rPr>
          <w:rFonts w:ascii="Arial" w:eastAsia="Times New Roman" w:hAnsi="Arial" w:cs="Arial"/>
          <w:sz w:val="24"/>
          <w:szCs w:val="24"/>
          <w:lang w:eastAsia="pt-BR"/>
        </w:rPr>
      </w:pPr>
      <w:r w:rsidRPr="00672D71">
        <w:rPr>
          <w:rFonts w:ascii="Arial" w:hAnsi="Arial" w:cs="Arial"/>
          <w:sz w:val="24"/>
          <w:szCs w:val="24"/>
        </w:rPr>
        <w:t xml:space="preserve">Dados da Pesquisa Nacional de Saneamento realizada pelo IBGE em 2008 mostram que no referido ano, o percentual de resíduos dispostos inadequadamente na Amazônia ficou em torno de 60%. </w:t>
      </w:r>
      <w:r>
        <w:rPr>
          <w:rFonts w:ascii="Arial" w:hAnsi="Arial" w:cs="Arial"/>
          <w:sz w:val="24"/>
          <w:szCs w:val="24"/>
        </w:rPr>
        <w:t>O</w:t>
      </w:r>
      <w:r w:rsidRPr="00672D71">
        <w:rPr>
          <w:rFonts w:ascii="Arial" w:hAnsi="Arial" w:cs="Arial"/>
          <w:sz w:val="24"/>
          <w:szCs w:val="24"/>
        </w:rPr>
        <w:t xml:space="preserve"> Sistema Nacional de Informações sobre Saneamento - SNIS 2013 </w:t>
      </w:r>
      <w:r>
        <w:rPr>
          <w:rFonts w:ascii="Arial" w:hAnsi="Arial" w:cs="Arial"/>
          <w:sz w:val="24"/>
          <w:szCs w:val="24"/>
        </w:rPr>
        <w:t>também mostra</w:t>
      </w:r>
      <w:r w:rsidRPr="00672D71">
        <w:rPr>
          <w:rFonts w:ascii="Arial" w:hAnsi="Arial" w:cs="Arial"/>
          <w:sz w:val="24"/>
          <w:szCs w:val="24"/>
        </w:rPr>
        <w:t xml:space="preserve"> que somente 9,32% dos municípios da Amazônia possuem o serviço de coleta seletiva em qualquer modalidade. Vale ressaltar que, no referido ano, não foi possível obter informações sobre a existência deste serviço para 50,87% dos municípios da Região.</w:t>
      </w:r>
    </w:p>
    <w:p w:rsidR="00BA669A" w:rsidRPr="00672D71" w:rsidRDefault="00BA669A" w:rsidP="00BA669A">
      <w:pPr>
        <w:spacing w:line="360" w:lineRule="auto"/>
        <w:ind w:firstLine="851"/>
        <w:jc w:val="both"/>
        <w:rPr>
          <w:rFonts w:ascii="Arial" w:hAnsi="Arial" w:cs="Arial"/>
          <w:sz w:val="24"/>
          <w:szCs w:val="24"/>
        </w:rPr>
      </w:pPr>
      <w:r w:rsidRPr="00672D71">
        <w:rPr>
          <w:rFonts w:ascii="Arial" w:eastAsia="Times New Roman" w:hAnsi="Arial" w:cs="Arial"/>
          <w:sz w:val="24"/>
          <w:szCs w:val="24"/>
          <w:lang w:eastAsia="pt-BR"/>
        </w:rPr>
        <w:t xml:space="preserve">Na questão do abastecimento de água, a </w:t>
      </w:r>
      <w:r>
        <w:rPr>
          <w:rFonts w:ascii="Arial" w:eastAsia="Times New Roman" w:hAnsi="Arial" w:cs="Arial"/>
          <w:sz w:val="24"/>
          <w:szCs w:val="24"/>
          <w:lang w:eastAsia="pt-BR"/>
        </w:rPr>
        <w:t>tabela 47</w:t>
      </w:r>
      <w:r w:rsidRPr="00672D71">
        <w:rPr>
          <w:rFonts w:ascii="Arial" w:eastAsia="Times New Roman" w:hAnsi="Arial" w:cs="Arial"/>
          <w:sz w:val="24"/>
          <w:szCs w:val="24"/>
          <w:lang w:eastAsia="pt-BR"/>
        </w:rPr>
        <w:t xml:space="preserve"> registra os domicílios particulares permanentes no tratamento desta questão por estado amazônico. </w:t>
      </w:r>
      <w:r>
        <w:rPr>
          <w:rFonts w:ascii="Arial" w:hAnsi="Arial" w:cs="Arial"/>
          <w:sz w:val="24"/>
          <w:szCs w:val="24"/>
        </w:rPr>
        <w:t>Pelos dados da tabela, comparando os anos de 2011 e 2013,</w:t>
      </w:r>
      <w:r w:rsidRPr="00672D71">
        <w:rPr>
          <w:rFonts w:ascii="Arial" w:hAnsi="Arial" w:cs="Arial"/>
          <w:sz w:val="24"/>
          <w:szCs w:val="24"/>
        </w:rPr>
        <w:t xml:space="preserve"> percebe</w:t>
      </w:r>
      <w:r>
        <w:rPr>
          <w:rFonts w:ascii="Arial" w:hAnsi="Arial" w:cs="Arial"/>
          <w:sz w:val="24"/>
          <w:szCs w:val="24"/>
        </w:rPr>
        <w:t>-se</w:t>
      </w:r>
      <w:r w:rsidRPr="00672D71">
        <w:rPr>
          <w:rFonts w:ascii="Arial" w:hAnsi="Arial" w:cs="Arial"/>
          <w:sz w:val="24"/>
          <w:szCs w:val="24"/>
        </w:rPr>
        <w:t xml:space="preserve"> </w:t>
      </w:r>
      <w:r>
        <w:rPr>
          <w:rFonts w:ascii="Arial" w:hAnsi="Arial" w:cs="Arial"/>
          <w:sz w:val="24"/>
          <w:szCs w:val="24"/>
        </w:rPr>
        <w:t xml:space="preserve">que o </w:t>
      </w:r>
      <w:r w:rsidRPr="00672D71">
        <w:rPr>
          <w:rFonts w:ascii="Arial" w:hAnsi="Arial" w:cs="Arial"/>
          <w:sz w:val="24"/>
          <w:szCs w:val="24"/>
        </w:rPr>
        <w:t>abastecimento de água por domicílios particulares permanentes na Amazônia é inferior à média brasileira, tanto com relação à canalização interna quanto da canalização alinhada à rede geral.</w:t>
      </w:r>
      <w:r>
        <w:rPr>
          <w:rFonts w:ascii="Arial" w:hAnsi="Arial" w:cs="Arial"/>
          <w:sz w:val="24"/>
          <w:szCs w:val="24"/>
        </w:rPr>
        <w:t xml:space="preserve"> Constata-se, ainda que a Amazônia possui elevado índice de</w:t>
      </w:r>
      <w:r w:rsidRPr="00672D71">
        <w:rPr>
          <w:rFonts w:ascii="Arial" w:hAnsi="Arial" w:cs="Arial"/>
          <w:sz w:val="24"/>
          <w:szCs w:val="24"/>
        </w:rPr>
        <w:t xml:space="preserve"> abastecimento de água sem canalização e sem qualquer alinhamento com as redes gerais – respectivamente,</w:t>
      </w:r>
      <w:r>
        <w:rPr>
          <w:rFonts w:ascii="Arial" w:hAnsi="Arial" w:cs="Arial"/>
          <w:sz w:val="24"/>
          <w:szCs w:val="24"/>
        </w:rPr>
        <w:t xml:space="preserve"> 59,39% e 26,74% - demonstrando a carência dos serviços de saneamento na Região.</w:t>
      </w:r>
    </w:p>
    <w:tbl>
      <w:tblPr>
        <w:tblW w:w="5000" w:type="pct"/>
        <w:tblCellMar>
          <w:left w:w="70" w:type="dxa"/>
          <w:right w:w="70" w:type="dxa"/>
        </w:tblCellMar>
        <w:tblLook w:val="04A0" w:firstRow="1" w:lastRow="0" w:firstColumn="1" w:lastColumn="0" w:noHBand="0" w:noVBand="1"/>
      </w:tblPr>
      <w:tblGrid>
        <w:gridCol w:w="1272"/>
        <w:gridCol w:w="1032"/>
        <w:gridCol w:w="1218"/>
        <w:gridCol w:w="1335"/>
        <w:gridCol w:w="1507"/>
        <w:gridCol w:w="1218"/>
        <w:gridCol w:w="1430"/>
        <w:gridCol w:w="1051"/>
      </w:tblGrid>
      <w:tr w:rsidR="00672D71" w:rsidRPr="00672D71" w:rsidTr="00A40683">
        <w:trPr>
          <w:trHeight w:val="201"/>
        </w:trPr>
        <w:tc>
          <w:tcPr>
            <w:tcW w:w="5000" w:type="pct"/>
            <w:gridSpan w:val="8"/>
            <w:shd w:val="clear" w:color="auto" w:fill="auto"/>
            <w:noWrap/>
            <w:vAlign w:val="center"/>
            <w:hideMark/>
          </w:tcPr>
          <w:p w:rsidR="006061F0" w:rsidRDefault="006061F0" w:rsidP="006F43B4">
            <w:pPr>
              <w:spacing w:after="0" w:line="240" w:lineRule="auto"/>
              <w:jc w:val="center"/>
              <w:rPr>
                <w:rFonts w:ascii="Arial" w:eastAsia="Times New Roman" w:hAnsi="Arial" w:cs="Arial"/>
                <w:b/>
                <w:bCs/>
                <w:sz w:val="20"/>
                <w:szCs w:val="20"/>
                <w:lang w:eastAsia="pt-BR"/>
              </w:rPr>
            </w:pPr>
          </w:p>
          <w:p w:rsidR="006061F0" w:rsidRDefault="006061F0" w:rsidP="006F43B4">
            <w:pPr>
              <w:spacing w:after="0" w:line="240" w:lineRule="auto"/>
              <w:jc w:val="center"/>
              <w:rPr>
                <w:rFonts w:ascii="Arial" w:eastAsia="Times New Roman" w:hAnsi="Arial" w:cs="Arial"/>
                <w:b/>
                <w:bCs/>
                <w:sz w:val="20"/>
                <w:szCs w:val="20"/>
                <w:lang w:eastAsia="pt-BR"/>
              </w:rPr>
            </w:pPr>
          </w:p>
          <w:p w:rsidR="006061F0" w:rsidRDefault="006061F0" w:rsidP="006F43B4">
            <w:pPr>
              <w:spacing w:after="0" w:line="240" w:lineRule="auto"/>
              <w:jc w:val="center"/>
              <w:rPr>
                <w:rFonts w:ascii="Arial" w:eastAsia="Times New Roman" w:hAnsi="Arial" w:cs="Arial"/>
                <w:b/>
                <w:bCs/>
                <w:sz w:val="20"/>
                <w:szCs w:val="20"/>
                <w:lang w:eastAsia="pt-BR"/>
              </w:rPr>
            </w:pPr>
          </w:p>
          <w:p w:rsidR="006061F0" w:rsidRDefault="006061F0" w:rsidP="006F43B4">
            <w:pPr>
              <w:spacing w:after="0" w:line="240" w:lineRule="auto"/>
              <w:jc w:val="center"/>
              <w:rPr>
                <w:rFonts w:ascii="Arial" w:eastAsia="Times New Roman" w:hAnsi="Arial" w:cs="Arial"/>
                <w:b/>
                <w:bCs/>
                <w:sz w:val="20"/>
                <w:szCs w:val="20"/>
                <w:lang w:eastAsia="pt-BR"/>
              </w:rPr>
            </w:pPr>
          </w:p>
          <w:p w:rsidR="006061F0" w:rsidRDefault="006061F0" w:rsidP="006F43B4">
            <w:pPr>
              <w:spacing w:after="0" w:line="240" w:lineRule="auto"/>
              <w:jc w:val="center"/>
              <w:rPr>
                <w:rFonts w:ascii="Arial" w:eastAsia="Times New Roman" w:hAnsi="Arial" w:cs="Arial"/>
                <w:b/>
                <w:bCs/>
                <w:sz w:val="20"/>
                <w:szCs w:val="20"/>
                <w:lang w:eastAsia="pt-BR"/>
              </w:rPr>
            </w:pPr>
          </w:p>
          <w:p w:rsidR="006061F0" w:rsidRDefault="006061F0" w:rsidP="006F43B4">
            <w:pPr>
              <w:spacing w:after="0" w:line="240" w:lineRule="auto"/>
              <w:jc w:val="center"/>
              <w:rPr>
                <w:rFonts w:ascii="Arial" w:eastAsia="Times New Roman" w:hAnsi="Arial" w:cs="Arial"/>
                <w:b/>
                <w:bCs/>
                <w:sz w:val="20"/>
                <w:szCs w:val="20"/>
                <w:lang w:eastAsia="pt-BR"/>
              </w:rPr>
            </w:pPr>
          </w:p>
          <w:p w:rsidR="006061F0" w:rsidRDefault="006061F0" w:rsidP="006F43B4">
            <w:pPr>
              <w:spacing w:after="0" w:line="240" w:lineRule="auto"/>
              <w:jc w:val="center"/>
              <w:rPr>
                <w:rFonts w:ascii="Arial" w:eastAsia="Times New Roman" w:hAnsi="Arial" w:cs="Arial"/>
                <w:b/>
                <w:bCs/>
                <w:sz w:val="20"/>
                <w:szCs w:val="20"/>
                <w:lang w:eastAsia="pt-BR"/>
              </w:rPr>
            </w:pPr>
          </w:p>
          <w:p w:rsidR="006061F0" w:rsidRDefault="006061F0" w:rsidP="006F43B4">
            <w:pPr>
              <w:spacing w:after="0" w:line="240" w:lineRule="auto"/>
              <w:jc w:val="center"/>
              <w:rPr>
                <w:rFonts w:ascii="Arial" w:eastAsia="Times New Roman" w:hAnsi="Arial" w:cs="Arial"/>
                <w:b/>
                <w:bCs/>
                <w:sz w:val="20"/>
                <w:szCs w:val="20"/>
                <w:lang w:eastAsia="pt-BR"/>
              </w:rPr>
            </w:pPr>
          </w:p>
          <w:p w:rsidR="006061F0" w:rsidRDefault="006061F0" w:rsidP="006F43B4">
            <w:pPr>
              <w:spacing w:after="0" w:line="240" w:lineRule="auto"/>
              <w:jc w:val="center"/>
              <w:rPr>
                <w:rFonts w:ascii="Arial" w:eastAsia="Times New Roman" w:hAnsi="Arial" w:cs="Arial"/>
                <w:b/>
                <w:bCs/>
                <w:sz w:val="20"/>
                <w:szCs w:val="20"/>
                <w:lang w:eastAsia="pt-BR"/>
              </w:rPr>
            </w:pPr>
          </w:p>
          <w:p w:rsidR="006061F0" w:rsidRDefault="006061F0" w:rsidP="006F43B4">
            <w:pPr>
              <w:spacing w:after="0" w:line="240" w:lineRule="auto"/>
              <w:jc w:val="center"/>
              <w:rPr>
                <w:rFonts w:ascii="Arial" w:eastAsia="Times New Roman" w:hAnsi="Arial" w:cs="Arial"/>
                <w:b/>
                <w:bCs/>
                <w:sz w:val="20"/>
                <w:szCs w:val="20"/>
                <w:lang w:eastAsia="pt-BR"/>
              </w:rPr>
            </w:pPr>
          </w:p>
          <w:p w:rsidR="006061F0" w:rsidRDefault="006061F0" w:rsidP="006F43B4">
            <w:pPr>
              <w:spacing w:after="0" w:line="240" w:lineRule="auto"/>
              <w:jc w:val="center"/>
              <w:rPr>
                <w:rFonts w:ascii="Arial" w:eastAsia="Times New Roman" w:hAnsi="Arial" w:cs="Arial"/>
                <w:b/>
                <w:bCs/>
                <w:sz w:val="20"/>
                <w:szCs w:val="20"/>
                <w:lang w:eastAsia="pt-BR"/>
              </w:rPr>
            </w:pPr>
          </w:p>
          <w:p w:rsidR="006061F0" w:rsidRDefault="006061F0" w:rsidP="006F43B4">
            <w:pPr>
              <w:spacing w:after="0" w:line="240" w:lineRule="auto"/>
              <w:jc w:val="center"/>
              <w:rPr>
                <w:rFonts w:ascii="Arial" w:eastAsia="Times New Roman" w:hAnsi="Arial" w:cs="Arial"/>
                <w:b/>
                <w:bCs/>
                <w:sz w:val="20"/>
                <w:szCs w:val="20"/>
                <w:lang w:eastAsia="pt-BR"/>
              </w:rPr>
            </w:pPr>
          </w:p>
          <w:p w:rsidR="006061F0" w:rsidRDefault="006061F0" w:rsidP="006F43B4">
            <w:pPr>
              <w:spacing w:after="0" w:line="240" w:lineRule="auto"/>
              <w:jc w:val="center"/>
              <w:rPr>
                <w:rFonts w:ascii="Arial" w:eastAsia="Times New Roman" w:hAnsi="Arial" w:cs="Arial"/>
                <w:b/>
                <w:bCs/>
                <w:sz w:val="20"/>
                <w:szCs w:val="20"/>
                <w:lang w:eastAsia="pt-BR"/>
              </w:rPr>
            </w:pPr>
          </w:p>
          <w:p w:rsidR="005516D3" w:rsidRPr="00672D71" w:rsidRDefault="005516D3" w:rsidP="006F43B4">
            <w:pPr>
              <w:spacing w:after="0" w:line="240" w:lineRule="auto"/>
              <w:jc w:val="center"/>
              <w:rPr>
                <w:rFonts w:ascii="Arial" w:eastAsia="Times New Roman" w:hAnsi="Arial" w:cs="Arial"/>
                <w:sz w:val="20"/>
                <w:szCs w:val="20"/>
                <w:lang w:eastAsia="pt-BR"/>
              </w:rPr>
            </w:pPr>
            <w:r w:rsidRPr="00672D71">
              <w:rPr>
                <w:rFonts w:ascii="Arial" w:eastAsia="Times New Roman" w:hAnsi="Arial" w:cs="Arial"/>
                <w:b/>
                <w:bCs/>
                <w:sz w:val="20"/>
                <w:szCs w:val="20"/>
                <w:lang w:eastAsia="pt-BR"/>
              </w:rPr>
              <w:t xml:space="preserve">Tabela </w:t>
            </w:r>
            <w:r w:rsidR="006B59D0">
              <w:rPr>
                <w:rFonts w:ascii="Arial" w:eastAsia="Times New Roman" w:hAnsi="Arial" w:cs="Arial"/>
                <w:b/>
                <w:bCs/>
                <w:sz w:val="20"/>
                <w:szCs w:val="20"/>
                <w:lang w:eastAsia="pt-BR"/>
              </w:rPr>
              <w:t>47</w:t>
            </w:r>
            <w:r w:rsidRPr="00672D71">
              <w:rPr>
                <w:rFonts w:ascii="Arial" w:eastAsia="Times New Roman" w:hAnsi="Arial" w:cs="Arial"/>
                <w:b/>
                <w:bCs/>
                <w:sz w:val="20"/>
                <w:szCs w:val="20"/>
                <w:lang w:eastAsia="pt-BR"/>
              </w:rPr>
              <w:t xml:space="preserve"> - Domicílios particulares permanentes por forma de abastecimento de água, unidades e percentual, 2011 e 2013</w:t>
            </w:r>
          </w:p>
        </w:tc>
      </w:tr>
      <w:tr w:rsidR="00672D71" w:rsidRPr="00672D71" w:rsidTr="00A40683">
        <w:trPr>
          <w:trHeight w:val="201"/>
        </w:trPr>
        <w:tc>
          <w:tcPr>
            <w:tcW w:w="5000" w:type="pct"/>
            <w:gridSpan w:val="8"/>
            <w:tcBorders>
              <w:top w:val="single" w:sz="4" w:space="0" w:color="auto"/>
              <w:bottom w:val="single" w:sz="4" w:space="0" w:color="auto"/>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2011</w:t>
            </w:r>
          </w:p>
        </w:tc>
      </w:tr>
      <w:tr w:rsidR="00672D71" w:rsidRPr="00672D71" w:rsidTr="00FD7DEF">
        <w:trPr>
          <w:trHeight w:val="201"/>
        </w:trPr>
        <w:tc>
          <w:tcPr>
            <w:tcW w:w="632" w:type="pct"/>
            <w:vMerge w:val="restart"/>
            <w:tcBorders>
              <w:top w:val="single" w:sz="4" w:space="0" w:color="auto"/>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Unidade da Federação</w:t>
            </w:r>
          </w:p>
        </w:tc>
        <w:tc>
          <w:tcPr>
            <w:tcW w:w="4368" w:type="pct"/>
            <w:gridSpan w:val="7"/>
            <w:tcBorders>
              <w:top w:val="single" w:sz="4" w:space="0" w:color="auto"/>
              <w:bottom w:val="single" w:sz="4" w:space="0" w:color="auto"/>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Domicílios particulares permanentes por forma de abastecimento de água</w:t>
            </w:r>
          </w:p>
        </w:tc>
      </w:tr>
      <w:tr w:rsidR="00672D71" w:rsidRPr="00672D71" w:rsidTr="00FD7DEF">
        <w:trPr>
          <w:trHeight w:val="201"/>
        </w:trPr>
        <w:tc>
          <w:tcPr>
            <w:tcW w:w="632" w:type="pct"/>
            <w:vMerge/>
            <w:tcBorders>
              <w:bottom w:val="single" w:sz="4" w:space="0" w:color="auto"/>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511" w:type="pct"/>
            <w:tcBorders>
              <w:bottom w:val="single" w:sz="4" w:space="0" w:color="auto"/>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Total</w:t>
            </w:r>
          </w:p>
        </w:tc>
        <w:tc>
          <w:tcPr>
            <w:tcW w:w="605" w:type="pct"/>
            <w:tcBorders>
              <w:bottom w:val="single" w:sz="4" w:space="0" w:color="auto"/>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Com canalização interna</w:t>
            </w:r>
          </w:p>
        </w:tc>
        <w:tc>
          <w:tcPr>
            <w:tcW w:w="664" w:type="pct"/>
            <w:tcBorders>
              <w:bottom w:val="single" w:sz="4" w:space="0" w:color="auto"/>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Com canalização interna - com rede geral</w:t>
            </w:r>
          </w:p>
        </w:tc>
        <w:tc>
          <w:tcPr>
            <w:tcW w:w="751" w:type="pct"/>
            <w:tcBorders>
              <w:bottom w:val="single" w:sz="4" w:space="0" w:color="auto"/>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Com canalização interna - com outra forma</w:t>
            </w:r>
          </w:p>
        </w:tc>
        <w:tc>
          <w:tcPr>
            <w:tcW w:w="605" w:type="pct"/>
            <w:tcBorders>
              <w:bottom w:val="single" w:sz="4" w:space="0" w:color="auto"/>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Sem canalização interna</w:t>
            </w:r>
          </w:p>
        </w:tc>
        <w:tc>
          <w:tcPr>
            <w:tcW w:w="712" w:type="pct"/>
            <w:tcBorders>
              <w:bottom w:val="single" w:sz="4" w:space="0" w:color="auto"/>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Sem canalização interna - com rede geral</w:t>
            </w:r>
          </w:p>
        </w:tc>
        <w:tc>
          <w:tcPr>
            <w:tcW w:w="521" w:type="pct"/>
            <w:tcBorders>
              <w:bottom w:val="single" w:sz="4" w:space="0" w:color="auto"/>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Sem canalização interna - com outra forma</w:t>
            </w:r>
          </w:p>
        </w:tc>
      </w:tr>
      <w:tr w:rsidR="00672D71" w:rsidRPr="00672D71" w:rsidTr="00FD7DEF">
        <w:trPr>
          <w:trHeight w:val="201"/>
        </w:trPr>
        <w:tc>
          <w:tcPr>
            <w:tcW w:w="632" w:type="pct"/>
            <w:tcBorders>
              <w:top w:val="single" w:sz="4" w:space="0" w:color="auto"/>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Acre</w:t>
            </w:r>
          </w:p>
        </w:tc>
        <w:tc>
          <w:tcPr>
            <w:tcW w:w="511" w:type="pct"/>
            <w:tcBorders>
              <w:top w:val="single" w:sz="4" w:space="0" w:color="auto"/>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201.766</w:t>
            </w:r>
          </w:p>
        </w:tc>
        <w:tc>
          <w:tcPr>
            <w:tcW w:w="605" w:type="pct"/>
            <w:tcBorders>
              <w:top w:val="single" w:sz="4" w:space="0" w:color="auto"/>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151.049</w:t>
            </w:r>
          </w:p>
        </w:tc>
        <w:tc>
          <w:tcPr>
            <w:tcW w:w="664" w:type="pct"/>
            <w:tcBorders>
              <w:top w:val="single" w:sz="4" w:space="0" w:color="auto"/>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92.776</w:t>
            </w:r>
          </w:p>
        </w:tc>
        <w:tc>
          <w:tcPr>
            <w:tcW w:w="751" w:type="pct"/>
            <w:tcBorders>
              <w:top w:val="single" w:sz="4" w:space="0" w:color="auto"/>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58.273</w:t>
            </w:r>
          </w:p>
        </w:tc>
        <w:tc>
          <w:tcPr>
            <w:tcW w:w="605" w:type="pct"/>
            <w:tcBorders>
              <w:top w:val="single" w:sz="4" w:space="0" w:color="auto"/>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50.717</w:t>
            </w:r>
          </w:p>
        </w:tc>
        <w:tc>
          <w:tcPr>
            <w:tcW w:w="712" w:type="pct"/>
            <w:tcBorders>
              <w:top w:val="single" w:sz="4" w:space="0" w:color="auto"/>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9.405</w:t>
            </w:r>
          </w:p>
        </w:tc>
        <w:tc>
          <w:tcPr>
            <w:tcW w:w="521" w:type="pct"/>
            <w:tcBorders>
              <w:top w:val="single" w:sz="4" w:space="0" w:color="auto"/>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41.312</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51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100,00</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74,86</w:t>
            </w:r>
          </w:p>
        </w:tc>
        <w:tc>
          <w:tcPr>
            <w:tcW w:w="664"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45,98</w:t>
            </w:r>
          </w:p>
        </w:tc>
        <w:tc>
          <w:tcPr>
            <w:tcW w:w="75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28,88</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25,14</w:t>
            </w:r>
          </w:p>
        </w:tc>
        <w:tc>
          <w:tcPr>
            <w:tcW w:w="712"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4,66</w:t>
            </w:r>
          </w:p>
        </w:tc>
        <w:tc>
          <w:tcPr>
            <w:tcW w:w="52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20,48</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Amapá</w:t>
            </w:r>
          </w:p>
        </w:tc>
        <w:tc>
          <w:tcPr>
            <w:tcW w:w="51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177.581</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152.075</w:t>
            </w:r>
          </w:p>
        </w:tc>
        <w:tc>
          <w:tcPr>
            <w:tcW w:w="664"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86.607</w:t>
            </w:r>
          </w:p>
        </w:tc>
        <w:tc>
          <w:tcPr>
            <w:tcW w:w="75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65.468</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25.506</w:t>
            </w:r>
          </w:p>
        </w:tc>
        <w:tc>
          <w:tcPr>
            <w:tcW w:w="712"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7.584</w:t>
            </w:r>
          </w:p>
        </w:tc>
        <w:tc>
          <w:tcPr>
            <w:tcW w:w="52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17.922</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51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100,00</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85,64</w:t>
            </w:r>
          </w:p>
        </w:tc>
        <w:tc>
          <w:tcPr>
            <w:tcW w:w="664"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48,77</w:t>
            </w:r>
          </w:p>
        </w:tc>
        <w:tc>
          <w:tcPr>
            <w:tcW w:w="75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36,87</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14,36</w:t>
            </w:r>
          </w:p>
        </w:tc>
        <w:tc>
          <w:tcPr>
            <w:tcW w:w="712"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4,27</w:t>
            </w:r>
          </w:p>
        </w:tc>
        <w:tc>
          <w:tcPr>
            <w:tcW w:w="52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10,09</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Amazonas</w:t>
            </w:r>
          </w:p>
        </w:tc>
        <w:tc>
          <w:tcPr>
            <w:tcW w:w="51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908.494</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760.731</w:t>
            </w:r>
          </w:p>
        </w:tc>
        <w:tc>
          <w:tcPr>
            <w:tcW w:w="664"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604.493</w:t>
            </w:r>
          </w:p>
        </w:tc>
        <w:tc>
          <w:tcPr>
            <w:tcW w:w="75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156.238</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147.763</w:t>
            </w:r>
          </w:p>
        </w:tc>
        <w:tc>
          <w:tcPr>
            <w:tcW w:w="712"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19.897</w:t>
            </w:r>
          </w:p>
        </w:tc>
        <w:tc>
          <w:tcPr>
            <w:tcW w:w="52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127.866</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51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100,00</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83,74</w:t>
            </w:r>
          </w:p>
        </w:tc>
        <w:tc>
          <w:tcPr>
            <w:tcW w:w="664"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66,54</w:t>
            </w:r>
          </w:p>
        </w:tc>
        <w:tc>
          <w:tcPr>
            <w:tcW w:w="75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17,20</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16,27</w:t>
            </w:r>
          </w:p>
        </w:tc>
        <w:tc>
          <w:tcPr>
            <w:tcW w:w="712"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2,19</w:t>
            </w:r>
          </w:p>
        </w:tc>
        <w:tc>
          <w:tcPr>
            <w:tcW w:w="52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14,08</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Maranhão</w:t>
            </w:r>
          </w:p>
        </w:tc>
        <w:tc>
          <w:tcPr>
            <w:tcW w:w="51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1.783.088</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1.298.521</w:t>
            </w:r>
          </w:p>
        </w:tc>
        <w:tc>
          <w:tcPr>
            <w:tcW w:w="664"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1.066.072</w:t>
            </w:r>
          </w:p>
        </w:tc>
        <w:tc>
          <w:tcPr>
            <w:tcW w:w="75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232.449</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484.567</w:t>
            </w:r>
          </w:p>
        </w:tc>
        <w:tc>
          <w:tcPr>
            <w:tcW w:w="712"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134.081</w:t>
            </w:r>
          </w:p>
        </w:tc>
        <w:tc>
          <w:tcPr>
            <w:tcW w:w="52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350.486</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51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100,00</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72,82</w:t>
            </w:r>
          </w:p>
        </w:tc>
        <w:tc>
          <w:tcPr>
            <w:tcW w:w="664"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59,79</w:t>
            </w:r>
          </w:p>
        </w:tc>
        <w:tc>
          <w:tcPr>
            <w:tcW w:w="75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13,04</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27,18</w:t>
            </w:r>
          </w:p>
        </w:tc>
        <w:tc>
          <w:tcPr>
            <w:tcW w:w="712"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7,52</w:t>
            </w:r>
          </w:p>
        </w:tc>
        <w:tc>
          <w:tcPr>
            <w:tcW w:w="52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19,66</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Mato Grosso</w:t>
            </w:r>
          </w:p>
        </w:tc>
        <w:tc>
          <w:tcPr>
            <w:tcW w:w="51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976.132</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937.006</w:t>
            </w:r>
          </w:p>
        </w:tc>
        <w:tc>
          <w:tcPr>
            <w:tcW w:w="664"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769.126</w:t>
            </w:r>
          </w:p>
        </w:tc>
        <w:tc>
          <w:tcPr>
            <w:tcW w:w="75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167.880</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39.126</w:t>
            </w:r>
          </w:p>
        </w:tc>
        <w:tc>
          <w:tcPr>
            <w:tcW w:w="712"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14.725</w:t>
            </w:r>
          </w:p>
        </w:tc>
        <w:tc>
          <w:tcPr>
            <w:tcW w:w="52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24.401</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51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100,00</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95,99</w:t>
            </w:r>
          </w:p>
        </w:tc>
        <w:tc>
          <w:tcPr>
            <w:tcW w:w="664"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78,79</w:t>
            </w:r>
          </w:p>
        </w:tc>
        <w:tc>
          <w:tcPr>
            <w:tcW w:w="75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17,20</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4,01</w:t>
            </w:r>
          </w:p>
        </w:tc>
        <w:tc>
          <w:tcPr>
            <w:tcW w:w="712"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1,51</w:t>
            </w:r>
          </w:p>
        </w:tc>
        <w:tc>
          <w:tcPr>
            <w:tcW w:w="52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2,50</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Pará</w:t>
            </w:r>
          </w:p>
        </w:tc>
        <w:tc>
          <w:tcPr>
            <w:tcW w:w="51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2.069.236</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1.591.734</w:t>
            </w:r>
          </w:p>
        </w:tc>
        <w:tc>
          <w:tcPr>
            <w:tcW w:w="664"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918.105</w:t>
            </w:r>
          </w:p>
        </w:tc>
        <w:tc>
          <w:tcPr>
            <w:tcW w:w="75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673.629</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477.502</w:t>
            </w:r>
          </w:p>
        </w:tc>
        <w:tc>
          <w:tcPr>
            <w:tcW w:w="712"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74.962</w:t>
            </w:r>
          </w:p>
        </w:tc>
        <w:tc>
          <w:tcPr>
            <w:tcW w:w="52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402.540</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51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100,00</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76,92</w:t>
            </w:r>
          </w:p>
        </w:tc>
        <w:tc>
          <w:tcPr>
            <w:tcW w:w="664"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44,37</w:t>
            </w:r>
          </w:p>
        </w:tc>
        <w:tc>
          <w:tcPr>
            <w:tcW w:w="75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32,55</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23,08</w:t>
            </w:r>
          </w:p>
        </w:tc>
        <w:tc>
          <w:tcPr>
            <w:tcW w:w="712"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3,62</w:t>
            </w:r>
          </w:p>
        </w:tc>
        <w:tc>
          <w:tcPr>
            <w:tcW w:w="52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19,45</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Rondônia</w:t>
            </w:r>
          </w:p>
        </w:tc>
        <w:tc>
          <w:tcPr>
            <w:tcW w:w="51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526.385</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485.523</w:t>
            </w:r>
          </w:p>
        </w:tc>
        <w:tc>
          <w:tcPr>
            <w:tcW w:w="664"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215.013</w:t>
            </w:r>
          </w:p>
        </w:tc>
        <w:tc>
          <w:tcPr>
            <w:tcW w:w="75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270.510</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40.862</w:t>
            </w:r>
          </w:p>
        </w:tc>
        <w:tc>
          <w:tcPr>
            <w:tcW w:w="712"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2.971</w:t>
            </w:r>
          </w:p>
        </w:tc>
        <w:tc>
          <w:tcPr>
            <w:tcW w:w="52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37.891</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51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100,00</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92,24</w:t>
            </w:r>
          </w:p>
        </w:tc>
        <w:tc>
          <w:tcPr>
            <w:tcW w:w="664"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40,85</w:t>
            </w:r>
          </w:p>
        </w:tc>
        <w:tc>
          <w:tcPr>
            <w:tcW w:w="75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51,39</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7,76</w:t>
            </w:r>
          </w:p>
        </w:tc>
        <w:tc>
          <w:tcPr>
            <w:tcW w:w="712"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0,56</w:t>
            </w:r>
          </w:p>
        </w:tc>
        <w:tc>
          <w:tcPr>
            <w:tcW w:w="52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7,20</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Roraima</w:t>
            </w:r>
          </w:p>
        </w:tc>
        <w:tc>
          <w:tcPr>
            <w:tcW w:w="51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132.239</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122.795</w:t>
            </w:r>
          </w:p>
        </w:tc>
        <w:tc>
          <w:tcPr>
            <w:tcW w:w="664"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112.659</w:t>
            </w:r>
          </w:p>
        </w:tc>
        <w:tc>
          <w:tcPr>
            <w:tcW w:w="75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10.136</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9.444</w:t>
            </w:r>
          </w:p>
        </w:tc>
        <w:tc>
          <w:tcPr>
            <w:tcW w:w="712"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858</w:t>
            </w:r>
          </w:p>
        </w:tc>
        <w:tc>
          <w:tcPr>
            <w:tcW w:w="52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8.586</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51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100,00</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92,86</w:t>
            </w:r>
          </w:p>
        </w:tc>
        <w:tc>
          <w:tcPr>
            <w:tcW w:w="664"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85,19</w:t>
            </w:r>
          </w:p>
        </w:tc>
        <w:tc>
          <w:tcPr>
            <w:tcW w:w="75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7,67</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7,14</w:t>
            </w:r>
          </w:p>
        </w:tc>
        <w:tc>
          <w:tcPr>
            <w:tcW w:w="712"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0,65</w:t>
            </w:r>
          </w:p>
        </w:tc>
        <w:tc>
          <w:tcPr>
            <w:tcW w:w="52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6,49</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Tocantins</w:t>
            </w:r>
          </w:p>
        </w:tc>
        <w:tc>
          <w:tcPr>
            <w:tcW w:w="51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431.970</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382.233</w:t>
            </w:r>
          </w:p>
        </w:tc>
        <w:tc>
          <w:tcPr>
            <w:tcW w:w="664"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331.267</w:t>
            </w:r>
          </w:p>
        </w:tc>
        <w:tc>
          <w:tcPr>
            <w:tcW w:w="75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50.966</w:t>
            </w:r>
          </w:p>
        </w:tc>
        <w:tc>
          <w:tcPr>
            <w:tcW w:w="605"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49.737</w:t>
            </w:r>
          </w:p>
        </w:tc>
        <w:tc>
          <w:tcPr>
            <w:tcW w:w="712"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12.985</w:t>
            </w:r>
          </w:p>
        </w:tc>
        <w:tc>
          <w:tcPr>
            <w:tcW w:w="521" w:type="pct"/>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36.752</w:t>
            </w:r>
          </w:p>
        </w:tc>
      </w:tr>
      <w:tr w:rsidR="00672D71" w:rsidRPr="00672D71" w:rsidTr="00FD7DEF">
        <w:trPr>
          <w:trHeight w:val="201"/>
        </w:trPr>
        <w:tc>
          <w:tcPr>
            <w:tcW w:w="632" w:type="pct"/>
            <w:tcBorders>
              <w:bottom w:val="single" w:sz="4" w:space="0" w:color="auto"/>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511" w:type="pct"/>
            <w:tcBorders>
              <w:bottom w:val="single" w:sz="4" w:space="0" w:color="auto"/>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100,00</w:t>
            </w:r>
          </w:p>
        </w:tc>
        <w:tc>
          <w:tcPr>
            <w:tcW w:w="605" w:type="pct"/>
            <w:tcBorders>
              <w:bottom w:val="single" w:sz="4" w:space="0" w:color="auto"/>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88,49</w:t>
            </w:r>
          </w:p>
        </w:tc>
        <w:tc>
          <w:tcPr>
            <w:tcW w:w="664" w:type="pct"/>
            <w:tcBorders>
              <w:bottom w:val="single" w:sz="4" w:space="0" w:color="auto"/>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76,69</w:t>
            </w:r>
          </w:p>
        </w:tc>
        <w:tc>
          <w:tcPr>
            <w:tcW w:w="751" w:type="pct"/>
            <w:tcBorders>
              <w:bottom w:val="single" w:sz="4" w:space="0" w:color="auto"/>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11,80</w:t>
            </w:r>
          </w:p>
        </w:tc>
        <w:tc>
          <w:tcPr>
            <w:tcW w:w="605" w:type="pct"/>
            <w:tcBorders>
              <w:bottom w:val="single" w:sz="4" w:space="0" w:color="auto"/>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11,51</w:t>
            </w:r>
          </w:p>
        </w:tc>
        <w:tc>
          <w:tcPr>
            <w:tcW w:w="712" w:type="pct"/>
            <w:tcBorders>
              <w:bottom w:val="single" w:sz="4" w:space="0" w:color="auto"/>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3,01</w:t>
            </w:r>
          </w:p>
        </w:tc>
        <w:tc>
          <w:tcPr>
            <w:tcW w:w="521" w:type="pct"/>
            <w:tcBorders>
              <w:bottom w:val="single" w:sz="4" w:space="0" w:color="auto"/>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8,51</w:t>
            </w:r>
          </w:p>
        </w:tc>
      </w:tr>
      <w:tr w:rsidR="00FD7DEF" w:rsidRPr="00672D71" w:rsidTr="00FD7DEF">
        <w:trPr>
          <w:trHeight w:val="201"/>
        </w:trPr>
        <w:tc>
          <w:tcPr>
            <w:tcW w:w="632" w:type="pct"/>
            <w:vMerge w:val="restart"/>
            <w:tcBorders>
              <w:top w:val="single" w:sz="4" w:space="0" w:color="auto"/>
            </w:tcBorders>
            <w:shd w:val="clear" w:color="auto" w:fill="auto"/>
            <w:noWrap/>
            <w:vAlign w:val="center"/>
            <w:hideMark/>
          </w:tcPr>
          <w:p w:rsidR="00FD7DEF" w:rsidRPr="00672D71" w:rsidRDefault="00FD7DEF" w:rsidP="00422A56">
            <w:pPr>
              <w:spacing w:after="0" w:line="240" w:lineRule="auto"/>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Amazônia</w:t>
            </w:r>
          </w:p>
        </w:tc>
        <w:tc>
          <w:tcPr>
            <w:tcW w:w="511" w:type="pct"/>
            <w:tcBorders>
              <w:top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7.206.891</w:t>
            </w:r>
          </w:p>
        </w:tc>
        <w:tc>
          <w:tcPr>
            <w:tcW w:w="605" w:type="pct"/>
            <w:tcBorders>
              <w:top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5.881.667</w:t>
            </w:r>
          </w:p>
        </w:tc>
        <w:tc>
          <w:tcPr>
            <w:tcW w:w="664" w:type="pct"/>
            <w:tcBorders>
              <w:top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4.196.118</w:t>
            </w:r>
          </w:p>
        </w:tc>
        <w:tc>
          <w:tcPr>
            <w:tcW w:w="751" w:type="pct"/>
            <w:tcBorders>
              <w:top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1.685.549</w:t>
            </w:r>
          </w:p>
        </w:tc>
        <w:tc>
          <w:tcPr>
            <w:tcW w:w="605" w:type="pct"/>
            <w:tcBorders>
              <w:top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1.325.224</w:t>
            </w:r>
          </w:p>
        </w:tc>
        <w:tc>
          <w:tcPr>
            <w:tcW w:w="712" w:type="pct"/>
            <w:tcBorders>
              <w:top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277.468</w:t>
            </w:r>
          </w:p>
        </w:tc>
        <w:tc>
          <w:tcPr>
            <w:tcW w:w="521" w:type="pct"/>
            <w:tcBorders>
              <w:top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1.047.756</w:t>
            </w:r>
          </w:p>
        </w:tc>
      </w:tr>
      <w:tr w:rsidR="00FD7DEF" w:rsidRPr="00672D71" w:rsidTr="00FD7DEF">
        <w:trPr>
          <w:trHeight w:val="201"/>
        </w:trPr>
        <w:tc>
          <w:tcPr>
            <w:tcW w:w="632" w:type="pct"/>
            <w:vMerge/>
            <w:tcBorders>
              <w:bottom w:val="single" w:sz="4" w:space="0" w:color="auto"/>
            </w:tcBorders>
            <w:shd w:val="clear" w:color="auto" w:fill="auto"/>
            <w:noWrap/>
            <w:vAlign w:val="center"/>
            <w:hideMark/>
          </w:tcPr>
          <w:p w:rsidR="00FD7DEF" w:rsidRPr="00672D71" w:rsidRDefault="00FD7DEF" w:rsidP="00422A56">
            <w:pPr>
              <w:spacing w:after="0" w:line="240" w:lineRule="auto"/>
              <w:rPr>
                <w:rFonts w:ascii="Arial" w:eastAsia="Times New Roman" w:hAnsi="Arial" w:cs="Arial"/>
                <w:b/>
                <w:bCs/>
                <w:sz w:val="16"/>
                <w:szCs w:val="16"/>
                <w:lang w:eastAsia="pt-BR"/>
              </w:rPr>
            </w:pPr>
          </w:p>
        </w:tc>
        <w:tc>
          <w:tcPr>
            <w:tcW w:w="511" w:type="pct"/>
            <w:tcBorders>
              <w:bottom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100,00</w:t>
            </w:r>
          </w:p>
        </w:tc>
        <w:tc>
          <w:tcPr>
            <w:tcW w:w="605" w:type="pct"/>
            <w:tcBorders>
              <w:bottom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81,61</w:t>
            </w:r>
          </w:p>
        </w:tc>
        <w:tc>
          <w:tcPr>
            <w:tcW w:w="664" w:type="pct"/>
            <w:tcBorders>
              <w:bottom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58,22</w:t>
            </w:r>
          </w:p>
        </w:tc>
        <w:tc>
          <w:tcPr>
            <w:tcW w:w="751" w:type="pct"/>
            <w:tcBorders>
              <w:bottom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23,39</w:t>
            </w:r>
          </w:p>
        </w:tc>
        <w:tc>
          <w:tcPr>
            <w:tcW w:w="605" w:type="pct"/>
            <w:tcBorders>
              <w:bottom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18,39</w:t>
            </w:r>
          </w:p>
        </w:tc>
        <w:tc>
          <w:tcPr>
            <w:tcW w:w="712" w:type="pct"/>
            <w:tcBorders>
              <w:bottom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3,85</w:t>
            </w:r>
          </w:p>
        </w:tc>
        <w:tc>
          <w:tcPr>
            <w:tcW w:w="521" w:type="pct"/>
            <w:tcBorders>
              <w:bottom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14,54</w:t>
            </w:r>
          </w:p>
        </w:tc>
      </w:tr>
      <w:tr w:rsidR="00FD7DEF" w:rsidRPr="00672D71" w:rsidTr="00FD7DEF">
        <w:trPr>
          <w:trHeight w:val="201"/>
        </w:trPr>
        <w:tc>
          <w:tcPr>
            <w:tcW w:w="632" w:type="pct"/>
            <w:vMerge w:val="restart"/>
            <w:tcBorders>
              <w:top w:val="single" w:sz="4" w:space="0" w:color="auto"/>
            </w:tcBorders>
            <w:shd w:val="clear" w:color="auto" w:fill="auto"/>
            <w:noWrap/>
            <w:vAlign w:val="center"/>
            <w:hideMark/>
          </w:tcPr>
          <w:p w:rsidR="00FD7DEF" w:rsidRPr="00672D71" w:rsidRDefault="00FD7DEF" w:rsidP="00FD7DEF">
            <w:pPr>
              <w:spacing w:after="0" w:line="240" w:lineRule="auto"/>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Brasil</w:t>
            </w:r>
          </w:p>
        </w:tc>
        <w:tc>
          <w:tcPr>
            <w:tcW w:w="511" w:type="pct"/>
            <w:tcBorders>
              <w:top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62.116.819</w:t>
            </w:r>
          </w:p>
        </w:tc>
        <w:tc>
          <w:tcPr>
            <w:tcW w:w="605" w:type="pct"/>
            <w:tcBorders>
              <w:top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58.531.962</w:t>
            </w:r>
          </w:p>
        </w:tc>
        <w:tc>
          <w:tcPr>
            <w:tcW w:w="664" w:type="pct"/>
            <w:tcBorders>
              <w:top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51.918.623</w:t>
            </w:r>
          </w:p>
        </w:tc>
        <w:tc>
          <w:tcPr>
            <w:tcW w:w="751" w:type="pct"/>
            <w:tcBorders>
              <w:top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6.613.339</w:t>
            </w:r>
          </w:p>
        </w:tc>
        <w:tc>
          <w:tcPr>
            <w:tcW w:w="605" w:type="pct"/>
            <w:tcBorders>
              <w:top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3.584.857</w:t>
            </w:r>
          </w:p>
        </w:tc>
        <w:tc>
          <w:tcPr>
            <w:tcW w:w="712" w:type="pct"/>
            <w:tcBorders>
              <w:top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652.955</w:t>
            </w:r>
          </w:p>
        </w:tc>
        <w:tc>
          <w:tcPr>
            <w:tcW w:w="521" w:type="pct"/>
            <w:tcBorders>
              <w:top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2.931.902</w:t>
            </w:r>
          </w:p>
        </w:tc>
      </w:tr>
      <w:tr w:rsidR="00FD7DEF" w:rsidRPr="00672D71" w:rsidTr="00FD7DEF">
        <w:trPr>
          <w:trHeight w:val="201"/>
        </w:trPr>
        <w:tc>
          <w:tcPr>
            <w:tcW w:w="632" w:type="pct"/>
            <w:vMerge/>
            <w:tcBorders>
              <w:bottom w:val="single" w:sz="4" w:space="0" w:color="auto"/>
            </w:tcBorders>
            <w:shd w:val="clear" w:color="auto" w:fill="auto"/>
            <w:noWrap/>
            <w:vAlign w:val="center"/>
            <w:hideMark/>
          </w:tcPr>
          <w:p w:rsidR="00FD7DEF" w:rsidRPr="00672D71" w:rsidRDefault="00FD7DEF" w:rsidP="00422A56">
            <w:pPr>
              <w:spacing w:after="0" w:line="240" w:lineRule="auto"/>
              <w:rPr>
                <w:rFonts w:ascii="Arial" w:eastAsia="Times New Roman" w:hAnsi="Arial" w:cs="Arial"/>
                <w:sz w:val="16"/>
                <w:szCs w:val="16"/>
                <w:lang w:eastAsia="pt-BR"/>
              </w:rPr>
            </w:pPr>
          </w:p>
        </w:tc>
        <w:tc>
          <w:tcPr>
            <w:tcW w:w="511" w:type="pct"/>
            <w:tcBorders>
              <w:bottom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100,00</w:t>
            </w:r>
          </w:p>
        </w:tc>
        <w:tc>
          <w:tcPr>
            <w:tcW w:w="605" w:type="pct"/>
            <w:tcBorders>
              <w:bottom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94,23</w:t>
            </w:r>
          </w:p>
        </w:tc>
        <w:tc>
          <w:tcPr>
            <w:tcW w:w="664" w:type="pct"/>
            <w:tcBorders>
              <w:bottom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83,58</w:t>
            </w:r>
          </w:p>
        </w:tc>
        <w:tc>
          <w:tcPr>
            <w:tcW w:w="751" w:type="pct"/>
            <w:tcBorders>
              <w:bottom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10,65</w:t>
            </w:r>
          </w:p>
        </w:tc>
        <w:tc>
          <w:tcPr>
            <w:tcW w:w="605" w:type="pct"/>
            <w:tcBorders>
              <w:bottom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5,77</w:t>
            </w:r>
          </w:p>
        </w:tc>
        <w:tc>
          <w:tcPr>
            <w:tcW w:w="712" w:type="pct"/>
            <w:tcBorders>
              <w:bottom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1,05</w:t>
            </w:r>
          </w:p>
        </w:tc>
        <w:tc>
          <w:tcPr>
            <w:tcW w:w="521" w:type="pct"/>
            <w:tcBorders>
              <w:bottom w:val="single" w:sz="4" w:space="0" w:color="auto"/>
            </w:tcBorders>
            <w:shd w:val="clear" w:color="000000" w:fill="FFFFFF"/>
            <w:vAlign w:val="center"/>
            <w:hideMark/>
          </w:tcPr>
          <w:p w:rsidR="00FD7DEF" w:rsidRPr="00672D71" w:rsidRDefault="00FD7DEF"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4,72</w:t>
            </w:r>
          </w:p>
        </w:tc>
      </w:tr>
      <w:tr w:rsidR="00672D71" w:rsidRPr="00672D71" w:rsidTr="00A40683">
        <w:trPr>
          <w:trHeight w:val="201"/>
        </w:trPr>
        <w:tc>
          <w:tcPr>
            <w:tcW w:w="5000" w:type="pct"/>
            <w:gridSpan w:val="8"/>
            <w:tcBorders>
              <w:top w:val="single" w:sz="4" w:space="0" w:color="auto"/>
              <w:bottom w:val="single" w:sz="4" w:space="0" w:color="auto"/>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2013</w:t>
            </w:r>
          </w:p>
        </w:tc>
      </w:tr>
      <w:tr w:rsidR="00672D71" w:rsidRPr="00672D71" w:rsidTr="00FD7DEF">
        <w:trPr>
          <w:trHeight w:val="201"/>
        </w:trPr>
        <w:tc>
          <w:tcPr>
            <w:tcW w:w="632" w:type="pct"/>
            <w:vMerge w:val="restart"/>
            <w:tcBorders>
              <w:top w:val="single" w:sz="4" w:space="0" w:color="auto"/>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Unidade da Federação</w:t>
            </w:r>
          </w:p>
        </w:tc>
        <w:tc>
          <w:tcPr>
            <w:tcW w:w="4368" w:type="pct"/>
            <w:gridSpan w:val="7"/>
            <w:tcBorders>
              <w:top w:val="single" w:sz="4" w:space="0" w:color="auto"/>
              <w:bottom w:val="single" w:sz="4" w:space="0" w:color="auto"/>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Domicílios particulares permanentes por forma de abastecimento de água</w:t>
            </w:r>
          </w:p>
        </w:tc>
      </w:tr>
      <w:tr w:rsidR="00672D71" w:rsidRPr="00672D71" w:rsidTr="00FD7DEF">
        <w:trPr>
          <w:trHeight w:val="201"/>
        </w:trPr>
        <w:tc>
          <w:tcPr>
            <w:tcW w:w="632" w:type="pct"/>
            <w:vMerge/>
            <w:tcBorders>
              <w:bottom w:val="single" w:sz="4" w:space="0" w:color="auto"/>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511" w:type="pct"/>
            <w:tcBorders>
              <w:bottom w:val="single" w:sz="4" w:space="0" w:color="auto"/>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Total</w:t>
            </w:r>
          </w:p>
        </w:tc>
        <w:tc>
          <w:tcPr>
            <w:tcW w:w="605" w:type="pct"/>
            <w:tcBorders>
              <w:bottom w:val="single" w:sz="4" w:space="0" w:color="auto"/>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Com canalização interna</w:t>
            </w:r>
          </w:p>
        </w:tc>
        <w:tc>
          <w:tcPr>
            <w:tcW w:w="664" w:type="pct"/>
            <w:tcBorders>
              <w:bottom w:val="single" w:sz="4" w:space="0" w:color="auto"/>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Com canalização interna - com rede geral</w:t>
            </w:r>
          </w:p>
        </w:tc>
        <w:tc>
          <w:tcPr>
            <w:tcW w:w="751" w:type="pct"/>
            <w:tcBorders>
              <w:bottom w:val="single" w:sz="4" w:space="0" w:color="auto"/>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Com canalização interna - com outra forma</w:t>
            </w:r>
          </w:p>
        </w:tc>
        <w:tc>
          <w:tcPr>
            <w:tcW w:w="605" w:type="pct"/>
            <w:tcBorders>
              <w:bottom w:val="single" w:sz="4" w:space="0" w:color="auto"/>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Sem canalização interna</w:t>
            </w:r>
          </w:p>
        </w:tc>
        <w:tc>
          <w:tcPr>
            <w:tcW w:w="712" w:type="pct"/>
            <w:tcBorders>
              <w:bottom w:val="single" w:sz="4" w:space="0" w:color="auto"/>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Sem canalização interna - com rede geral</w:t>
            </w:r>
          </w:p>
        </w:tc>
        <w:tc>
          <w:tcPr>
            <w:tcW w:w="521" w:type="pct"/>
            <w:tcBorders>
              <w:bottom w:val="single" w:sz="4" w:space="0" w:color="auto"/>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Sem canalização interna - com outra forma</w:t>
            </w:r>
          </w:p>
        </w:tc>
      </w:tr>
      <w:tr w:rsidR="00672D71" w:rsidRPr="00672D71" w:rsidTr="00FD7DEF">
        <w:trPr>
          <w:trHeight w:val="201"/>
        </w:trPr>
        <w:tc>
          <w:tcPr>
            <w:tcW w:w="632" w:type="pct"/>
            <w:tcBorders>
              <w:top w:val="single" w:sz="4" w:space="0" w:color="auto"/>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Acre</w:t>
            </w:r>
          </w:p>
        </w:tc>
        <w:tc>
          <w:tcPr>
            <w:tcW w:w="511" w:type="pct"/>
            <w:tcBorders>
              <w:top w:val="single" w:sz="4" w:space="0" w:color="auto"/>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214.635</w:t>
            </w:r>
          </w:p>
        </w:tc>
        <w:tc>
          <w:tcPr>
            <w:tcW w:w="605" w:type="pct"/>
            <w:tcBorders>
              <w:top w:val="single" w:sz="4" w:space="0" w:color="auto"/>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160.982</w:t>
            </w:r>
          </w:p>
        </w:tc>
        <w:tc>
          <w:tcPr>
            <w:tcW w:w="664" w:type="pct"/>
            <w:tcBorders>
              <w:top w:val="single" w:sz="4" w:space="0" w:color="auto"/>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100.353</w:t>
            </w:r>
          </w:p>
        </w:tc>
        <w:tc>
          <w:tcPr>
            <w:tcW w:w="751" w:type="pct"/>
            <w:tcBorders>
              <w:top w:val="single" w:sz="4" w:space="0" w:color="auto"/>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60.629</w:t>
            </w:r>
          </w:p>
        </w:tc>
        <w:tc>
          <w:tcPr>
            <w:tcW w:w="605" w:type="pct"/>
            <w:tcBorders>
              <w:top w:val="single" w:sz="4" w:space="0" w:color="auto"/>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53.653</w:t>
            </w:r>
          </w:p>
        </w:tc>
        <w:tc>
          <w:tcPr>
            <w:tcW w:w="712" w:type="pct"/>
            <w:tcBorders>
              <w:top w:val="single" w:sz="4" w:space="0" w:color="auto"/>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14.108</w:t>
            </w:r>
          </w:p>
        </w:tc>
        <w:tc>
          <w:tcPr>
            <w:tcW w:w="521" w:type="pct"/>
            <w:tcBorders>
              <w:top w:val="single" w:sz="4" w:space="0" w:color="auto"/>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39.545</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51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100,00</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75,00</w:t>
            </w:r>
          </w:p>
        </w:tc>
        <w:tc>
          <w:tcPr>
            <w:tcW w:w="664"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46,76</w:t>
            </w:r>
          </w:p>
        </w:tc>
        <w:tc>
          <w:tcPr>
            <w:tcW w:w="75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28,25</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25,00</w:t>
            </w:r>
          </w:p>
        </w:tc>
        <w:tc>
          <w:tcPr>
            <w:tcW w:w="712"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6,57</w:t>
            </w:r>
          </w:p>
        </w:tc>
        <w:tc>
          <w:tcPr>
            <w:tcW w:w="52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18,42</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Amapá</w:t>
            </w:r>
          </w:p>
        </w:tc>
        <w:tc>
          <w:tcPr>
            <w:tcW w:w="51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191.097</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175.741</w:t>
            </w:r>
          </w:p>
        </w:tc>
        <w:tc>
          <w:tcPr>
            <w:tcW w:w="664"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101.807</w:t>
            </w:r>
          </w:p>
        </w:tc>
        <w:tc>
          <w:tcPr>
            <w:tcW w:w="75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73.934</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15.356</w:t>
            </w:r>
          </w:p>
        </w:tc>
        <w:tc>
          <w:tcPr>
            <w:tcW w:w="712"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3.328</w:t>
            </w:r>
          </w:p>
        </w:tc>
        <w:tc>
          <w:tcPr>
            <w:tcW w:w="52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12.028</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51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100,00</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91,96</w:t>
            </w:r>
          </w:p>
        </w:tc>
        <w:tc>
          <w:tcPr>
            <w:tcW w:w="664"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53,28</w:t>
            </w:r>
          </w:p>
        </w:tc>
        <w:tc>
          <w:tcPr>
            <w:tcW w:w="75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38,69</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8,04</w:t>
            </w:r>
          </w:p>
        </w:tc>
        <w:tc>
          <w:tcPr>
            <w:tcW w:w="712"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1,74</w:t>
            </w:r>
          </w:p>
        </w:tc>
        <w:tc>
          <w:tcPr>
            <w:tcW w:w="52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6,29</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Amazonas</w:t>
            </w:r>
          </w:p>
        </w:tc>
        <w:tc>
          <w:tcPr>
            <w:tcW w:w="51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961.797</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844.664</w:t>
            </w:r>
          </w:p>
        </w:tc>
        <w:tc>
          <w:tcPr>
            <w:tcW w:w="664"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673.485</w:t>
            </w:r>
          </w:p>
        </w:tc>
        <w:tc>
          <w:tcPr>
            <w:tcW w:w="75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171.179</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117.133</w:t>
            </w:r>
          </w:p>
        </w:tc>
        <w:tc>
          <w:tcPr>
            <w:tcW w:w="712"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16.734</w:t>
            </w:r>
          </w:p>
        </w:tc>
        <w:tc>
          <w:tcPr>
            <w:tcW w:w="52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100.399</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51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100,00</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87,82</w:t>
            </w:r>
          </w:p>
        </w:tc>
        <w:tc>
          <w:tcPr>
            <w:tcW w:w="664"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70,02</w:t>
            </w:r>
          </w:p>
        </w:tc>
        <w:tc>
          <w:tcPr>
            <w:tcW w:w="75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17,80</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12,18</w:t>
            </w:r>
          </w:p>
        </w:tc>
        <w:tc>
          <w:tcPr>
            <w:tcW w:w="712"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1,74</w:t>
            </w:r>
          </w:p>
        </w:tc>
        <w:tc>
          <w:tcPr>
            <w:tcW w:w="52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10,44</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Maranhão</w:t>
            </w:r>
          </w:p>
        </w:tc>
        <w:tc>
          <w:tcPr>
            <w:tcW w:w="51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1.843.872</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1.339.783</w:t>
            </w:r>
          </w:p>
        </w:tc>
        <w:tc>
          <w:tcPr>
            <w:tcW w:w="664"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1.081.505</w:t>
            </w:r>
          </w:p>
        </w:tc>
        <w:tc>
          <w:tcPr>
            <w:tcW w:w="75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258.278</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504.089</w:t>
            </w:r>
          </w:p>
        </w:tc>
        <w:tc>
          <w:tcPr>
            <w:tcW w:w="712"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179.761</w:t>
            </w:r>
          </w:p>
        </w:tc>
        <w:tc>
          <w:tcPr>
            <w:tcW w:w="52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324.328</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51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100,00</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72,66</w:t>
            </w:r>
          </w:p>
        </w:tc>
        <w:tc>
          <w:tcPr>
            <w:tcW w:w="664"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58,65</w:t>
            </w:r>
          </w:p>
        </w:tc>
        <w:tc>
          <w:tcPr>
            <w:tcW w:w="75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14,01</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27,34</w:t>
            </w:r>
          </w:p>
        </w:tc>
        <w:tc>
          <w:tcPr>
            <w:tcW w:w="712"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9,75</w:t>
            </w:r>
          </w:p>
        </w:tc>
        <w:tc>
          <w:tcPr>
            <w:tcW w:w="52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17,59</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Mato Grosso</w:t>
            </w:r>
          </w:p>
        </w:tc>
        <w:tc>
          <w:tcPr>
            <w:tcW w:w="51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1.074.700</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1.033.179</w:t>
            </w:r>
          </w:p>
        </w:tc>
        <w:tc>
          <w:tcPr>
            <w:tcW w:w="664"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838.523</w:t>
            </w:r>
          </w:p>
        </w:tc>
        <w:tc>
          <w:tcPr>
            <w:tcW w:w="75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194.656</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41.521</w:t>
            </w:r>
          </w:p>
        </w:tc>
        <w:tc>
          <w:tcPr>
            <w:tcW w:w="712"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17.858</w:t>
            </w:r>
          </w:p>
        </w:tc>
        <w:tc>
          <w:tcPr>
            <w:tcW w:w="52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23.663</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51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100,00</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96,14</w:t>
            </w:r>
          </w:p>
        </w:tc>
        <w:tc>
          <w:tcPr>
            <w:tcW w:w="664"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78,02</w:t>
            </w:r>
          </w:p>
        </w:tc>
        <w:tc>
          <w:tcPr>
            <w:tcW w:w="75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18,11</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3,86</w:t>
            </w:r>
          </w:p>
        </w:tc>
        <w:tc>
          <w:tcPr>
            <w:tcW w:w="712"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1,66</w:t>
            </w:r>
          </w:p>
        </w:tc>
        <w:tc>
          <w:tcPr>
            <w:tcW w:w="52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2,20</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Pará</w:t>
            </w:r>
          </w:p>
        </w:tc>
        <w:tc>
          <w:tcPr>
            <w:tcW w:w="51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2.224.060</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1.876.672</w:t>
            </w:r>
          </w:p>
        </w:tc>
        <w:tc>
          <w:tcPr>
            <w:tcW w:w="664"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1.044.580</w:t>
            </w:r>
          </w:p>
        </w:tc>
        <w:tc>
          <w:tcPr>
            <w:tcW w:w="75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832.092</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347.388</w:t>
            </w:r>
          </w:p>
        </w:tc>
        <w:tc>
          <w:tcPr>
            <w:tcW w:w="712"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65.115</w:t>
            </w:r>
          </w:p>
        </w:tc>
        <w:tc>
          <w:tcPr>
            <w:tcW w:w="52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282.273</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51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100,00</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84,38</w:t>
            </w:r>
          </w:p>
        </w:tc>
        <w:tc>
          <w:tcPr>
            <w:tcW w:w="664"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46,97</w:t>
            </w:r>
          </w:p>
        </w:tc>
        <w:tc>
          <w:tcPr>
            <w:tcW w:w="75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37,41</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15,62</w:t>
            </w:r>
          </w:p>
        </w:tc>
        <w:tc>
          <w:tcPr>
            <w:tcW w:w="712"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2,93</w:t>
            </w:r>
          </w:p>
        </w:tc>
        <w:tc>
          <w:tcPr>
            <w:tcW w:w="52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12,69</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Rondônia</w:t>
            </w:r>
          </w:p>
        </w:tc>
        <w:tc>
          <w:tcPr>
            <w:tcW w:w="51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551.592</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522.137</w:t>
            </w:r>
          </w:p>
        </w:tc>
        <w:tc>
          <w:tcPr>
            <w:tcW w:w="664"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251.693</w:t>
            </w:r>
          </w:p>
        </w:tc>
        <w:tc>
          <w:tcPr>
            <w:tcW w:w="75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270.444</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29.455</w:t>
            </w:r>
          </w:p>
        </w:tc>
        <w:tc>
          <w:tcPr>
            <w:tcW w:w="712"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3.651</w:t>
            </w:r>
          </w:p>
        </w:tc>
        <w:tc>
          <w:tcPr>
            <w:tcW w:w="52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25.804</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51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100,00</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94,66</w:t>
            </w:r>
          </w:p>
        </w:tc>
        <w:tc>
          <w:tcPr>
            <w:tcW w:w="664"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45,63</w:t>
            </w:r>
          </w:p>
        </w:tc>
        <w:tc>
          <w:tcPr>
            <w:tcW w:w="75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49,03</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5,34</w:t>
            </w:r>
          </w:p>
        </w:tc>
        <w:tc>
          <w:tcPr>
            <w:tcW w:w="712"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0,66</w:t>
            </w:r>
          </w:p>
        </w:tc>
        <w:tc>
          <w:tcPr>
            <w:tcW w:w="52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4,68</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Roraima</w:t>
            </w:r>
          </w:p>
        </w:tc>
        <w:tc>
          <w:tcPr>
            <w:tcW w:w="51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147.538</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136.175</w:t>
            </w:r>
          </w:p>
        </w:tc>
        <w:tc>
          <w:tcPr>
            <w:tcW w:w="664"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124.632</w:t>
            </w:r>
          </w:p>
        </w:tc>
        <w:tc>
          <w:tcPr>
            <w:tcW w:w="75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11.543</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11.363</w:t>
            </w:r>
          </w:p>
        </w:tc>
        <w:tc>
          <w:tcPr>
            <w:tcW w:w="712"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2.839</w:t>
            </w:r>
          </w:p>
        </w:tc>
        <w:tc>
          <w:tcPr>
            <w:tcW w:w="52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8.524</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51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100,00</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92,30</w:t>
            </w:r>
          </w:p>
        </w:tc>
        <w:tc>
          <w:tcPr>
            <w:tcW w:w="664"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84,48</w:t>
            </w:r>
          </w:p>
        </w:tc>
        <w:tc>
          <w:tcPr>
            <w:tcW w:w="75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7,82</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7,70</w:t>
            </w:r>
          </w:p>
        </w:tc>
        <w:tc>
          <w:tcPr>
            <w:tcW w:w="712"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1,92</w:t>
            </w:r>
          </w:p>
        </w:tc>
        <w:tc>
          <w:tcPr>
            <w:tcW w:w="52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5,78</w:t>
            </w:r>
          </w:p>
        </w:tc>
      </w:tr>
      <w:tr w:rsidR="00672D71" w:rsidRPr="00672D71" w:rsidTr="00FD7DEF">
        <w:trPr>
          <w:trHeight w:val="201"/>
        </w:trPr>
        <w:tc>
          <w:tcPr>
            <w:tcW w:w="632" w:type="pct"/>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Tocantins</w:t>
            </w:r>
          </w:p>
        </w:tc>
        <w:tc>
          <w:tcPr>
            <w:tcW w:w="51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457.415</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425.495</w:t>
            </w:r>
          </w:p>
        </w:tc>
        <w:tc>
          <w:tcPr>
            <w:tcW w:w="664"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358.666</w:t>
            </w:r>
          </w:p>
        </w:tc>
        <w:tc>
          <w:tcPr>
            <w:tcW w:w="75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66.829</w:t>
            </w:r>
          </w:p>
        </w:tc>
        <w:tc>
          <w:tcPr>
            <w:tcW w:w="605"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31.920</w:t>
            </w:r>
          </w:p>
        </w:tc>
        <w:tc>
          <w:tcPr>
            <w:tcW w:w="712"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4.594</w:t>
            </w:r>
          </w:p>
        </w:tc>
        <w:tc>
          <w:tcPr>
            <w:tcW w:w="521" w:type="pct"/>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27.326</w:t>
            </w:r>
          </w:p>
        </w:tc>
      </w:tr>
      <w:tr w:rsidR="00672D71" w:rsidRPr="00672D71" w:rsidTr="00FD7DEF">
        <w:trPr>
          <w:trHeight w:val="201"/>
        </w:trPr>
        <w:tc>
          <w:tcPr>
            <w:tcW w:w="632" w:type="pct"/>
            <w:tcBorders>
              <w:bottom w:val="single" w:sz="4" w:space="0" w:color="auto"/>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511" w:type="pct"/>
            <w:tcBorders>
              <w:bottom w:val="single" w:sz="4" w:space="0" w:color="auto"/>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100,00</w:t>
            </w:r>
          </w:p>
        </w:tc>
        <w:tc>
          <w:tcPr>
            <w:tcW w:w="605" w:type="pct"/>
            <w:tcBorders>
              <w:bottom w:val="single" w:sz="4" w:space="0" w:color="auto"/>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93,02</w:t>
            </w:r>
          </w:p>
        </w:tc>
        <w:tc>
          <w:tcPr>
            <w:tcW w:w="664" w:type="pct"/>
            <w:tcBorders>
              <w:bottom w:val="single" w:sz="4" w:space="0" w:color="auto"/>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78,41</w:t>
            </w:r>
          </w:p>
        </w:tc>
        <w:tc>
          <w:tcPr>
            <w:tcW w:w="751" w:type="pct"/>
            <w:tcBorders>
              <w:bottom w:val="single" w:sz="4" w:space="0" w:color="auto"/>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14,61</w:t>
            </w:r>
          </w:p>
        </w:tc>
        <w:tc>
          <w:tcPr>
            <w:tcW w:w="605" w:type="pct"/>
            <w:tcBorders>
              <w:bottom w:val="single" w:sz="4" w:space="0" w:color="auto"/>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6,98</w:t>
            </w:r>
          </w:p>
        </w:tc>
        <w:tc>
          <w:tcPr>
            <w:tcW w:w="712" w:type="pct"/>
            <w:tcBorders>
              <w:bottom w:val="single" w:sz="4" w:space="0" w:color="auto"/>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1,00</w:t>
            </w:r>
          </w:p>
        </w:tc>
        <w:tc>
          <w:tcPr>
            <w:tcW w:w="521" w:type="pct"/>
            <w:tcBorders>
              <w:bottom w:val="single" w:sz="4" w:space="0" w:color="auto"/>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5,97</w:t>
            </w:r>
          </w:p>
        </w:tc>
      </w:tr>
      <w:tr w:rsidR="00402552" w:rsidRPr="00672D71" w:rsidTr="00FD7DEF">
        <w:trPr>
          <w:trHeight w:val="201"/>
        </w:trPr>
        <w:tc>
          <w:tcPr>
            <w:tcW w:w="632" w:type="pct"/>
            <w:vMerge w:val="restart"/>
            <w:tcBorders>
              <w:top w:val="single" w:sz="4" w:space="0" w:color="auto"/>
            </w:tcBorders>
            <w:shd w:val="clear" w:color="auto" w:fill="auto"/>
            <w:noWrap/>
            <w:vAlign w:val="center"/>
            <w:hideMark/>
          </w:tcPr>
          <w:p w:rsidR="00402552" w:rsidRPr="00672D71" w:rsidRDefault="00402552" w:rsidP="00402552">
            <w:pPr>
              <w:spacing w:after="0" w:line="240" w:lineRule="auto"/>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Amazônia</w:t>
            </w:r>
          </w:p>
        </w:tc>
        <w:tc>
          <w:tcPr>
            <w:tcW w:w="511" w:type="pct"/>
            <w:tcBorders>
              <w:top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7.666.706</w:t>
            </w:r>
          </w:p>
        </w:tc>
        <w:tc>
          <w:tcPr>
            <w:tcW w:w="605" w:type="pct"/>
            <w:tcBorders>
              <w:top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6.514.828</w:t>
            </w:r>
          </w:p>
        </w:tc>
        <w:tc>
          <w:tcPr>
            <w:tcW w:w="664" w:type="pct"/>
            <w:tcBorders>
              <w:top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4.575.244</w:t>
            </w:r>
          </w:p>
        </w:tc>
        <w:tc>
          <w:tcPr>
            <w:tcW w:w="751" w:type="pct"/>
            <w:tcBorders>
              <w:top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1.939.584</w:t>
            </w:r>
          </w:p>
        </w:tc>
        <w:tc>
          <w:tcPr>
            <w:tcW w:w="605" w:type="pct"/>
            <w:tcBorders>
              <w:top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1.151.878</w:t>
            </w:r>
          </w:p>
        </w:tc>
        <w:tc>
          <w:tcPr>
            <w:tcW w:w="712" w:type="pct"/>
            <w:tcBorders>
              <w:top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307.988</w:t>
            </w:r>
          </w:p>
        </w:tc>
        <w:tc>
          <w:tcPr>
            <w:tcW w:w="521" w:type="pct"/>
            <w:tcBorders>
              <w:top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843.890</w:t>
            </w:r>
          </w:p>
        </w:tc>
      </w:tr>
      <w:tr w:rsidR="00402552" w:rsidRPr="00672D71" w:rsidTr="00FD7DEF">
        <w:trPr>
          <w:trHeight w:val="201"/>
        </w:trPr>
        <w:tc>
          <w:tcPr>
            <w:tcW w:w="632" w:type="pct"/>
            <w:vMerge/>
            <w:tcBorders>
              <w:bottom w:val="single" w:sz="4" w:space="0" w:color="auto"/>
            </w:tcBorders>
            <w:shd w:val="clear" w:color="auto" w:fill="auto"/>
            <w:noWrap/>
            <w:vAlign w:val="center"/>
            <w:hideMark/>
          </w:tcPr>
          <w:p w:rsidR="00402552" w:rsidRPr="00672D71" w:rsidRDefault="00402552" w:rsidP="00402552">
            <w:pPr>
              <w:spacing w:after="0" w:line="240" w:lineRule="auto"/>
              <w:rPr>
                <w:rFonts w:ascii="Arial" w:eastAsia="Times New Roman" w:hAnsi="Arial" w:cs="Arial"/>
                <w:b/>
                <w:bCs/>
                <w:sz w:val="16"/>
                <w:szCs w:val="16"/>
                <w:lang w:eastAsia="pt-BR"/>
              </w:rPr>
            </w:pPr>
          </w:p>
        </w:tc>
        <w:tc>
          <w:tcPr>
            <w:tcW w:w="511" w:type="pct"/>
            <w:tcBorders>
              <w:bottom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100,00</w:t>
            </w:r>
          </w:p>
        </w:tc>
        <w:tc>
          <w:tcPr>
            <w:tcW w:w="605" w:type="pct"/>
            <w:tcBorders>
              <w:bottom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84,98</w:t>
            </w:r>
          </w:p>
        </w:tc>
        <w:tc>
          <w:tcPr>
            <w:tcW w:w="664" w:type="pct"/>
            <w:tcBorders>
              <w:bottom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70,23</w:t>
            </w:r>
          </w:p>
        </w:tc>
        <w:tc>
          <w:tcPr>
            <w:tcW w:w="751" w:type="pct"/>
            <w:tcBorders>
              <w:bottom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42,39</w:t>
            </w:r>
          </w:p>
        </w:tc>
        <w:tc>
          <w:tcPr>
            <w:tcW w:w="605" w:type="pct"/>
            <w:tcBorders>
              <w:bottom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59,39</w:t>
            </w:r>
          </w:p>
        </w:tc>
        <w:tc>
          <w:tcPr>
            <w:tcW w:w="712" w:type="pct"/>
            <w:tcBorders>
              <w:bottom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26,74</w:t>
            </w:r>
          </w:p>
        </w:tc>
        <w:tc>
          <w:tcPr>
            <w:tcW w:w="521" w:type="pct"/>
            <w:tcBorders>
              <w:bottom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274,00</w:t>
            </w:r>
          </w:p>
        </w:tc>
      </w:tr>
      <w:tr w:rsidR="00402552" w:rsidRPr="00672D71" w:rsidTr="00FD7DEF">
        <w:trPr>
          <w:trHeight w:val="201"/>
        </w:trPr>
        <w:tc>
          <w:tcPr>
            <w:tcW w:w="632" w:type="pct"/>
            <w:vMerge w:val="restart"/>
            <w:tcBorders>
              <w:top w:val="single" w:sz="4" w:space="0" w:color="auto"/>
            </w:tcBorders>
            <w:shd w:val="clear" w:color="auto" w:fill="auto"/>
            <w:noWrap/>
            <w:vAlign w:val="center"/>
            <w:hideMark/>
          </w:tcPr>
          <w:p w:rsidR="00402552" w:rsidRPr="00672D71" w:rsidRDefault="00402552" w:rsidP="00402552">
            <w:pPr>
              <w:spacing w:after="0" w:line="240" w:lineRule="auto"/>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Brasil</w:t>
            </w:r>
          </w:p>
        </w:tc>
        <w:tc>
          <w:tcPr>
            <w:tcW w:w="511" w:type="pct"/>
            <w:tcBorders>
              <w:top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65.129.753</w:t>
            </w:r>
          </w:p>
        </w:tc>
        <w:tc>
          <w:tcPr>
            <w:tcW w:w="605" w:type="pct"/>
            <w:tcBorders>
              <w:top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61.800.073</w:t>
            </w:r>
          </w:p>
        </w:tc>
        <w:tc>
          <w:tcPr>
            <w:tcW w:w="664" w:type="pct"/>
            <w:tcBorders>
              <w:top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54.685.473</w:t>
            </w:r>
          </w:p>
        </w:tc>
        <w:tc>
          <w:tcPr>
            <w:tcW w:w="751" w:type="pct"/>
            <w:tcBorders>
              <w:top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7.114.600</w:t>
            </w:r>
          </w:p>
        </w:tc>
        <w:tc>
          <w:tcPr>
            <w:tcW w:w="605" w:type="pct"/>
            <w:tcBorders>
              <w:top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3.329.680</w:t>
            </w:r>
          </w:p>
        </w:tc>
        <w:tc>
          <w:tcPr>
            <w:tcW w:w="712" w:type="pct"/>
            <w:tcBorders>
              <w:top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662.161</w:t>
            </w:r>
          </w:p>
        </w:tc>
        <w:tc>
          <w:tcPr>
            <w:tcW w:w="521" w:type="pct"/>
            <w:tcBorders>
              <w:top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2.667.519</w:t>
            </w:r>
          </w:p>
        </w:tc>
      </w:tr>
      <w:tr w:rsidR="00402552" w:rsidRPr="00672D71" w:rsidTr="00FD7DEF">
        <w:trPr>
          <w:trHeight w:val="201"/>
        </w:trPr>
        <w:tc>
          <w:tcPr>
            <w:tcW w:w="632" w:type="pct"/>
            <w:vMerge/>
            <w:tcBorders>
              <w:bottom w:val="single" w:sz="4" w:space="0" w:color="auto"/>
            </w:tcBorders>
            <w:shd w:val="clear" w:color="auto" w:fill="auto"/>
            <w:noWrap/>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p>
        </w:tc>
        <w:tc>
          <w:tcPr>
            <w:tcW w:w="511" w:type="pct"/>
            <w:tcBorders>
              <w:bottom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100,00</w:t>
            </w:r>
          </w:p>
        </w:tc>
        <w:tc>
          <w:tcPr>
            <w:tcW w:w="605" w:type="pct"/>
            <w:tcBorders>
              <w:bottom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94,89</w:t>
            </w:r>
          </w:p>
        </w:tc>
        <w:tc>
          <w:tcPr>
            <w:tcW w:w="664" w:type="pct"/>
            <w:tcBorders>
              <w:bottom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83,96</w:t>
            </w:r>
          </w:p>
        </w:tc>
        <w:tc>
          <w:tcPr>
            <w:tcW w:w="751" w:type="pct"/>
            <w:tcBorders>
              <w:bottom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10,92</w:t>
            </w:r>
          </w:p>
        </w:tc>
        <w:tc>
          <w:tcPr>
            <w:tcW w:w="605" w:type="pct"/>
            <w:tcBorders>
              <w:bottom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5,11</w:t>
            </w:r>
          </w:p>
        </w:tc>
        <w:tc>
          <w:tcPr>
            <w:tcW w:w="712" w:type="pct"/>
            <w:tcBorders>
              <w:bottom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1,02</w:t>
            </w:r>
          </w:p>
        </w:tc>
        <w:tc>
          <w:tcPr>
            <w:tcW w:w="521" w:type="pct"/>
            <w:tcBorders>
              <w:bottom w:val="single" w:sz="4" w:space="0" w:color="auto"/>
            </w:tcBorders>
            <w:shd w:val="clear" w:color="000000" w:fill="FFFFFF"/>
            <w:vAlign w:val="center"/>
            <w:hideMark/>
          </w:tcPr>
          <w:p w:rsidR="00402552" w:rsidRPr="00672D71" w:rsidRDefault="00402552" w:rsidP="00402552">
            <w:pPr>
              <w:spacing w:after="0" w:line="240" w:lineRule="auto"/>
              <w:jc w:val="center"/>
              <w:rPr>
                <w:rFonts w:ascii="Arial" w:eastAsia="Times New Roman" w:hAnsi="Arial" w:cs="Arial"/>
                <w:sz w:val="16"/>
                <w:szCs w:val="16"/>
                <w:lang w:eastAsia="pt-BR"/>
              </w:rPr>
            </w:pPr>
            <w:r w:rsidRPr="00672D71">
              <w:rPr>
                <w:rFonts w:ascii="Arial" w:eastAsia="Times New Roman" w:hAnsi="Arial" w:cs="Arial"/>
                <w:sz w:val="16"/>
                <w:szCs w:val="16"/>
                <w:lang w:eastAsia="pt-BR"/>
              </w:rPr>
              <w:t>4,10</w:t>
            </w:r>
          </w:p>
        </w:tc>
      </w:tr>
      <w:tr w:rsidR="00672D71" w:rsidRPr="00672D71" w:rsidTr="00FD7DEF">
        <w:trPr>
          <w:trHeight w:val="201"/>
        </w:trPr>
        <w:tc>
          <w:tcPr>
            <w:tcW w:w="632" w:type="pct"/>
            <w:tcBorders>
              <w:top w:val="single" w:sz="4" w:space="0" w:color="auto"/>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511" w:type="pct"/>
            <w:tcBorders>
              <w:top w:val="single" w:sz="4" w:space="0" w:color="auto"/>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605" w:type="pct"/>
            <w:tcBorders>
              <w:top w:val="single" w:sz="4" w:space="0" w:color="auto"/>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664" w:type="pct"/>
            <w:tcBorders>
              <w:top w:val="single" w:sz="4" w:space="0" w:color="auto"/>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751" w:type="pct"/>
            <w:tcBorders>
              <w:top w:val="single" w:sz="4" w:space="0" w:color="auto"/>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605" w:type="pct"/>
            <w:tcBorders>
              <w:top w:val="single" w:sz="4" w:space="0" w:color="auto"/>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712" w:type="pct"/>
            <w:tcBorders>
              <w:top w:val="single" w:sz="4" w:space="0" w:color="auto"/>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521" w:type="pct"/>
            <w:tcBorders>
              <w:top w:val="single" w:sz="4" w:space="0" w:color="auto"/>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r>
      <w:tr w:rsidR="00672D71" w:rsidRPr="00672D71" w:rsidTr="00A40683">
        <w:trPr>
          <w:trHeight w:val="201"/>
        </w:trPr>
        <w:tc>
          <w:tcPr>
            <w:tcW w:w="5000" w:type="pct"/>
            <w:gridSpan w:val="8"/>
            <w:shd w:val="clear" w:color="auto" w:fill="auto"/>
            <w:noWrap/>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PNAD/IBGE (2015).</w:t>
            </w:r>
          </w:p>
        </w:tc>
      </w:tr>
    </w:tbl>
    <w:p w:rsidR="00BA669A" w:rsidRDefault="00BA669A" w:rsidP="00BA669A">
      <w:pPr>
        <w:spacing w:line="360" w:lineRule="auto"/>
        <w:jc w:val="both"/>
        <w:rPr>
          <w:rFonts w:ascii="Arial" w:hAnsi="Arial" w:cs="Arial"/>
          <w:sz w:val="24"/>
          <w:szCs w:val="24"/>
        </w:rPr>
      </w:pPr>
      <w:r>
        <w:rPr>
          <w:rFonts w:ascii="Arial" w:hAnsi="Arial" w:cs="Arial"/>
          <w:sz w:val="24"/>
          <w:szCs w:val="24"/>
        </w:rPr>
        <w:tab/>
      </w:r>
    </w:p>
    <w:p w:rsidR="005516D3" w:rsidRPr="00672D71" w:rsidRDefault="005516D3" w:rsidP="00BA669A">
      <w:pPr>
        <w:spacing w:line="360" w:lineRule="auto"/>
        <w:jc w:val="both"/>
        <w:rPr>
          <w:rFonts w:ascii="Arial" w:hAnsi="Arial" w:cs="Arial"/>
          <w:b/>
          <w:sz w:val="24"/>
          <w:szCs w:val="24"/>
        </w:rPr>
      </w:pPr>
      <w:r w:rsidRPr="00672D71">
        <w:rPr>
          <w:rFonts w:ascii="Arial" w:hAnsi="Arial" w:cs="Arial"/>
          <w:sz w:val="24"/>
          <w:szCs w:val="24"/>
        </w:rPr>
        <w:tab/>
        <w:t>Sobre a questão de moradores que detém esgotamento sanitário em s</w:t>
      </w:r>
      <w:r w:rsidR="00600F9F" w:rsidRPr="00672D71">
        <w:rPr>
          <w:rFonts w:ascii="Arial" w:hAnsi="Arial" w:cs="Arial"/>
          <w:sz w:val="24"/>
          <w:szCs w:val="24"/>
        </w:rPr>
        <w:t xml:space="preserve">uas residências, a tabela </w:t>
      </w:r>
      <w:r w:rsidR="0043170E">
        <w:rPr>
          <w:rFonts w:ascii="Arial" w:hAnsi="Arial" w:cs="Arial"/>
          <w:sz w:val="24"/>
          <w:szCs w:val="24"/>
        </w:rPr>
        <w:t>48</w:t>
      </w:r>
      <w:r w:rsidR="009A4007" w:rsidRPr="00672D71">
        <w:rPr>
          <w:rFonts w:ascii="Arial" w:hAnsi="Arial" w:cs="Arial"/>
          <w:sz w:val="24"/>
          <w:szCs w:val="24"/>
        </w:rPr>
        <w:t xml:space="preserve"> </w:t>
      </w:r>
      <w:r w:rsidRPr="00672D71">
        <w:rPr>
          <w:rFonts w:ascii="Arial" w:hAnsi="Arial" w:cs="Arial"/>
          <w:sz w:val="24"/>
          <w:szCs w:val="24"/>
        </w:rPr>
        <w:t>denota uma realidade</w:t>
      </w:r>
      <w:r w:rsidR="00611F57" w:rsidRPr="00672D71">
        <w:rPr>
          <w:rFonts w:ascii="Arial" w:hAnsi="Arial" w:cs="Arial"/>
          <w:sz w:val="24"/>
          <w:szCs w:val="24"/>
        </w:rPr>
        <w:t>,</w:t>
      </w:r>
      <w:r w:rsidRPr="00672D71">
        <w:rPr>
          <w:rFonts w:ascii="Arial" w:hAnsi="Arial" w:cs="Arial"/>
          <w:sz w:val="24"/>
          <w:szCs w:val="24"/>
        </w:rPr>
        <w:t xml:space="preserve"> igualmente</w:t>
      </w:r>
      <w:r w:rsidR="00611F57" w:rsidRPr="00672D71">
        <w:rPr>
          <w:rFonts w:ascii="Arial" w:hAnsi="Arial" w:cs="Arial"/>
          <w:sz w:val="24"/>
          <w:szCs w:val="24"/>
        </w:rPr>
        <w:t>,</w:t>
      </w:r>
      <w:r w:rsidRPr="00672D71">
        <w:rPr>
          <w:rFonts w:ascii="Arial" w:hAnsi="Arial" w:cs="Arial"/>
          <w:sz w:val="24"/>
          <w:szCs w:val="24"/>
        </w:rPr>
        <w:t xml:space="preserve"> d</w:t>
      </w:r>
      <w:r w:rsidR="00B93DCB" w:rsidRPr="00672D71">
        <w:rPr>
          <w:rFonts w:ascii="Arial" w:hAnsi="Arial" w:cs="Arial"/>
          <w:sz w:val="24"/>
          <w:szCs w:val="24"/>
        </w:rPr>
        <w:t>e relativa fragilidade de infra</w:t>
      </w:r>
      <w:r w:rsidRPr="00672D71">
        <w:rPr>
          <w:rFonts w:ascii="Arial" w:hAnsi="Arial" w:cs="Arial"/>
          <w:sz w:val="24"/>
          <w:szCs w:val="24"/>
        </w:rPr>
        <w:t>estrutura social amazôn</w:t>
      </w:r>
      <w:r w:rsidR="0066468C" w:rsidRPr="00672D71">
        <w:rPr>
          <w:rFonts w:ascii="Arial" w:hAnsi="Arial" w:cs="Arial"/>
          <w:sz w:val="24"/>
          <w:szCs w:val="24"/>
        </w:rPr>
        <w:t>ica – portanto, abaixo d</w:t>
      </w:r>
      <w:r w:rsidRPr="00672D71">
        <w:rPr>
          <w:rFonts w:ascii="Arial" w:hAnsi="Arial" w:cs="Arial"/>
          <w:sz w:val="24"/>
          <w:szCs w:val="24"/>
        </w:rPr>
        <w:t>a média nac</w:t>
      </w:r>
      <w:r w:rsidR="00AB1CB7" w:rsidRPr="00672D71">
        <w:rPr>
          <w:rFonts w:ascii="Arial" w:hAnsi="Arial" w:cs="Arial"/>
          <w:sz w:val="24"/>
          <w:szCs w:val="24"/>
        </w:rPr>
        <w:t>ional. Especificamente, são os E</w:t>
      </w:r>
      <w:r w:rsidRPr="00672D71">
        <w:rPr>
          <w:rFonts w:ascii="Arial" w:hAnsi="Arial" w:cs="Arial"/>
          <w:sz w:val="24"/>
          <w:szCs w:val="24"/>
        </w:rPr>
        <w:t>st</w:t>
      </w:r>
      <w:r w:rsidR="00613A80" w:rsidRPr="00672D71">
        <w:rPr>
          <w:rFonts w:ascii="Arial" w:hAnsi="Arial" w:cs="Arial"/>
          <w:sz w:val="24"/>
          <w:szCs w:val="24"/>
        </w:rPr>
        <w:t xml:space="preserve">ados do Acre e Maranhão </w:t>
      </w:r>
      <w:r w:rsidR="006061F0">
        <w:rPr>
          <w:rFonts w:ascii="Arial" w:hAnsi="Arial" w:cs="Arial"/>
          <w:sz w:val="24"/>
          <w:szCs w:val="24"/>
        </w:rPr>
        <w:t>onde essas</w:t>
      </w:r>
      <w:r w:rsidRPr="00672D71">
        <w:rPr>
          <w:rFonts w:ascii="Arial" w:hAnsi="Arial" w:cs="Arial"/>
          <w:sz w:val="24"/>
          <w:szCs w:val="24"/>
        </w:rPr>
        <w:t xml:space="preserve"> fragilidade</w:t>
      </w:r>
      <w:r w:rsidR="006061F0">
        <w:rPr>
          <w:rFonts w:ascii="Arial" w:hAnsi="Arial" w:cs="Arial"/>
          <w:sz w:val="24"/>
          <w:szCs w:val="24"/>
        </w:rPr>
        <w:t>s são maiores,</w:t>
      </w:r>
      <w:r w:rsidRPr="00672D71">
        <w:rPr>
          <w:rFonts w:ascii="Arial" w:hAnsi="Arial" w:cs="Arial"/>
          <w:sz w:val="24"/>
          <w:szCs w:val="24"/>
        </w:rPr>
        <w:t xml:space="preserve"> tanto na rede coletora ou desta ligada à rede da fossa séptica. </w:t>
      </w:r>
      <w:r w:rsidRPr="00672D71">
        <w:rPr>
          <w:rFonts w:ascii="Arial" w:hAnsi="Arial" w:cs="Arial"/>
          <w:sz w:val="24"/>
          <w:szCs w:val="24"/>
        </w:rPr>
        <w:tab/>
      </w:r>
    </w:p>
    <w:p w:rsidR="005516D3" w:rsidRPr="00672D71" w:rsidRDefault="005516D3" w:rsidP="005516D3">
      <w:pPr>
        <w:spacing w:after="0"/>
        <w:jc w:val="both"/>
        <w:rPr>
          <w:rFonts w:ascii="Arial" w:hAnsi="Arial" w:cs="Arial"/>
          <w:b/>
          <w:sz w:val="24"/>
          <w:szCs w:val="24"/>
        </w:rPr>
      </w:pPr>
    </w:p>
    <w:tbl>
      <w:tblPr>
        <w:tblW w:w="5000" w:type="pct"/>
        <w:jc w:val="center"/>
        <w:tblCellMar>
          <w:left w:w="70" w:type="dxa"/>
          <w:right w:w="70" w:type="dxa"/>
        </w:tblCellMar>
        <w:tblLook w:val="04A0" w:firstRow="1" w:lastRow="0" w:firstColumn="1" w:lastColumn="0" w:noHBand="0" w:noVBand="1"/>
      </w:tblPr>
      <w:tblGrid>
        <w:gridCol w:w="1352"/>
        <w:gridCol w:w="840"/>
        <w:gridCol w:w="862"/>
        <w:gridCol w:w="1125"/>
        <w:gridCol w:w="1375"/>
        <w:gridCol w:w="1582"/>
        <w:gridCol w:w="1244"/>
        <w:gridCol w:w="850"/>
        <w:gridCol w:w="833"/>
      </w:tblGrid>
      <w:tr w:rsidR="00672D71" w:rsidRPr="00672D71" w:rsidTr="00422A56">
        <w:trPr>
          <w:trHeight w:val="198"/>
          <w:jc w:val="center"/>
        </w:trPr>
        <w:tc>
          <w:tcPr>
            <w:tcW w:w="5000" w:type="pct"/>
            <w:gridSpan w:val="9"/>
            <w:tcBorders>
              <w:top w:val="nil"/>
              <w:left w:val="nil"/>
              <w:bottom w:val="nil"/>
              <w:right w:val="nil"/>
            </w:tcBorders>
            <w:shd w:val="clear" w:color="auto" w:fill="auto"/>
            <w:noWrap/>
            <w:vAlign w:val="center"/>
            <w:hideMark/>
          </w:tcPr>
          <w:p w:rsidR="005516D3" w:rsidRPr="00672D71" w:rsidRDefault="005516D3" w:rsidP="0043170E">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43170E">
              <w:rPr>
                <w:rFonts w:ascii="Arial" w:eastAsia="Times New Roman" w:hAnsi="Arial" w:cs="Arial"/>
                <w:b/>
                <w:bCs/>
                <w:sz w:val="20"/>
                <w:szCs w:val="20"/>
                <w:lang w:eastAsia="pt-BR"/>
              </w:rPr>
              <w:t>48</w:t>
            </w:r>
            <w:r w:rsidRPr="00672D71">
              <w:rPr>
                <w:rFonts w:ascii="Arial" w:eastAsia="Times New Roman" w:hAnsi="Arial" w:cs="Arial"/>
                <w:b/>
                <w:bCs/>
                <w:sz w:val="20"/>
                <w:szCs w:val="20"/>
                <w:lang w:eastAsia="pt-BR"/>
              </w:rPr>
              <w:t xml:space="preserve"> - Moradores em domicílios particulares permanentes (e percentual) por existência de banheiro ou sanitário e tipo de esgotamento sanitário, 2013</w:t>
            </w:r>
          </w:p>
        </w:tc>
      </w:tr>
      <w:tr w:rsidR="00672D71" w:rsidRPr="00672D71" w:rsidTr="00402552">
        <w:trPr>
          <w:trHeight w:val="198"/>
          <w:jc w:val="center"/>
        </w:trPr>
        <w:tc>
          <w:tcPr>
            <w:tcW w:w="681" w:type="pct"/>
            <w:vMerge w:val="restart"/>
            <w:tcBorders>
              <w:top w:val="single" w:sz="4" w:space="0" w:color="auto"/>
              <w:left w:val="nil"/>
              <w:bottom w:val="single" w:sz="4" w:space="0" w:color="000000"/>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Unidade da Federação</w:t>
            </w:r>
          </w:p>
        </w:tc>
        <w:tc>
          <w:tcPr>
            <w:tcW w:w="4319" w:type="pct"/>
            <w:gridSpan w:val="8"/>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2013</w:t>
            </w:r>
          </w:p>
        </w:tc>
      </w:tr>
      <w:tr w:rsidR="00672D71" w:rsidRPr="00672D71" w:rsidTr="00402552">
        <w:trPr>
          <w:trHeight w:val="198"/>
          <w:jc w:val="center"/>
        </w:trPr>
        <w:tc>
          <w:tcPr>
            <w:tcW w:w="681" w:type="pct"/>
            <w:vMerge/>
            <w:tcBorders>
              <w:top w:val="single" w:sz="4" w:space="0" w:color="auto"/>
              <w:left w:val="nil"/>
              <w:bottom w:val="single" w:sz="4" w:space="0" w:color="000000"/>
              <w:right w:val="nil"/>
            </w:tcBorders>
            <w:shd w:val="clear" w:color="auto" w:fill="auto"/>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407"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418"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Tinham</w:t>
            </w:r>
          </w:p>
        </w:tc>
        <w:tc>
          <w:tcPr>
            <w:tcW w:w="559"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Tinham - rede coletora</w:t>
            </w:r>
          </w:p>
        </w:tc>
        <w:tc>
          <w:tcPr>
            <w:tcW w:w="693"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Tinham - fossa séptica ligada à rede coletora</w:t>
            </w:r>
          </w:p>
        </w:tc>
        <w:tc>
          <w:tcPr>
            <w:tcW w:w="804"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Tinham - fossa séptica não ligada à rede coletora</w:t>
            </w:r>
          </w:p>
        </w:tc>
        <w:tc>
          <w:tcPr>
            <w:tcW w:w="623"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Tinham - fossa rudimentar</w:t>
            </w:r>
          </w:p>
        </w:tc>
        <w:tc>
          <w:tcPr>
            <w:tcW w:w="412"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sz w:val="18"/>
                <w:szCs w:val="18"/>
                <w:lang w:eastAsia="pt-BR"/>
              </w:rPr>
            </w:pPr>
            <w:r w:rsidRPr="00672D71">
              <w:rPr>
                <w:rFonts w:ascii="Arial" w:eastAsia="Times New Roman" w:hAnsi="Arial" w:cs="Arial"/>
                <w:sz w:val="18"/>
                <w:szCs w:val="18"/>
                <w:lang w:eastAsia="pt-BR"/>
              </w:rPr>
              <w:t>Tinham – outro</w:t>
            </w:r>
          </w:p>
        </w:tc>
        <w:tc>
          <w:tcPr>
            <w:tcW w:w="404" w:type="pct"/>
            <w:tcBorders>
              <w:top w:val="single" w:sz="4" w:space="0" w:color="auto"/>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Não tinham</w:t>
            </w:r>
          </w:p>
        </w:tc>
      </w:tr>
      <w:tr w:rsidR="00672D71" w:rsidRPr="00672D71" w:rsidTr="00402552">
        <w:trPr>
          <w:trHeight w:val="198"/>
          <w:jc w:val="center"/>
        </w:trPr>
        <w:tc>
          <w:tcPr>
            <w:tcW w:w="6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Acre</w:t>
            </w:r>
          </w:p>
        </w:tc>
        <w:tc>
          <w:tcPr>
            <w:tcW w:w="407"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214.635</w:t>
            </w:r>
          </w:p>
        </w:tc>
        <w:tc>
          <w:tcPr>
            <w:tcW w:w="418"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173.000</w:t>
            </w:r>
          </w:p>
        </w:tc>
        <w:tc>
          <w:tcPr>
            <w:tcW w:w="559"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47.741</w:t>
            </w:r>
          </w:p>
        </w:tc>
        <w:tc>
          <w:tcPr>
            <w:tcW w:w="69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23.348</w:t>
            </w:r>
          </w:p>
        </w:tc>
        <w:tc>
          <w:tcPr>
            <w:tcW w:w="8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49.645</w:t>
            </w:r>
          </w:p>
        </w:tc>
        <w:tc>
          <w:tcPr>
            <w:tcW w:w="62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36.065</w:t>
            </w:r>
          </w:p>
        </w:tc>
        <w:tc>
          <w:tcPr>
            <w:tcW w:w="412"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16.201</w:t>
            </w:r>
          </w:p>
        </w:tc>
        <w:tc>
          <w:tcPr>
            <w:tcW w:w="4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41.635</w:t>
            </w:r>
          </w:p>
        </w:tc>
      </w:tr>
      <w:tr w:rsidR="00672D71" w:rsidRPr="00672D71" w:rsidTr="00402552">
        <w:trPr>
          <w:trHeight w:val="198"/>
          <w:jc w:val="center"/>
        </w:trPr>
        <w:tc>
          <w:tcPr>
            <w:tcW w:w="6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p>
        </w:tc>
        <w:tc>
          <w:tcPr>
            <w:tcW w:w="407"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100,00</w:t>
            </w:r>
          </w:p>
        </w:tc>
        <w:tc>
          <w:tcPr>
            <w:tcW w:w="418"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80,60</w:t>
            </w:r>
          </w:p>
        </w:tc>
        <w:tc>
          <w:tcPr>
            <w:tcW w:w="559"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22,24</w:t>
            </w:r>
          </w:p>
        </w:tc>
        <w:tc>
          <w:tcPr>
            <w:tcW w:w="69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10,88</w:t>
            </w:r>
          </w:p>
        </w:tc>
        <w:tc>
          <w:tcPr>
            <w:tcW w:w="8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23,13</w:t>
            </w:r>
          </w:p>
        </w:tc>
        <w:tc>
          <w:tcPr>
            <w:tcW w:w="62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16,80</w:t>
            </w:r>
          </w:p>
        </w:tc>
        <w:tc>
          <w:tcPr>
            <w:tcW w:w="412"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7,55</w:t>
            </w:r>
          </w:p>
        </w:tc>
        <w:tc>
          <w:tcPr>
            <w:tcW w:w="4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19,40</w:t>
            </w:r>
          </w:p>
        </w:tc>
      </w:tr>
      <w:tr w:rsidR="00672D71" w:rsidRPr="00672D71" w:rsidTr="00402552">
        <w:trPr>
          <w:trHeight w:val="198"/>
          <w:jc w:val="center"/>
        </w:trPr>
        <w:tc>
          <w:tcPr>
            <w:tcW w:w="6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Amapá</w:t>
            </w:r>
          </w:p>
        </w:tc>
        <w:tc>
          <w:tcPr>
            <w:tcW w:w="407"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191.097</w:t>
            </w:r>
          </w:p>
        </w:tc>
        <w:tc>
          <w:tcPr>
            <w:tcW w:w="418"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185.470</w:t>
            </w:r>
          </w:p>
        </w:tc>
        <w:tc>
          <w:tcPr>
            <w:tcW w:w="559"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6.142</w:t>
            </w:r>
          </w:p>
        </w:tc>
        <w:tc>
          <w:tcPr>
            <w:tcW w:w="69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8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58.330</w:t>
            </w:r>
          </w:p>
        </w:tc>
        <w:tc>
          <w:tcPr>
            <w:tcW w:w="62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96.436</w:t>
            </w:r>
          </w:p>
        </w:tc>
        <w:tc>
          <w:tcPr>
            <w:tcW w:w="412"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24.562</w:t>
            </w:r>
          </w:p>
        </w:tc>
        <w:tc>
          <w:tcPr>
            <w:tcW w:w="4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5.627</w:t>
            </w:r>
          </w:p>
        </w:tc>
      </w:tr>
      <w:tr w:rsidR="00672D71" w:rsidRPr="00672D71" w:rsidTr="00402552">
        <w:trPr>
          <w:trHeight w:val="198"/>
          <w:jc w:val="center"/>
        </w:trPr>
        <w:tc>
          <w:tcPr>
            <w:tcW w:w="6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p>
        </w:tc>
        <w:tc>
          <w:tcPr>
            <w:tcW w:w="407"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100,00</w:t>
            </w:r>
          </w:p>
        </w:tc>
        <w:tc>
          <w:tcPr>
            <w:tcW w:w="418"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97,06</w:t>
            </w:r>
          </w:p>
        </w:tc>
        <w:tc>
          <w:tcPr>
            <w:tcW w:w="559"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3,21</w:t>
            </w:r>
          </w:p>
        </w:tc>
        <w:tc>
          <w:tcPr>
            <w:tcW w:w="69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8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30,52</w:t>
            </w:r>
          </w:p>
        </w:tc>
        <w:tc>
          <w:tcPr>
            <w:tcW w:w="62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50,46</w:t>
            </w:r>
          </w:p>
        </w:tc>
        <w:tc>
          <w:tcPr>
            <w:tcW w:w="412"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12,85</w:t>
            </w:r>
          </w:p>
        </w:tc>
        <w:tc>
          <w:tcPr>
            <w:tcW w:w="4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2,95</w:t>
            </w:r>
          </w:p>
        </w:tc>
      </w:tr>
      <w:tr w:rsidR="00672D71" w:rsidRPr="00672D71" w:rsidTr="00402552">
        <w:trPr>
          <w:trHeight w:val="198"/>
          <w:jc w:val="center"/>
        </w:trPr>
        <w:tc>
          <w:tcPr>
            <w:tcW w:w="6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Amazonas</w:t>
            </w:r>
          </w:p>
        </w:tc>
        <w:tc>
          <w:tcPr>
            <w:tcW w:w="407"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961.797</w:t>
            </w:r>
          </w:p>
        </w:tc>
        <w:tc>
          <w:tcPr>
            <w:tcW w:w="418"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902.789</w:t>
            </w:r>
          </w:p>
        </w:tc>
        <w:tc>
          <w:tcPr>
            <w:tcW w:w="559"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304.169</w:t>
            </w:r>
          </w:p>
        </w:tc>
        <w:tc>
          <w:tcPr>
            <w:tcW w:w="69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41.984</w:t>
            </w:r>
          </w:p>
        </w:tc>
        <w:tc>
          <w:tcPr>
            <w:tcW w:w="8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258.634</w:t>
            </w:r>
          </w:p>
        </w:tc>
        <w:tc>
          <w:tcPr>
            <w:tcW w:w="62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199.351</w:t>
            </w:r>
          </w:p>
        </w:tc>
        <w:tc>
          <w:tcPr>
            <w:tcW w:w="412"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98.651</w:t>
            </w:r>
          </w:p>
        </w:tc>
        <w:tc>
          <w:tcPr>
            <w:tcW w:w="4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59.008</w:t>
            </w:r>
          </w:p>
        </w:tc>
      </w:tr>
      <w:tr w:rsidR="00672D71" w:rsidRPr="00672D71" w:rsidTr="00402552">
        <w:trPr>
          <w:trHeight w:val="198"/>
          <w:jc w:val="center"/>
        </w:trPr>
        <w:tc>
          <w:tcPr>
            <w:tcW w:w="6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p>
        </w:tc>
        <w:tc>
          <w:tcPr>
            <w:tcW w:w="407"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100,00</w:t>
            </w:r>
          </w:p>
        </w:tc>
        <w:tc>
          <w:tcPr>
            <w:tcW w:w="418"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93,87</w:t>
            </w:r>
          </w:p>
        </w:tc>
        <w:tc>
          <w:tcPr>
            <w:tcW w:w="559"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31,63</w:t>
            </w:r>
          </w:p>
        </w:tc>
        <w:tc>
          <w:tcPr>
            <w:tcW w:w="69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4,37</w:t>
            </w:r>
          </w:p>
        </w:tc>
        <w:tc>
          <w:tcPr>
            <w:tcW w:w="8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26,89</w:t>
            </w:r>
          </w:p>
        </w:tc>
        <w:tc>
          <w:tcPr>
            <w:tcW w:w="62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20,73</w:t>
            </w:r>
          </w:p>
        </w:tc>
        <w:tc>
          <w:tcPr>
            <w:tcW w:w="412"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10,26</w:t>
            </w:r>
          </w:p>
        </w:tc>
        <w:tc>
          <w:tcPr>
            <w:tcW w:w="4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6,14</w:t>
            </w:r>
          </w:p>
        </w:tc>
      </w:tr>
      <w:tr w:rsidR="00672D71" w:rsidRPr="00672D71" w:rsidTr="00402552">
        <w:trPr>
          <w:trHeight w:val="198"/>
          <w:jc w:val="center"/>
        </w:trPr>
        <w:tc>
          <w:tcPr>
            <w:tcW w:w="6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Maranhão</w:t>
            </w:r>
          </w:p>
        </w:tc>
        <w:tc>
          <w:tcPr>
            <w:tcW w:w="407"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1.843.872</w:t>
            </w:r>
          </w:p>
        </w:tc>
        <w:tc>
          <w:tcPr>
            <w:tcW w:w="418"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1.502.681</w:t>
            </w:r>
          </w:p>
        </w:tc>
        <w:tc>
          <w:tcPr>
            <w:tcW w:w="559"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190.773</w:t>
            </w:r>
          </w:p>
        </w:tc>
        <w:tc>
          <w:tcPr>
            <w:tcW w:w="69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53.561</w:t>
            </w:r>
          </w:p>
        </w:tc>
        <w:tc>
          <w:tcPr>
            <w:tcW w:w="8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719.063</w:t>
            </w:r>
          </w:p>
        </w:tc>
        <w:tc>
          <w:tcPr>
            <w:tcW w:w="62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485.726</w:t>
            </w:r>
          </w:p>
        </w:tc>
        <w:tc>
          <w:tcPr>
            <w:tcW w:w="412"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53.558</w:t>
            </w:r>
          </w:p>
        </w:tc>
        <w:tc>
          <w:tcPr>
            <w:tcW w:w="4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341.191</w:t>
            </w:r>
          </w:p>
        </w:tc>
      </w:tr>
      <w:tr w:rsidR="00672D71" w:rsidRPr="00672D71" w:rsidTr="00402552">
        <w:trPr>
          <w:trHeight w:val="198"/>
          <w:jc w:val="center"/>
        </w:trPr>
        <w:tc>
          <w:tcPr>
            <w:tcW w:w="6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p>
        </w:tc>
        <w:tc>
          <w:tcPr>
            <w:tcW w:w="407"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100,00</w:t>
            </w:r>
          </w:p>
        </w:tc>
        <w:tc>
          <w:tcPr>
            <w:tcW w:w="418"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81,50</w:t>
            </w:r>
          </w:p>
        </w:tc>
        <w:tc>
          <w:tcPr>
            <w:tcW w:w="559"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10,35</w:t>
            </w:r>
          </w:p>
        </w:tc>
        <w:tc>
          <w:tcPr>
            <w:tcW w:w="69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2,91</w:t>
            </w:r>
          </w:p>
        </w:tc>
        <w:tc>
          <w:tcPr>
            <w:tcW w:w="8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39,00</w:t>
            </w:r>
          </w:p>
        </w:tc>
        <w:tc>
          <w:tcPr>
            <w:tcW w:w="62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26,34</w:t>
            </w:r>
          </w:p>
        </w:tc>
        <w:tc>
          <w:tcPr>
            <w:tcW w:w="412"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2,91</w:t>
            </w:r>
          </w:p>
        </w:tc>
        <w:tc>
          <w:tcPr>
            <w:tcW w:w="4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18,50</w:t>
            </w:r>
          </w:p>
        </w:tc>
      </w:tr>
      <w:tr w:rsidR="00672D71" w:rsidRPr="00672D71" w:rsidTr="00402552">
        <w:trPr>
          <w:trHeight w:val="198"/>
          <w:jc w:val="center"/>
        </w:trPr>
        <w:tc>
          <w:tcPr>
            <w:tcW w:w="6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Mato Grosso</w:t>
            </w:r>
          </w:p>
        </w:tc>
        <w:tc>
          <w:tcPr>
            <w:tcW w:w="407"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1.074.700</w:t>
            </w:r>
          </w:p>
        </w:tc>
        <w:tc>
          <w:tcPr>
            <w:tcW w:w="418"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1.061.753</w:t>
            </w:r>
          </w:p>
        </w:tc>
        <w:tc>
          <w:tcPr>
            <w:tcW w:w="559"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268.792</w:t>
            </w:r>
          </w:p>
        </w:tc>
        <w:tc>
          <w:tcPr>
            <w:tcW w:w="69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38.852</w:t>
            </w:r>
          </w:p>
        </w:tc>
        <w:tc>
          <w:tcPr>
            <w:tcW w:w="8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117.868</w:t>
            </w:r>
          </w:p>
        </w:tc>
        <w:tc>
          <w:tcPr>
            <w:tcW w:w="62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629.545</w:t>
            </w:r>
          </w:p>
        </w:tc>
        <w:tc>
          <w:tcPr>
            <w:tcW w:w="412"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6.696</w:t>
            </w:r>
          </w:p>
        </w:tc>
        <w:tc>
          <w:tcPr>
            <w:tcW w:w="4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12.947</w:t>
            </w:r>
          </w:p>
        </w:tc>
      </w:tr>
      <w:tr w:rsidR="00672D71" w:rsidRPr="00672D71" w:rsidTr="00402552">
        <w:trPr>
          <w:trHeight w:val="198"/>
          <w:jc w:val="center"/>
        </w:trPr>
        <w:tc>
          <w:tcPr>
            <w:tcW w:w="6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p>
        </w:tc>
        <w:tc>
          <w:tcPr>
            <w:tcW w:w="407"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100,00</w:t>
            </w:r>
          </w:p>
        </w:tc>
        <w:tc>
          <w:tcPr>
            <w:tcW w:w="418"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98,80</w:t>
            </w:r>
          </w:p>
        </w:tc>
        <w:tc>
          <w:tcPr>
            <w:tcW w:w="559"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25,01</w:t>
            </w:r>
          </w:p>
        </w:tc>
        <w:tc>
          <w:tcPr>
            <w:tcW w:w="69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3,62</w:t>
            </w:r>
          </w:p>
        </w:tc>
        <w:tc>
          <w:tcPr>
            <w:tcW w:w="8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10,97</w:t>
            </w:r>
          </w:p>
        </w:tc>
        <w:tc>
          <w:tcPr>
            <w:tcW w:w="62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58,58</w:t>
            </w:r>
          </w:p>
        </w:tc>
        <w:tc>
          <w:tcPr>
            <w:tcW w:w="412"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0,62</w:t>
            </w:r>
          </w:p>
        </w:tc>
        <w:tc>
          <w:tcPr>
            <w:tcW w:w="4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1,21</w:t>
            </w:r>
          </w:p>
        </w:tc>
      </w:tr>
      <w:tr w:rsidR="00672D71" w:rsidRPr="00672D71" w:rsidTr="00402552">
        <w:trPr>
          <w:trHeight w:val="198"/>
          <w:jc w:val="center"/>
        </w:trPr>
        <w:tc>
          <w:tcPr>
            <w:tcW w:w="6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Pará</w:t>
            </w:r>
          </w:p>
        </w:tc>
        <w:tc>
          <w:tcPr>
            <w:tcW w:w="407"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2.224.060</w:t>
            </w:r>
          </w:p>
        </w:tc>
        <w:tc>
          <w:tcPr>
            <w:tcW w:w="418"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2.125.994</w:t>
            </w:r>
          </w:p>
        </w:tc>
        <w:tc>
          <w:tcPr>
            <w:tcW w:w="559"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150.463</w:t>
            </w:r>
          </w:p>
        </w:tc>
        <w:tc>
          <w:tcPr>
            <w:tcW w:w="69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147.614</w:t>
            </w:r>
          </w:p>
        </w:tc>
        <w:tc>
          <w:tcPr>
            <w:tcW w:w="8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976.942</w:t>
            </w:r>
          </w:p>
        </w:tc>
        <w:tc>
          <w:tcPr>
            <w:tcW w:w="62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747.652</w:t>
            </w:r>
          </w:p>
        </w:tc>
        <w:tc>
          <w:tcPr>
            <w:tcW w:w="412"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103.323</w:t>
            </w:r>
          </w:p>
        </w:tc>
        <w:tc>
          <w:tcPr>
            <w:tcW w:w="4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98.066</w:t>
            </w:r>
          </w:p>
        </w:tc>
      </w:tr>
      <w:tr w:rsidR="00672D71" w:rsidRPr="00672D71" w:rsidTr="00402552">
        <w:trPr>
          <w:trHeight w:val="198"/>
          <w:jc w:val="center"/>
        </w:trPr>
        <w:tc>
          <w:tcPr>
            <w:tcW w:w="6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p>
        </w:tc>
        <w:tc>
          <w:tcPr>
            <w:tcW w:w="407"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100,00</w:t>
            </w:r>
          </w:p>
        </w:tc>
        <w:tc>
          <w:tcPr>
            <w:tcW w:w="418"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95,59</w:t>
            </w:r>
          </w:p>
        </w:tc>
        <w:tc>
          <w:tcPr>
            <w:tcW w:w="559"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6,77</w:t>
            </w:r>
          </w:p>
        </w:tc>
        <w:tc>
          <w:tcPr>
            <w:tcW w:w="69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6,64</w:t>
            </w:r>
          </w:p>
        </w:tc>
        <w:tc>
          <w:tcPr>
            <w:tcW w:w="8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43,93</w:t>
            </w:r>
          </w:p>
        </w:tc>
        <w:tc>
          <w:tcPr>
            <w:tcW w:w="62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33,62</w:t>
            </w:r>
          </w:p>
        </w:tc>
        <w:tc>
          <w:tcPr>
            <w:tcW w:w="412"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4,65</w:t>
            </w:r>
          </w:p>
        </w:tc>
        <w:tc>
          <w:tcPr>
            <w:tcW w:w="4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4,41</w:t>
            </w:r>
          </w:p>
        </w:tc>
      </w:tr>
      <w:tr w:rsidR="00672D71" w:rsidRPr="00672D71" w:rsidTr="00402552">
        <w:trPr>
          <w:trHeight w:val="198"/>
          <w:jc w:val="center"/>
        </w:trPr>
        <w:tc>
          <w:tcPr>
            <w:tcW w:w="6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Rondônia</w:t>
            </w:r>
          </w:p>
        </w:tc>
        <w:tc>
          <w:tcPr>
            <w:tcW w:w="407"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551.592</w:t>
            </w:r>
          </w:p>
        </w:tc>
        <w:tc>
          <w:tcPr>
            <w:tcW w:w="418"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537.466</w:t>
            </w:r>
          </w:p>
        </w:tc>
        <w:tc>
          <w:tcPr>
            <w:tcW w:w="559"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54.518</w:t>
            </w:r>
          </w:p>
        </w:tc>
        <w:tc>
          <w:tcPr>
            <w:tcW w:w="69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19.470</w:t>
            </w:r>
          </w:p>
        </w:tc>
        <w:tc>
          <w:tcPr>
            <w:tcW w:w="8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135.591</w:t>
            </w:r>
          </w:p>
        </w:tc>
        <w:tc>
          <w:tcPr>
            <w:tcW w:w="62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319.852</w:t>
            </w:r>
          </w:p>
        </w:tc>
        <w:tc>
          <w:tcPr>
            <w:tcW w:w="412"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8.035</w:t>
            </w:r>
          </w:p>
        </w:tc>
        <w:tc>
          <w:tcPr>
            <w:tcW w:w="4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14.126</w:t>
            </w:r>
          </w:p>
        </w:tc>
      </w:tr>
      <w:tr w:rsidR="00672D71" w:rsidRPr="00672D71" w:rsidTr="00402552">
        <w:trPr>
          <w:trHeight w:val="198"/>
          <w:jc w:val="center"/>
        </w:trPr>
        <w:tc>
          <w:tcPr>
            <w:tcW w:w="6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p>
        </w:tc>
        <w:tc>
          <w:tcPr>
            <w:tcW w:w="407"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100,00</w:t>
            </w:r>
          </w:p>
        </w:tc>
        <w:tc>
          <w:tcPr>
            <w:tcW w:w="418"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97,44</w:t>
            </w:r>
          </w:p>
        </w:tc>
        <w:tc>
          <w:tcPr>
            <w:tcW w:w="559"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9,88</w:t>
            </w:r>
          </w:p>
        </w:tc>
        <w:tc>
          <w:tcPr>
            <w:tcW w:w="69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3,53</w:t>
            </w:r>
          </w:p>
        </w:tc>
        <w:tc>
          <w:tcPr>
            <w:tcW w:w="8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24,58</w:t>
            </w:r>
          </w:p>
        </w:tc>
        <w:tc>
          <w:tcPr>
            <w:tcW w:w="62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57,99</w:t>
            </w:r>
          </w:p>
        </w:tc>
        <w:tc>
          <w:tcPr>
            <w:tcW w:w="412"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1,46</w:t>
            </w:r>
          </w:p>
        </w:tc>
        <w:tc>
          <w:tcPr>
            <w:tcW w:w="4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2,56</w:t>
            </w:r>
          </w:p>
        </w:tc>
      </w:tr>
      <w:tr w:rsidR="00672D71" w:rsidRPr="00672D71" w:rsidTr="00402552">
        <w:trPr>
          <w:trHeight w:val="198"/>
          <w:jc w:val="center"/>
        </w:trPr>
        <w:tc>
          <w:tcPr>
            <w:tcW w:w="6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Roraima</w:t>
            </w:r>
          </w:p>
        </w:tc>
        <w:tc>
          <w:tcPr>
            <w:tcW w:w="407"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147.538</w:t>
            </w:r>
          </w:p>
        </w:tc>
        <w:tc>
          <w:tcPr>
            <w:tcW w:w="418"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140.613</w:t>
            </w:r>
          </w:p>
        </w:tc>
        <w:tc>
          <w:tcPr>
            <w:tcW w:w="559"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28.234</w:t>
            </w:r>
          </w:p>
        </w:tc>
        <w:tc>
          <w:tcPr>
            <w:tcW w:w="69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12.433</w:t>
            </w:r>
          </w:p>
        </w:tc>
        <w:tc>
          <w:tcPr>
            <w:tcW w:w="8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88.404</w:t>
            </w:r>
          </w:p>
        </w:tc>
        <w:tc>
          <w:tcPr>
            <w:tcW w:w="62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10.654</w:t>
            </w:r>
          </w:p>
        </w:tc>
        <w:tc>
          <w:tcPr>
            <w:tcW w:w="412"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888</w:t>
            </w:r>
          </w:p>
        </w:tc>
        <w:tc>
          <w:tcPr>
            <w:tcW w:w="4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6.925</w:t>
            </w:r>
          </w:p>
        </w:tc>
      </w:tr>
      <w:tr w:rsidR="00672D71" w:rsidRPr="00672D71" w:rsidTr="00402552">
        <w:trPr>
          <w:trHeight w:val="198"/>
          <w:jc w:val="center"/>
        </w:trPr>
        <w:tc>
          <w:tcPr>
            <w:tcW w:w="6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p>
        </w:tc>
        <w:tc>
          <w:tcPr>
            <w:tcW w:w="407"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100,00</w:t>
            </w:r>
          </w:p>
        </w:tc>
        <w:tc>
          <w:tcPr>
            <w:tcW w:w="418"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95,31</w:t>
            </w:r>
          </w:p>
        </w:tc>
        <w:tc>
          <w:tcPr>
            <w:tcW w:w="559"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19,14</w:t>
            </w:r>
          </w:p>
        </w:tc>
        <w:tc>
          <w:tcPr>
            <w:tcW w:w="69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8,43</w:t>
            </w:r>
          </w:p>
        </w:tc>
        <w:tc>
          <w:tcPr>
            <w:tcW w:w="8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59,92</w:t>
            </w:r>
          </w:p>
        </w:tc>
        <w:tc>
          <w:tcPr>
            <w:tcW w:w="62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7,22</w:t>
            </w:r>
          </w:p>
        </w:tc>
        <w:tc>
          <w:tcPr>
            <w:tcW w:w="412"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0,60</w:t>
            </w:r>
          </w:p>
        </w:tc>
        <w:tc>
          <w:tcPr>
            <w:tcW w:w="4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4,69</w:t>
            </w:r>
          </w:p>
        </w:tc>
      </w:tr>
      <w:tr w:rsidR="00672D71" w:rsidRPr="00672D71" w:rsidTr="00402552">
        <w:trPr>
          <w:trHeight w:val="198"/>
          <w:jc w:val="center"/>
        </w:trPr>
        <w:tc>
          <w:tcPr>
            <w:tcW w:w="681"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Tocantins</w:t>
            </w:r>
          </w:p>
        </w:tc>
        <w:tc>
          <w:tcPr>
            <w:tcW w:w="407"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457.415</w:t>
            </w:r>
          </w:p>
        </w:tc>
        <w:tc>
          <w:tcPr>
            <w:tcW w:w="418"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422.053</w:t>
            </w:r>
          </w:p>
        </w:tc>
        <w:tc>
          <w:tcPr>
            <w:tcW w:w="559"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70.265</w:t>
            </w:r>
          </w:p>
        </w:tc>
        <w:tc>
          <w:tcPr>
            <w:tcW w:w="69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10.334</w:t>
            </w:r>
          </w:p>
        </w:tc>
        <w:tc>
          <w:tcPr>
            <w:tcW w:w="8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87.943</w:t>
            </w:r>
          </w:p>
        </w:tc>
        <w:tc>
          <w:tcPr>
            <w:tcW w:w="623"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247.997</w:t>
            </w:r>
          </w:p>
        </w:tc>
        <w:tc>
          <w:tcPr>
            <w:tcW w:w="412"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5.514</w:t>
            </w:r>
          </w:p>
        </w:tc>
        <w:tc>
          <w:tcPr>
            <w:tcW w:w="404" w:type="pct"/>
            <w:tcBorders>
              <w:top w:val="nil"/>
              <w:left w:val="nil"/>
              <w:bottom w:val="nil"/>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35.362</w:t>
            </w:r>
          </w:p>
        </w:tc>
      </w:tr>
      <w:tr w:rsidR="00672D71" w:rsidRPr="00672D71" w:rsidTr="00402552">
        <w:trPr>
          <w:trHeight w:val="198"/>
          <w:jc w:val="center"/>
        </w:trPr>
        <w:tc>
          <w:tcPr>
            <w:tcW w:w="681" w:type="pct"/>
            <w:tcBorders>
              <w:top w:val="nil"/>
              <w:left w:val="nil"/>
              <w:bottom w:val="single" w:sz="4" w:space="0" w:color="auto"/>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p>
        </w:tc>
        <w:tc>
          <w:tcPr>
            <w:tcW w:w="407" w:type="pct"/>
            <w:tcBorders>
              <w:top w:val="nil"/>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100,00</w:t>
            </w:r>
          </w:p>
        </w:tc>
        <w:tc>
          <w:tcPr>
            <w:tcW w:w="418" w:type="pct"/>
            <w:tcBorders>
              <w:top w:val="nil"/>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92,27</w:t>
            </w:r>
          </w:p>
        </w:tc>
        <w:tc>
          <w:tcPr>
            <w:tcW w:w="559" w:type="pct"/>
            <w:tcBorders>
              <w:top w:val="nil"/>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15,36</w:t>
            </w:r>
          </w:p>
        </w:tc>
        <w:tc>
          <w:tcPr>
            <w:tcW w:w="693" w:type="pct"/>
            <w:tcBorders>
              <w:top w:val="nil"/>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2,26</w:t>
            </w:r>
          </w:p>
        </w:tc>
        <w:tc>
          <w:tcPr>
            <w:tcW w:w="804" w:type="pct"/>
            <w:tcBorders>
              <w:top w:val="nil"/>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19,23</w:t>
            </w:r>
          </w:p>
        </w:tc>
        <w:tc>
          <w:tcPr>
            <w:tcW w:w="623" w:type="pct"/>
            <w:tcBorders>
              <w:top w:val="nil"/>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54,22</w:t>
            </w:r>
          </w:p>
        </w:tc>
        <w:tc>
          <w:tcPr>
            <w:tcW w:w="412" w:type="pct"/>
            <w:tcBorders>
              <w:top w:val="nil"/>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1,21</w:t>
            </w:r>
          </w:p>
        </w:tc>
        <w:tc>
          <w:tcPr>
            <w:tcW w:w="404" w:type="pct"/>
            <w:tcBorders>
              <w:top w:val="nil"/>
              <w:left w:val="nil"/>
              <w:bottom w:val="single" w:sz="4" w:space="0" w:color="auto"/>
              <w:right w:val="nil"/>
            </w:tcBorders>
            <w:shd w:val="clear" w:color="auto" w:fill="auto"/>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7,73</w:t>
            </w:r>
          </w:p>
        </w:tc>
      </w:tr>
      <w:tr w:rsidR="00402552" w:rsidRPr="00672D71" w:rsidTr="00402552">
        <w:trPr>
          <w:trHeight w:val="198"/>
          <w:jc w:val="center"/>
        </w:trPr>
        <w:tc>
          <w:tcPr>
            <w:tcW w:w="681" w:type="pct"/>
            <w:vMerge w:val="restart"/>
            <w:tcBorders>
              <w:top w:val="single" w:sz="4" w:space="0" w:color="auto"/>
              <w:left w:val="nil"/>
              <w:right w:val="nil"/>
            </w:tcBorders>
            <w:shd w:val="clear" w:color="auto" w:fill="auto"/>
            <w:noWrap/>
            <w:vAlign w:val="center"/>
            <w:hideMark/>
          </w:tcPr>
          <w:p w:rsidR="00402552" w:rsidRPr="00672D71" w:rsidRDefault="00402552"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Amazônia</w:t>
            </w:r>
          </w:p>
        </w:tc>
        <w:tc>
          <w:tcPr>
            <w:tcW w:w="407" w:type="pct"/>
            <w:tcBorders>
              <w:top w:val="single" w:sz="4" w:space="0" w:color="auto"/>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7.666.706</w:t>
            </w:r>
          </w:p>
        </w:tc>
        <w:tc>
          <w:tcPr>
            <w:tcW w:w="418" w:type="pct"/>
            <w:tcBorders>
              <w:top w:val="single" w:sz="4" w:space="0" w:color="auto"/>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7.051.819</w:t>
            </w:r>
          </w:p>
        </w:tc>
        <w:tc>
          <w:tcPr>
            <w:tcW w:w="559" w:type="pct"/>
            <w:tcBorders>
              <w:top w:val="single" w:sz="4" w:space="0" w:color="auto"/>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1.121.097</w:t>
            </w:r>
          </w:p>
        </w:tc>
        <w:tc>
          <w:tcPr>
            <w:tcW w:w="693" w:type="pct"/>
            <w:tcBorders>
              <w:top w:val="single" w:sz="4" w:space="0" w:color="auto"/>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347.596</w:t>
            </w:r>
          </w:p>
        </w:tc>
        <w:tc>
          <w:tcPr>
            <w:tcW w:w="804" w:type="pct"/>
            <w:tcBorders>
              <w:top w:val="single" w:sz="4" w:space="0" w:color="auto"/>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2.492.420</w:t>
            </w:r>
          </w:p>
        </w:tc>
        <w:tc>
          <w:tcPr>
            <w:tcW w:w="623" w:type="pct"/>
            <w:tcBorders>
              <w:top w:val="single" w:sz="4" w:space="0" w:color="auto"/>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2.773.278</w:t>
            </w:r>
          </w:p>
        </w:tc>
        <w:tc>
          <w:tcPr>
            <w:tcW w:w="412" w:type="pct"/>
            <w:tcBorders>
              <w:top w:val="single" w:sz="4" w:space="0" w:color="auto"/>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317.428</w:t>
            </w:r>
          </w:p>
        </w:tc>
        <w:tc>
          <w:tcPr>
            <w:tcW w:w="404" w:type="pct"/>
            <w:tcBorders>
              <w:top w:val="single" w:sz="4" w:space="0" w:color="auto"/>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614.887</w:t>
            </w:r>
          </w:p>
        </w:tc>
      </w:tr>
      <w:tr w:rsidR="00402552" w:rsidRPr="00672D71" w:rsidTr="00402552">
        <w:trPr>
          <w:trHeight w:val="198"/>
          <w:jc w:val="center"/>
        </w:trPr>
        <w:tc>
          <w:tcPr>
            <w:tcW w:w="681" w:type="pct"/>
            <w:vMerge/>
            <w:tcBorders>
              <w:left w:val="nil"/>
              <w:bottom w:val="single" w:sz="4" w:space="0" w:color="auto"/>
              <w:right w:val="nil"/>
            </w:tcBorders>
            <w:shd w:val="clear" w:color="auto" w:fill="auto"/>
            <w:noWrap/>
            <w:vAlign w:val="bottom"/>
            <w:hideMark/>
          </w:tcPr>
          <w:p w:rsidR="00402552" w:rsidRPr="00672D71" w:rsidRDefault="00402552" w:rsidP="00422A56">
            <w:pPr>
              <w:spacing w:after="0" w:line="240" w:lineRule="auto"/>
              <w:rPr>
                <w:rFonts w:ascii="Arial" w:eastAsia="Times New Roman" w:hAnsi="Arial" w:cs="Arial"/>
                <w:sz w:val="18"/>
                <w:szCs w:val="18"/>
                <w:lang w:eastAsia="pt-BR"/>
              </w:rPr>
            </w:pPr>
          </w:p>
        </w:tc>
        <w:tc>
          <w:tcPr>
            <w:tcW w:w="407" w:type="pct"/>
            <w:tcBorders>
              <w:top w:val="nil"/>
              <w:left w:val="nil"/>
              <w:bottom w:val="single" w:sz="4" w:space="0" w:color="auto"/>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100,00</w:t>
            </w:r>
          </w:p>
        </w:tc>
        <w:tc>
          <w:tcPr>
            <w:tcW w:w="418" w:type="pct"/>
            <w:tcBorders>
              <w:top w:val="nil"/>
              <w:left w:val="nil"/>
              <w:bottom w:val="single" w:sz="4" w:space="0" w:color="auto"/>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91,98</w:t>
            </w:r>
          </w:p>
        </w:tc>
        <w:tc>
          <w:tcPr>
            <w:tcW w:w="559" w:type="pct"/>
            <w:tcBorders>
              <w:top w:val="nil"/>
              <w:left w:val="nil"/>
              <w:bottom w:val="single" w:sz="4" w:space="0" w:color="auto"/>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14,62</w:t>
            </w:r>
          </w:p>
        </w:tc>
        <w:tc>
          <w:tcPr>
            <w:tcW w:w="693" w:type="pct"/>
            <w:tcBorders>
              <w:top w:val="nil"/>
              <w:left w:val="nil"/>
              <w:bottom w:val="single" w:sz="4" w:space="0" w:color="auto"/>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4,53</w:t>
            </w:r>
          </w:p>
        </w:tc>
        <w:tc>
          <w:tcPr>
            <w:tcW w:w="804" w:type="pct"/>
            <w:tcBorders>
              <w:top w:val="nil"/>
              <w:left w:val="nil"/>
              <w:bottom w:val="single" w:sz="4" w:space="0" w:color="auto"/>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32,51</w:t>
            </w:r>
          </w:p>
        </w:tc>
        <w:tc>
          <w:tcPr>
            <w:tcW w:w="623" w:type="pct"/>
            <w:tcBorders>
              <w:top w:val="nil"/>
              <w:left w:val="nil"/>
              <w:bottom w:val="single" w:sz="4" w:space="0" w:color="auto"/>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36,17</w:t>
            </w:r>
          </w:p>
        </w:tc>
        <w:tc>
          <w:tcPr>
            <w:tcW w:w="412" w:type="pct"/>
            <w:tcBorders>
              <w:top w:val="nil"/>
              <w:left w:val="nil"/>
              <w:bottom w:val="single" w:sz="4" w:space="0" w:color="auto"/>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4,14</w:t>
            </w:r>
          </w:p>
        </w:tc>
        <w:tc>
          <w:tcPr>
            <w:tcW w:w="404" w:type="pct"/>
            <w:tcBorders>
              <w:top w:val="nil"/>
              <w:left w:val="nil"/>
              <w:bottom w:val="single" w:sz="4" w:space="0" w:color="auto"/>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8,02</w:t>
            </w:r>
          </w:p>
        </w:tc>
      </w:tr>
      <w:tr w:rsidR="00402552" w:rsidRPr="00672D71" w:rsidTr="00402552">
        <w:trPr>
          <w:trHeight w:val="198"/>
          <w:jc w:val="center"/>
        </w:trPr>
        <w:tc>
          <w:tcPr>
            <w:tcW w:w="681" w:type="pct"/>
            <w:vMerge w:val="restart"/>
            <w:tcBorders>
              <w:top w:val="single" w:sz="4" w:space="0" w:color="auto"/>
              <w:left w:val="nil"/>
              <w:right w:val="nil"/>
            </w:tcBorders>
            <w:shd w:val="clear" w:color="auto" w:fill="auto"/>
            <w:noWrap/>
            <w:vAlign w:val="center"/>
            <w:hideMark/>
          </w:tcPr>
          <w:p w:rsidR="00402552" w:rsidRPr="00672D71" w:rsidRDefault="00402552"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Brasil</w:t>
            </w:r>
          </w:p>
        </w:tc>
        <w:tc>
          <w:tcPr>
            <w:tcW w:w="407" w:type="pct"/>
            <w:tcBorders>
              <w:top w:val="single" w:sz="4" w:space="0" w:color="auto"/>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3"/>
                <w:szCs w:val="13"/>
                <w:lang w:eastAsia="pt-BR"/>
              </w:rPr>
            </w:pPr>
            <w:r w:rsidRPr="00672D71">
              <w:rPr>
                <w:rFonts w:ascii="Arial" w:eastAsia="Times New Roman" w:hAnsi="Arial" w:cs="Arial"/>
                <w:b/>
                <w:bCs/>
                <w:sz w:val="13"/>
                <w:szCs w:val="13"/>
                <w:lang w:eastAsia="pt-BR"/>
              </w:rPr>
              <w:t>65.129.753</w:t>
            </w:r>
          </w:p>
        </w:tc>
        <w:tc>
          <w:tcPr>
            <w:tcW w:w="418" w:type="pct"/>
            <w:tcBorders>
              <w:top w:val="single" w:sz="4" w:space="0" w:color="auto"/>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3"/>
                <w:szCs w:val="13"/>
                <w:lang w:eastAsia="pt-BR"/>
              </w:rPr>
            </w:pPr>
            <w:r w:rsidRPr="00672D71">
              <w:rPr>
                <w:rFonts w:ascii="Arial" w:eastAsia="Times New Roman" w:hAnsi="Arial" w:cs="Arial"/>
                <w:b/>
                <w:bCs/>
                <w:sz w:val="13"/>
                <w:szCs w:val="13"/>
                <w:lang w:eastAsia="pt-BR"/>
              </w:rPr>
              <w:t>63.541.833</w:t>
            </w:r>
          </w:p>
        </w:tc>
        <w:tc>
          <w:tcPr>
            <w:tcW w:w="559" w:type="pct"/>
            <w:tcBorders>
              <w:top w:val="single" w:sz="4" w:space="0" w:color="auto"/>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37.880.513</w:t>
            </w:r>
          </w:p>
        </w:tc>
        <w:tc>
          <w:tcPr>
            <w:tcW w:w="693" w:type="pct"/>
            <w:tcBorders>
              <w:top w:val="single" w:sz="4" w:space="0" w:color="auto"/>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3.422.565</w:t>
            </w:r>
          </w:p>
        </w:tc>
        <w:tc>
          <w:tcPr>
            <w:tcW w:w="804" w:type="pct"/>
            <w:tcBorders>
              <w:top w:val="single" w:sz="4" w:space="0" w:color="auto"/>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8.297.036</w:t>
            </w:r>
          </w:p>
        </w:tc>
        <w:tc>
          <w:tcPr>
            <w:tcW w:w="623" w:type="pct"/>
            <w:tcBorders>
              <w:top w:val="single" w:sz="4" w:space="0" w:color="auto"/>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12.110.750</w:t>
            </w:r>
          </w:p>
        </w:tc>
        <w:tc>
          <w:tcPr>
            <w:tcW w:w="412" w:type="pct"/>
            <w:tcBorders>
              <w:top w:val="single" w:sz="4" w:space="0" w:color="auto"/>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1.830.969</w:t>
            </w:r>
          </w:p>
        </w:tc>
        <w:tc>
          <w:tcPr>
            <w:tcW w:w="404" w:type="pct"/>
            <w:tcBorders>
              <w:top w:val="single" w:sz="4" w:space="0" w:color="auto"/>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4"/>
                <w:szCs w:val="14"/>
                <w:lang w:eastAsia="pt-BR"/>
              </w:rPr>
            </w:pPr>
            <w:r w:rsidRPr="00672D71">
              <w:rPr>
                <w:rFonts w:ascii="Arial" w:eastAsia="Times New Roman" w:hAnsi="Arial" w:cs="Arial"/>
                <w:b/>
                <w:bCs/>
                <w:sz w:val="14"/>
                <w:szCs w:val="14"/>
                <w:lang w:eastAsia="pt-BR"/>
              </w:rPr>
              <w:t>1.587.920</w:t>
            </w:r>
          </w:p>
        </w:tc>
      </w:tr>
      <w:tr w:rsidR="00402552" w:rsidRPr="00672D71" w:rsidTr="00402552">
        <w:trPr>
          <w:trHeight w:val="198"/>
          <w:jc w:val="center"/>
        </w:trPr>
        <w:tc>
          <w:tcPr>
            <w:tcW w:w="681" w:type="pct"/>
            <w:vMerge/>
            <w:tcBorders>
              <w:left w:val="nil"/>
              <w:bottom w:val="nil"/>
              <w:right w:val="nil"/>
            </w:tcBorders>
            <w:shd w:val="clear" w:color="auto" w:fill="auto"/>
            <w:noWrap/>
            <w:vAlign w:val="center"/>
            <w:hideMark/>
          </w:tcPr>
          <w:p w:rsidR="00402552" w:rsidRPr="00672D71" w:rsidRDefault="00402552" w:rsidP="00422A56">
            <w:pPr>
              <w:spacing w:after="0" w:line="240" w:lineRule="auto"/>
              <w:rPr>
                <w:rFonts w:ascii="Arial" w:eastAsia="Times New Roman" w:hAnsi="Arial" w:cs="Arial"/>
                <w:b/>
                <w:bCs/>
                <w:sz w:val="18"/>
                <w:szCs w:val="18"/>
                <w:lang w:eastAsia="pt-BR"/>
              </w:rPr>
            </w:pPr>
          </w:p>
        </w:tc>
        <w:tc>
          <w:tcPr>
            <w:tcW w:w="407" w:type="pct"/>
            <w:tcBorders>
              <w:top w:val="nil"/>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100,00</w:t>
            </w:r>
          </w:p>
        </w:tc>
        <w:tc>
          <w:tcPr>
            <w:tcW w:w="418" w:type="pct"/>
            <w:tcBorders>
              <w:top w:val="nil"/>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97,56</w:t>
            </w:r>
          </w:p>
        </w:tc>
        <w:tc>
          <w:tcPr>
            <w:tcW w:w="559" w:type="pct"/>
            <w:tcBorders>
              <w:top w:val="nil"/>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58,16</w:t>
            </w:r>
          </w:p>
        </w:tc>
        <w:tc>
          <w:tcPr>
            <w:tcW w:w="693" w:type="pct"/>
            <w:tcBorders>
              <w:top w:val="nil"/>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5,26</w:t>
            </w:r>
          </w:p>
        </w:tc>
        <w:tc>
          <w:tcPr>
            <w:tcW w:w="804" w:type="pct"/>
            <w:tcBorders>
              <w:top w:val="nil"/>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12,74</w:t>
            </w:r>
          </w:p>
        </w:tc>
        <w:tc>
          <w:tcPr>
            <w:tcW w:w="623" w:type="pct"/>
            <w:tcBorders>
              <w:top w:val="nil"/>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18,60</w:t>
            </w:r>
          </w:p>
        </w:tc>
        <w:tc>
          <w:tcPr>
            <w:tcW w:w="412" w:type="pct"/>
            <w:tcBorders>
              <w:top w:val="nil"/>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2,81</w:t>
            </w:r>
          </w:p>
        </w:tc>
        <w:tc>
          <w:tcPr>
            <w:tcW w:w="404" w:type="pct"/>
            <w:tcBorders>
              <w:top w:val="nil"/>
              <w:left w:val="nil"/>
              <w:bottom w:val="nil"/>
              <w:right w:val="nil"/>
            </w:tcBorders>
            <w:shd w:val="clear" w:color="auto" w:fill="auto"/>
            <w:vAlign w:val="center"/>
            <w:hideMark/>
          </w:tcPr>
          <w:p w:rsidR="00402552" w:rsidRPr="00672D71" w:rsidRDefault="00402552" w:rsidP="00422A56">
            <w:pPr>
              <w:spacing w:after="0" w:line="240" w:lineRule="auto"/>
              <w:jc w:val="right"/>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2,44</w:t>
            </w:r>
          </w:p>
        </w:tc>
      </w:tr>
      <w:tr w:rsidR="00672D71" w:rsidRPr="00672D71" w:rsidTr="00422A56">
        <w:trPr>
          <w:trHeight w:val="198"/>
          <w:jc w:val="center"/>
        </w:trPr>
        <w:tc>
          <w:tcPr>
            <w:tcW w:w="5000" w:type="pct"/>
            <w:gridSpan w:val="9"/>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PNAD/IBGE (2015).</w:t>
            </w:r>
          </w:p>
        </w:tc>
      </w:tr>
      <w:tr w:rsidR="00672D71" w:rsidRPr="00672D71" w:rsidTr="00422A56">
        <w:trPr>
          <w:trHeight w:val="198"/>
          <w:jc w:val="center"/>
        </w:trPr>
        <w:tc>
          <w:tcPr>
            <w:tcW w:w="5000" w:type="pct"/>
            <w:gridSpan w:val="9"/>
            <w:tcBorders>
              <w:top w:val="nil"/>
              <w:left w:val="nil"/>
              <w:bottom w:val="nil"/>
              <w:right w:val="nil"/>
            </w:tcBorders>
            <w:shd w:val="clear" w:color="auto" w:fill="auto"/>
            <w:noWrap/>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Notas:</w:t>
            </w:r>
          </w:p>
        </w:tc>
      </w:tr>
      <w:tr w:rsidR="00672D71" w:rsidRPr="00672D71" w:rsidTr="00422A56">
        <w:trPr>
          <w:trHeight w:val="198"/>
          <w:jc w:val="center"/>
        </w:trPr>
        <w:tc>
          <w:tcPr>
            <w:tcW w:w="5000" w:type="pct"/>
            <w:gridSpan w:val="9"/>
            <w:tcBorders>
              <w:top w:val="nil"/>
              <w:left w:val="nil"/>
              <w:bottom w:val="nil"/>
              <w:right w:val="nil"/>
            </w:tcBorders>
            <w:shd w:val="clear" w:color="auto" w:fill="auto"/>
            <w:noWrap/>
            <w:hideMark/>
          </w:tcPr>
          <w:p w:rsidR="005516D3" w:rsidRPr="00672D71" w:rsidRDefault="005516D3" w:rsidP="00422A56">
            <w:pPr>
              <w:spacing w:after="0" w:line="24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 xml:space="preserve">1 - A partir de 2009 a categoria </w:t>
            </w:r>
            <w:r w:rsidRPr="00672D71">
              <w:rPr>
                <w:rFonts w:ascii="Arial" w:eastAsia="Times New Roman" w:hAnsi="Arial" w:cs="Arial"/>
                <w:b/>
                <w:bCs/>
                <w:sz w:val="16"/>
                <w:szCs w:val="16"/>
                <w:lang w:eastAsia="pt-BR"/>
              </w:rPr>
              <w:t xml:space="preserve">Tinham - fossa séptica </w:t>
            </w:r>
            <w:r w:rsidRPr="00672D71">
              <w:rPr>
                <w:rFonts w:ascii="Arial" w:eastAsia="Times New Roman" w:hAnsi="Arial" w:cs="Arial"/>
                <w:sz w:val="16"/>
                <w:szCs w:val="16"/>
                <w:lang w:eastAsia="pt-BR"/>
              </w:rPr>
              <w:t xml:space="preserve">foi desmembrada em </w:t>
            </w:r>
            <w:r w:rsidRPr="00672D71">
              <w:rPr>
                <w:rFonts w:ascii="Arial" w:eastAsia="Times New Roman" w:hAnsi="Arial" w:cs="Arial"/>
                <w:b/>
                <w:bCs/>
                <w:sz w:val="16"/>
                <w:szCs w:val="16"/>
                <w:lang w:eastAsia="pt-BR"/>
              </w:rPr>
              <w:t xml:space="preserve">Tinham - fossa séptica ligada à rede coletora </w:t>
            </w:r>
            <w:r w:rsidRPr="00672D71">
              <w:rPr>
                <w:rFonts w:ascii="Arial" w:eastAsia="Times New Roman" w:hAnsi="Arial" w:cs="Arial"/>
                <w:sz w:val="16"/>
                <w:szCs w:val="16"/>
                <w:lang w:eastAsia="pt-BR"/>
              </w:rPr>
              <w:t xml:space="preserve">e </w:t>
            </w:r>
            <w:r w:rsidRPr="00672D71">
              <w:rPr>
                <w:rFonts w:ascii="Arial" w:eastAsia="Times New Roman" w:hAnsi="Arial" w:cs="Arial"/>
                <w:b/>
                <w:bCs/>
                <w:sz w:val="16"/>
                <w:szCs w:val="16"/>
                <w:lang w:eastAsia="pt-BR"/>
              </w:rPr>
              <w:t>Tinham - fossa séptica não ligada à rede coletora</w:t>
            </w:r>
            <w:r w:rsidRPr="00672D71">
              <w:rPr>
                <w:rFonts w:ascii="Arial" w:eastAsia="Times New Roman" w:hAnsi="Arial" w:cs="Arial"/>
                <w:sz w:val="16"/>
                <w:szCs w:val="16"/>
                <w:lang w:eastAsia="pt-BR"/>
              </w:rPr>
              <w:t>.</w:t>
            </w:r>
          </w:p>
        </w:tc>
      </w:tr>
      <w:tr w:rsidR="00672D71" w:rsidRPr="00672D71" w:rsidTr="00422A56">
        <w:trPr>
          <w:trHeight w:val="198"/>
          <w:jc w:val="center"/>
        </w:trPr>
        <w:tc>
          <w:tcPr>
            <w:tcW w:w="5000" w:type="pct"/>
            <w:gridSpan w:val="9"/>
            <w:tcBorders>
              <w:top w:val="nil"/>
              <w:left w:val="nil"/>
              <w:bottom w:val="nil"/>
              <w:right w:val="nil"/>
            </w:tcBorders>
            <w:shd w:val="clear" w:color="auto" w:fill="auto"/>
            <w:noWrap/>
            <w:hideMark/>
          </w:tcPr>
          <w:p w:rsidR="005516D3" w:rsidRPr="00672D71" w:rsidRDefault="005516D3" w:rsidP="00422A56">
            <w:pPr>
              <w:spacing w:after="0" w:line="24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 xml:space="preserve">2 - A partir de 2009: a categoria </w:t>
            </w:r>
            <w:r w:rsidRPr="00672D71">
              <w:rPr>
                <w:rFonts w:ascii="Arial" w:eastAsia="Times New Roman" w:hAnsi="Arial" w:cs="Arial"/>
                <w:b/>
                <w:bCs/>
                <w:sz w:val="16"/>
                <w:szCs w:val="16"/>
                <w:lang w:eastAsia="pt-BR"/>
              </w:rPr>
              <w:t xml:space="preserve">Tinham - fossa rudimentar </w:t>
            </w:r>
            <w:r w:rsidRPr="00672D71">
              <w:rPr>
                <w:rFonts w:ascii="Arial" w:eastAsia="Times New Roman" w:hAnsi="Arial" w:cs="Arial"/>
                <w:sz w:val="16"/>
                <w:szCs w:val="16"/>
                <w:lang w:eastAsia="pt-BR"/>
              </w:rPr>
              <w:t xml:space="preserve">foi desagregada da categoria </w:t>
            </w:r>
            <w:r w:rsidRPr="00672D71">
              <w:rPr>
                <w:rFonts w:ascii="Arial" w:eastAsia="Times New Roman" w:hAnsi="Arial" w:cs="Arial"/>
                <w:b/>
                <w:bCs/>
                <w:sz w:val="16"/>
                <w:szCs w:val="16"/>
                <w:lang w:eastAsia="pt-BR"/>
              </w:rPr>
              <w:t>Tinham - outro</w:t>
            </w:r>
            <w:r w:rsidRPr="00672D71">
              <w:rPr>
                <w:rFonts w:ascii="Arial" w:eastAsia="Times New Roman" w:hAnsi="Arial" w:cs="Arial"/>
                <w:sz w:val="16"/>
                <w:szCs w:val="16"/>
                <w:lang w:eastAsia="pt-BR"/>
              </w:rPr>
              <w:t>.</w:t>
            </w:r>
          </w:p>
        </w:tc>
      </w:tr>
      <w:tr w:rsidR="005516D3" w:rsidRPr="00672D71" w:rsidTr="00422A56">
        <w:trPr>
          <w:trHeight w:val="198"/>
          <w:jc w:val="center"/>
        </w:trPr>
        <w:tc>
          <w:tcPr>
            <w:tcW w:w="5000" w:type="pct"/>
            <w:gridSpan w:val="9"/>
            <w:tcBorders>
              <w:top w:val="nil"/>
              <w:left w:val="nil"/>
              <w:bottom w:val="nil"/>
              <w:right w:val="nil"/>
            </w:tcBorders>
            <w:shd w:val="clear" w:color="auto" w:fill="auto"/>
            <w:noWrap/>
            <w:hideMark/>
          </w:tcPr>
          <w:p w:rsidR="005516D3" w:rsidRPr="00672D71" w:rsidRDefault="005516D3" w:rsidP="00422A56">
            <w:pPr>
              <w:spacing w:after="0" w:line="24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 xml:space="preserve">3 - Os valores desta tabela foram reponderados com base na Projeção da População do Brasil e das Unidades da Federação - Revisão 2013, por sexo e idade. Estimativas da população dos municípios, utilizando a tendência de crescimento dos municípios 2000-2010. Vide nota técnica no site da pesquisa. </w:t>
            </w:r>
          </w:p>
        </w:tc>
      </w:tr>
    </w:tbl>
    <w:p w:rsidR="00F21C62" w:rsidRPr="00672D71" w:rsidRDefault="00F21C62" w:rsidP="0026545B">
      <w:pPr>
        <w:pStyle w:val="PargrafodaLista"/>
        <w:widowControl w:val="0"/>
        <w:overflowPunct w:val="0"/>
        <w:autoSpaceDE w:val="0"/>
        <w:autoSpaceDN w:val="0"/>
        <w:adjustRightInd w:val="0"/>
        <w:spacing w:after="0" w:line="360" w:lineRule="auto"/>
        <w:ind w:left="0" w:firstLine="708"/>
        <w:jc w:val="both"/>
        <w:rPr>
          <w:rFonts w:ascii="Arial" w:eastAsiaTheme="minorEastAsia" w:hAnsi="Arial" w:cs="Arial"/>
          <w:sz w:val="24"/>
          <w:szCs w:val="24"/>
          <w:lang w:eastAsia="pt-BR"/>
        </w:rPr>
      </w:pPr>
    </w:p>
    <w:p w:rsidR="005516D3" w:rsidRPr="00672D71" w:rsidRDefault="00EC4215" w:rsidP="005E45C0">
      <w:pPr>
        <w:pStyle w:val="PargrafodaLista"/>
        <w:widowControl w:val="0"/>
        <w:overflowPunct w:val="0"/>
        <w:autoSpaceDE w:val="0"/>
        <w:autoSpaceDN w:val="0"/>
        <w:adjustRightInd w:val="0"/>
        <w:spacing w:line="360" w:lineRule="auto"/>
        <w:ind w:left="0" w:firstLine="708"/>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 xml:space="preserve">A Matriz SWOT do quadro </w:t>
      </w:r>
      <w:r w:rsidR="00CC2876" w:rsidRPr="00672D71">
        <w:rPr>
          <w:rFonts w:ascii="Arial" w:eastAsiaTheme="minorEastAsia" w:hAnsi="Arial" w:cs="Arial"/>
          <w:sz w:val="24"/>
          <w:szCs w:val="24"/>
          <w:lang w:eastAsia="pt-BR"/>
        </w:rPr>
        <w:t>9</w:t>
      </w:r>
      <w:r w:rsidRPr="00672D71">
        <w:rPr>
          <w:rFonts w:ascii="Arial" w:eastAsiaTheme="minorEastAsia" w:hAnsi="Arial" w:cs="Arial"/>
          <w:sz w:val="24"/>
          <w:szCs w:val="24"/>
          <w:lang w:eastAsia="pt-BR"/>
        </w:rPr>
        <w:t xml:space="preserve"> retrata a</w:t>
      </w:r>
      <w:r w:rsidR="005516D3" w:rsidRPr="00672D71">
        <w:rPr>
          <w:rFonts w:ascii="Arial" w:eastAsiaTheme="minorEastAsia" w:hAnsi="Arial" w:cs="Arial"/>
          <w:sz w:val="24"/>
          <w:szCs w:val="24"/>
          <w:lang w:eastAsia="pt-BR"/>
        </w:rPr>
        <w:t xml:space="preserve"> análise ambiental interna e externa dentro de um quadro de forças, fraquezas, oportunidades e ameaças do saneamento básico. Do lado das forças, o destaque são as ações de saneamento realizadas em todos os estados da Amazônia Legal. Do lado das fraquezas, o destaque ainda é o elevado índice de mortalidade infantil. </w:t>
      </w:r>
    </w:p>
    <w:p w:rsidR="009305D3" w:rsidRDefault="009305D3" w:rsidP="00404343">
      <w:pPr>
        <w:widowControl w:val="0"/>
        <w:overflowPunct w:val="0"/>
        <w:autoSpaceDE w:val="0"/>
        <w:autoSpaceDN w:val="0"/>
        <w:adjustRightInd w:val="0"/>
        <w:spacing w:after="0" w:line="360" w:lineRule="auto"/>
        <w:jc w:val="both"/>
        <w:rPr>
          <w:rFonts w:ascii="Arial" w:eastAsiaTheme="minorEastAsia" w:hAnsi="Arial" w:cs="Arial"/>
          <w:b/>
          <w:sz w:val="20"/>
          <w:szCs w:val="20"/>
          <w:lang w:eastAsia="pt-BR"/>
        </w:rPr>
      </w:pPr>
    </w:p>
    <w:p w:rsidR="006061F0" w:rsidRDefault="006061F0" w:rsidP="00404343">
      <w:pPr>
        <w:widowControl w:val="0"/>
        <w:overflowPunct w:val="0"/>
        <w:autoSpaceDE w:val="0"/>
        <w:autoSpaceDN w:val="0"/>
        <w:adjustRightInd w:val="0"/>
        <w:spacing w:after="0" w:line="360" w:lineRule="auto"/>
        <w:jc w:val="both"/>
        <w:rPr>
          <w:rFonts w:ascii="Arial" w:eastAsiaTheme="minorEastAsia" w:hAnsi="Arial" w:cs="Arial"/>
          <w:b/>
          <w:sz w:val="20"/>
          <w:szCs w:val="20"/>
          <w:lang w:eastAsia="pt-BR"/>
        </w:rPr>
      </w:pPr>
    </w:p>
    <w:p w:rsidR="006061F0" w:rsidRDefault="006061F0" w:rsidP="00404343">
      <w:pPr>
        <w:widowControl w:val="0"/>
        <w:overflowPunct w:val="0"/>
        <w:autoSpaceDE w:val="0"/>
        <w:autoSpaceDN w:val="0"/>
        <w:adjustRightInd w:val="0"/>
        <w:spacing w:after="0" w:line="360" w:lineRule="auto"/>
        <w:jc w:val="both"/>
        <w:rPr>
          <w:rFonts w:ascii="Arial" w:eastAsiaTheme="minorEastAsia" w:hAnsi="Arial" w:cs="Arial"/>
          <w:b/>
          <w:sz w:val="20"/>
          <w:szCs w:val="20"/>
          <w:lang w:eastAsia="pt-BR"/>
        </w:rPr>
      </w:pPr>
    </w:p>
    <w:p w:rsidR="005516D3" w:rsidRPr="00672D71" w:rsidRDefault="00404343" w:rsidP="00404343">
      <w:pPr>
        <w:widowControl w:val="0"/>
        <w:overflowPunct w:val="0"/>
        <w:autoSpaceDE w:val="0"/>
        <w:autoSpaceDN w:val="0"/>
        <w:adjustRightInd w:val="0"/>
        <w:spacing w:after="0" w:line="360" w:lineRule="auto"/>
        <w:jc w:val="both"/>
        <w:rPr>
          <w:rFonts w:ascii="Arial" w:eastAsiaTheme="minorEastAsia" w:hAnsi="Arial" w:cs="Arial"/>
          <w:b/>
          <w:sz w:val="20"/>
          <w:szCs w:val="20"/>
          <w:lang w:eastAsia="pt-BR"/>
        </w:rPr>
      </w:pPr>
      <w:r w:rsidRPr="00672D71">
        <w:rPr>
          <w:rFonts w:ascii="Arial" w:eastAsiaTheme="minorEastAsia" w:hAnsi="Arial" w:cs="Arial"/>
          <w:b/>
          <w:sz w:val="20"/>
          <w:szCs w:val="20"/>
          <w:lang w:eastAsia="pt-BR"/>
        </w:rPr>
        <w:t xml:space="preserve">Quadro </w:t>
      </w:r>
      <w:r w:rsidR="003B6B29" w:rsidRPr="00672D71">
        <w:rPr>
          <w:rFonts w:ascii="Arial" w:eastAsiaTheme="minorEastAsia" w:hAnsi="Arial" w:cs="Arial"/>
          <w:b/>
          <w:sz w:val="20"/>
          <w:szCs w:val="20"/>
          <w:lang w:eastAsia="pt-BR"/>
        </w:rPr>
        <w:t>9</w:t>
      </w:r>
      <w:r w:rsidRPr="00672D71">
        <w:rPr>
          <w:rFonts w:ascii="Arial" w:eastAsiaTheme="minorEastAsia" w:hAnsi="Arial" w:cs="Arial"/>
          <w:b/>
          <w:sz w:val="20"/>
          <w:szCs w:val="20"/>
          <w:lang w:eastAsia="pt-BR"/>
        </w:rPr>
        <w:t xml:space="preserve"> – Matriz SWOT do Saneamento Básico</w:t>
      </w:r>
    </w:p>
    <w:p w:rsidR="005516D3" w:rsidRPr="00672D71" w:rsidRDefault="00404343" w:rsidP="005516D3">
      <w:pPr>
        <w:widowControl w:val="0"/>
        <w:overflowPunct w:val="0"/>
        <w:autoSpaceDE w:val="0"/>
        <w:autoSpaceDN w:val="0"/>
        <w:adjustRightInd w:val="0"/>
        <w:spacing w:after="0" w:line="360" w:lineRule="auto"/>
        <w:jc w:val="both"/>
        <w:rPr>
          <w:rFonts w:ascii="Arial" w:eastAsiaTheme="minorEastAsia" w:hAnsi="Arial" w:cs="Arial"/>
          <w:sz w:val="21"/>
          <w:szCs w:val="21"/>
          <w:lang w:eastAsia="pt-BR"/>
        </w:rPr>
      </w:pPr>
      <w:r w:rsidRPr="00672D71">
        <w:rPr>
          <w:noProof/>
          <w:lang w:eastAsia="pt-BR"/>
        </w:rPr>
        <w:drawing>
          <wp:inline distT="0" distB="0" distL="0" distR="0" wp14:anchorId="3C549521" wp14:editId="13E9E26A">
            <wp:extent cx="6299835" cy="2832247"/>
            <wp:effectExtent l="0" t="0" r="5715" b="635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99835" cy="2832247"/>
                    </a:xfrm>
                    <a:prstGeom prst="rect">
                      <a:avLst/>
                    </a:prstGeom>
                    <a:noFill/>
                    <a:ln>
                      <a:noFill/>
                    </a:ln>
                  </pic:spPr>
                </pic:pic>
              </a:graphicData>
            </a:graphic>
          </wp:inline>
        </w:drawing>
      </w:r>
    </w:p>
    <w:p w:rsidR="005516D3" w:rsidRPr="00672D71" w:rsidRDefault="005516D3" w:rsidP="005516D3">
      <w:pPr>
        <w:widowControl w:val="0"/>
        <w:overflowPunct w:val="0"/>
        <w:autoSpaceDE w:val="0"/>
        <w:autoSpaceDN w:val="0"/>
        <w:adjustRightInd w:val="0"/>
        <w:spacing w:after="0" w:line="360" w:lineRule="auto"/>
        <w:jc w:val="both"/>
        <w:rPr>
          <w:rFonts w:ascii="Arial" w:eastAsiaTheme="minorEastAsia" w:hAnsi="Arial" w:cs="Arial"/>
          <w:sz w:val="21"/>
          <w:szCs w:val="21"/>
          <w:lang w:eastAsia="pt-BR"/>
        </w:rPr>
      </w:pPr>
    </w:p>
    <w:p w:rsidR="005516D3" w:rsidRPr="00672D71" w:rsidRDefault="005516D3" w:rsidP="005516D3">
      <w:pPr>
        <w:widowControl w:val="0"/>
        <w:overflowPunct w:val="0"/>
        <w:autoSpaceDE w:val="0"/>
        <w:autoSpaceDN w:val="0"/>
        <w:adjustRightInd w:val="0"/>
        <w:spacing w:after="0" w:line="360" w:lineRule="auto"/>
        <w:ind w:firstLine="708"/>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 xml:space="preserve">Do lado da análise ambiental externa, das oportunidades, o destaque é a aplicação das leis de resíduos sólidos. Do lado das ameaças, os destaques ficam por conta das diferenças regionais que não são consideradas na elaboração de projetos e orçamentos. Mais ainda: descontinuidade das execuções dos serviços em saneamento.  </w:t>
      </w:r>
    </w:p>
    <w:p w:rsidR="005516D3" w:rsidRPr="00672D71" w:rsidRDefault="005516D3" w:rsidP="005516D3">
      <w:pPr>
        <w:widowControl w:val="0"/>
        <w:overflowPunct w:val="0"/>
        <w:autoSpaceDE w:val="0"/>
        <w:autoSpaceDN w:val="0"/>
        <w:adjustRightInd w:val="0"/>
        <w:spacing w:after="0" w:line="360" w:lineRule="auto"/>
        <w:jc w:val="both"/>
        <w:rPr>
          <w:rFonts w:ascii="Arial" w:eastAsiaTheme="minorEastAsia" w:hAnsi="Arial" w:cs="Arial"/>
          <w:sz w:val="21"/>
          <w:szCs w:val="21"/>
          <w:lang w:eastAsia="pt-BR"/>
        </w:rPr>
      </w:pPr>
    </w:p>
    <w:p w:rsidR="005516D3" w:rsidRPr="00672D71" w:rsidRDefault="004B1C10" w:rsidP="004B1C10">
      <w:pPr>
        <w:pStyle w:val="Ttulo3"/>
        <w:ind w:firstLine="0"/>
        <w:rPr>
          <w:rFonts w:ascii="Arial" w:eastAsiaTheme="minorEastAsia" w:hAnsi="Arial" w:cs="Arial"/>
          <w:color w:val="auto"/>
          <w:sz w:val="24"/>
          <w:szCs w:val="24"/>
          <w:lang w:eastAsia="pt-BR"/>
        </w:rPr>
      </w:pPr>
      <w:bookmarkStart w:id="71" w:name="_Toc441503316"/>
      <w:r w:rsidRPr="00672D71">
        <w:rPr>
          <w:rFonts w:ascii="Arial" w:eastAsiaTheme="minorEastAsia" w:hAnsi="Arial" w:cs="Arial"/>
          <w:color w:val="auto"/>
          <w:sz w:val="24"/>
          <w:szCs w:val="24"/>
          <w:lang w:eastAsia="pt-BR"/>
        </w:rPr>
        <w:t xml:space="preserve">2.2.10 </w:t>
      </w:r>
      <w:r w:rsidR="005516D3" w:rsidRPr="00672D71">
        <w:rPr>
          <w:rFonts w:ascii="Arial" w:eastAsiaTheme="minorEastAsia" w:hAnsi="Arial" w:cs="Arial"/>
          <w:color w:val="auto"/>
          <w:sz w:val="24"/>
          <w:szCs w:val="24"/>
          <w:lang w:eastAsia="pt-BR"/>
        </w:rPr>
        <w:t>Cultura e Lazer</w:t>
      </w:r>
      <w:bookmarkEnd w:id="71"/>
    </w:p>
    <w:p w:rsidR="005516D3" w:rsidRPr="00672D71" w:rsidRDefault="005516D3" w:rsidP="005516D3">
      <w:pPr>
        <w:widowControl w:val="0"/>
        <w:overflowPunct w:val="0"/>
        <w:autoSpaceDE w:val="0"/>
        <w:autoSpaceDN w:val="0"/>
        <w:adjustRightInd w:val="0"/>
        <w:spacing w:after="0" w:line="360" w:lineRule="auto"/>
        <w:jc w:val="both"/>
        <w:rPr>
          <w:rFonts w:ascii="Arial" w:eastAsiaTheme="minorEastAsia" w:hAnsi="Arial" w:cs="Arial"/>
          <w:sz w:val="21"/>
          <w:szCs w:val="21"/>
          <w:lang w:eastAsia="pt-BR"/>
        </w:rPr>
      </w:pPr>
    </w:p>
    <w:p w:rsidR="005516D3" w:rsidRPr="00672D71" w:rsidRDefault="005516D3" w:rsidP="005516D3">
      <w:pPr>
        <w:widowControl w:val="0"/>
        <w:overflowPunct w:val="0"/>
        <w:autoSpaceDE w:val="0"/>
        <w:autoSpaceDN w:val="0"/>
        <w:adjustRightInd w:val="0"/>
        <w:spacing w:after="0" w:line="360" w:lineRule="auto"/>
        <w:ind w:firstLine="709"/>
        <w:jc w:val="both"/>
        <w:rPr>
          <w:rFonts w:ascii="Arial" w:hAnsi="Arial" w:cs="Arial"/>
          <w:sz w:val="24"/>
          <w:szCs w:val="24"/>
        </w:rPr>
      </w:pPr>
      <w:r w:rsidRPr="00672D71">
        <w:rPr>
          <w:rFonts w:ascii="Arial" w:eastAsiaTheme="minorEastAsia" w:hAnsi="Arial" w:cs="Arial"/>
          <w:sz w:val="21"/>
          <w:szCs w:val="21"/>
          <w:lang w:eastAsia="pt-BR"/>
        </w:rPr>
        <w:t xml:space="preserve">O </w:t>
      </w:r>
      <w:r w:rsidRPr="00672D71">
        <w:rPr>
          <w:rFonts w:ascii="Arial" w:eastAsiaTheme="minorEastAsia" w:hAnsi="Arial" w:cs="Arial"/>
          <w:sz w:val="24"/>
          <w:szCs w:val="24"/>
          <w:lang w:eastAsia="pt-BR"/>
        </w:rPr>
        <w:t xml:space="preserve">desenvolvimento humano tem na cultura e no lazer dois determinantes fundamentais para o avanço da sociedade rumo a um padrão desejável de desenvolvimento. Especificamente, o </w:t>
      </w:r>
      <w:r w:rsidRPr="00672D71">
        <w:rPr>
          <w:rFonts w:ascii="Arial" w:hAnsi="Arial" w:cs="Arial"/>
          <w:sz w:val="24"/>
          <w:szCs w:val="24"/>
        </w:rPr>
        <w:t xml:space="preserve">lazer tem </w:t>
      </w:r>
      <w:r w:rsidRPr="00F906F0">
        <w:rPr>
          <w:rFonts w:ascii="Arial" w:hAnsi="Arial" w:cs="Arial"/>
          <w:sz w:val="24"/>
          <w:szCs w:val="24"/>
        </w:rPr>
        <w:t xml:space="preserve">um amplo desenvolvimento </w:t>
      </w:r>
      <w:r w:rsidRPr="00672D71">
        <w:rPr>
          <w:rFonts w:ascii="Arial" w:hAnsi="Arial" w:cs="Arial"/>
          <w:sz w:val="24"/>
          <w:szCs w:val="24"/>
        </w:rPr>
        <w:t>na urbanização, absorvendo elementos da cultura, das artes e das relações sociais. Com a evolução das relações sociais, ec</w:t>
      </w:r>
      <w:r w:rsidR="0082118F" w:rsidRPr="00672D71">
        <w:rPr>
          <w:rFonts w:ascii="Arial" w:hAnsi="Arial" w:cs="Arial"/>
          <w:sz w:val="24"/>
          <w:szCs w:val="24"/>
        </w:rPr>
        <w:t xml:space="preserve">onômicas, artísticas, políticas e </w:t>
      </w:r>
      <w:r w:rsidRPr="00672D71">
        <w:rPr>
          <w:rFonts w:ascii="Arial" w:hAnsi="Arial" w:cs="Arial"/>
          <w:sz w:val="24"/>
          <w:szCs w:val="24"/>
        </w:rPr>
        <w:t>culturais</w:t>
      </w:r>
      <w:r w:rsidR="00A3620A" w:rsidRPr="00672D71">
        <w:rPr>
          <w:rFonts w:ascii="Arial" w:hAnsi="Arial" w:cs="Arial"/>
          <w:sz w:val="24"/>
          <w:szCs w:val="24"/>
        </w:rPr>
        <w:t xml:space="preserve">, o </w:t>
      </w:r>
      <w:r w:rsidRPr="00672D71">
        <w:rPr>
          <w:rFonts w:ascii="Arial" w:hAnsi="Arial" w:cs="Arial"/>
          <w:sz w:val="24"/>
          <w:szCs w:val="24"/>
        </w:rPr>
        <w:t>lazer</w:t>
      </w:r>
      <w:r w:rsidR="00A3620A" w:rsidRPr="00672D71">
        <w:rPr>
          <w:rFonts w:ascii="Arial" w:hAnsi="Arial" w:cs="Arial"/>
          <w:sz w:val="24"/>
          <w:szCs w:val="24"/>
        </w:rPr>
        <w:t xml:space="preserve"> tornou-se mais complexo</w:t>
      </w:r>
      <w:r w:rsidRPr="00672D71">
        <w:rPr>
          <w:rFonts w:ascii="Arial" w:hAnsi="Arial" w:cs="Arial"/>
          <w:sz w:val="24"/>
          <w:szCs w:val="24"/>
        </w:rPr>
        <w:t>, formando um corpo que se inter-relaciona com as outras esferas da sociedade e com a respectiva discussão cultural. Na Amazônia, a discussão desse binômio – cultura e lazer – ganha o seu respectivo destaque</w:t>
      </w:r>
      <w:r w:rsidR="0027592E" w:rsidRPr="00672D71">
        <w:rPr>
          <w:rFonts w:ascii="Arial" w:hAnsi="Arial" w:cs="Arial"/>
          <w:sz w:val="24"/>
          <w:szCs w:val="24"/>
        </w:rPr>
        <w:t>,</w:t>
      </w:r>
      <w:r w:rsidRPr="00672D71">
        <w:rPr>
          <w:rFonts w:ascii="Arial" w:hAnsi="Arial" w:cs="Arial"/>
          <w:sz w:val="24"/>
          <w:szCs w:val="24"/>
        </w:rPr>
        <w:t xml:space="preserve"> ainda</w:t>
      </w:r>
      <w:r w:rsidR="0027592E" w:rsidRPr="00672D71">
        <w:rPr>
          <w:rFonts w:ascii="Arial" w:hAnsi="Arial" w:cs="Arial"/>
          <w:sz w:val="24"/>
          <w:szCs w:val="24"/>
        </w:rPr>
        <w:t>,</w:t>
      </w:r>
      <w:r w:rsidRPr="00672D71">
        <w:rPr>
          <w:rFonts w:ascii="Arial" w:hAnsi="Arial" w:cs="Arial"/>
          <w:sz w:val="24"/>
          <w:szCs w:val="24"/>
        </w:rPr>
        <w:t xml:space="preserve"> que se </w:t>
      </w:r>
      <w:r w:rsidR="009C4E59">
        <w:rPr>
          <w:rFonts w:ascii="Arial" w:hAnsi="Arial" w:cs="Arial"/>
          <w:sz w:val="24"/>
          <w:szCs w:val="24"/>
        </w:rPr>
        <w:t xml:space="preserve">tenha </w:t>
      </w:r>
      <w:r w:rsidRPr="00672D71">
        <w:rPr>
          <w:rFonts w:ascii="Arial" w:hAnsi="Arial" w:cs="Arial"/>
          <w:sz w:val="24"/>
          <w:szCs w:val="24"/>
        </w:rPr>
        <w:t xml:space="preserve">muito por fazer. </w:t>
      </w:r>
    </w:p>
    <w:p w:rsidR="005516D3" w:rsidRPr="00672D71" w:rsidRDefault="006A4B9E" w:rsidP="005516D3">
      <w:pPr>
        <w:widowControl w:val="0"/>
        <w:overflowPunct w:val="0"/>
        <w:autoSpaceDE w:val="0"/>
        <w:autoSpaceDN w:val="0"/>
        <w:adjustRightInd w:val="0"/>
        <w:spacing w:after="0" w:line="360" w:lineRule="auto"/>
        <w:ind w:firstLine="709"/>
        <w:jc w:val="both"/>
        <w:rPr>
          <w:rFonts w:ascii="Arial" w:hAnsi="Arial" w:cs="Arial"/>
          <w:sz w:val="24"/>
          <w:szCs w:val="24"/>
        </w:rPr>
      </w:pPr>
      <w:r w:rsidRPr="00672D71">
        <w:rPr>
          <w:rFonts w:ascii="Arial" w:hAnsi="Arial" w:cs="Arial"/>
          <w:sz w:val="24"/>
          <w:szCs w:val="24"/>
        </w:rPr>
        <w:t>A tabela</w:t>
      </w:r>
      <w:r w:rsidR="00E053E8">
        <w:rPr>
          <w:rFonts w:ascii="Arial" w:hAnsi="Arial" w:cs="Arial"/>
          <w:sz w:val="24"/>
          <w:szCs w:val="24"/>
        </w:rPr>
        <w:t xml:space="preserve"> 49</w:t>
      </w:r>
      <w:r w:rsidR="005516D3" w:rsidRPr="00672D71">
        <w:rPr>
          <w:rFonts w:ascii="Arial" w:hAnsi="Arial" w:cs="Arial"/>
          <w:sz w:val="24"/>
          <w:szCs w:val="24"/>
        </w:rPr>
        <w:t xml:space="preserve"> retrata a quantidade de empresas por grupos de atividades econômicas</w:t>
      </w:r>
      <w:r w:rsidRPr="00672D71">
        <w:rPr>
          <w:rFonts w:ascii="Arial" w:hAnsi="Arial" w:cs="Arial"/>
          <w:sz w:val="24"/>
          <w:szCs w:val="24"/>
        </w:rPr>
        <w:t xml:space="preserve"> dentro de uma perspectiva</w:t>
      </w:r>
      <w:r w:rsidR="007A7F4F" w:rsidRPr="00672D71">
        <w:rPr>
          <w:rFonts w:ascii="Arial" w:hAnsi="Arial" w:cs="Arial"/>
          <w:sz w:val="24"/>
          <w:szCs w:val="24"/>
        </w:rPr>
        <w:t xml:space="preserve"> histórica </w:t>
      </w:r>
      <w:r w:rsidR="005516D3" w:rsidRPr="00672D71">
        <w:rPr>
          <w:rFonts w:ascii="Arial" w:hAnsi="Arial" w:cs="Arial"/>
          <w:sz w:val="24"/>
          <w:szCs w:val="24"/>
        </w:rPr>
        <w:t xml:space="preserve">por estados da Região. As atividades retratadas são atividades artísticas, criativas e de espetáculos. Também atividades ligadas ao patrimônio cultura e ambiental – além de atividades esportivas e de recreação. Mato </w:t>
      </w:r>
      <w:r w:rsidR="007009D6" w:rsidRPr="00672D71">
        <w:rPr>
          <w:rFonts w:ascii="Arial" w:hAnsi="Arial" w:cs="Arial"/>
          <w:sz w:val="24"/>
          <w:szCs w:val="24"/>
        </w:rPr>
        <w:t>Grosso, Pará e Maranhão são os E</w:t>
      </w:r>
      <w:r w:rsidR="005516D3" w:rsidRPr="00672D71">
        <w:rPr>
          <w:rFonts w:ascii="Arial" w:hAnsi="Arial" w:cs="Arial"/>
          <w:sz w:val="24"/>
          <w:szCs w:val="24"/>
        </w:rPr>
        <w:t>stados que mais apresentam organizações ligadas ao setor</w:t>
      </w:r>
      <w:r w:rsidR="00E053E8">
        <w:rPr>
          <w:rFonts w:ascii="Arial" w:hAnsi="Arial" w:cs="Arial"/>
          <w:sz w:val="24"/>
          <w:szCs w:val="24"/>
        </w:rPr>
        <w:t>,</w:t>
      </w:r>
      <w:r w:rsidR="005516D3" w:rsidRPr="00672D71">
        <w:rPr>
          <w:rFonts w:ascii="Arial" w:hAnsi="Arial" w:cs="Arial"/>
          <w:sz w:val="24"/>
          <w:szCs w:val="24"/>
        </w:rPr>
        <w:t xml:space="preserve"> ainda que bem longe da média e do quantitativo absoluto percebido no restante do Brasil.</w:t>
      </w:r>
    </w:p>
    <w:tbl>
      <w:tblPr>
        <w:tblW w:w="5000" w:type="pct"/>
        <w:tblCellMar>
          <w:left w:w="70" w:type="dxa"/>
          <w:right w:w="70" w:type="dxa"/>
        </w:tblCellMar>
        <w:tblLook w:val="04A0" w:firstRow="1" w:lastRow="0" w:firstColumn="1" w:lastColumn="0" w:noHBand="0" w:noVBand="1"/>
      </w:tblPr>
      <w:tblGrid>
        <w:gridCol w:w="3762"/>
        <w:gridCol w:w="2846"/>
        <w:gridCol w:w="691"/>
        <w:gridCol w:w="691"/>
        <w:gridCol w:w="691"/>
        <w:gridCol w:w="691"/>
        <w:gridCol w:w="691"/>
      </w:tblGrid>
      <w:tr w:rsidR="00672D71" w:rsidRPr="00672D71" w:rsidTr="00422A56">
        <w:trPr>
          <w:trHeight w:val="198"/>
        </w:trPr>
        <w:tc>
          <w:tcPr>
            <w:tcW w:w="5000" w:type="pct"/>
            <w:gridSpan w:val="7"/>
            <w:tcBorders>
              <w:top w:val="nil"/>
              <w:left w:val="nil"/>
              <w:bottom w:val="single" w:sz="4" w:space="0" w:color="auto"/>
              <w:right w:val="nil"/>
            </w:tcBorders>
            <w:shd w:val="clear" w:color="000000" w:fill="FFFFFF"/>
            <w:vAlign w:val="center"/>
            <w:hideMark/>
          </w:tcPr>
          <w:p w:rsidR="005516D3" w:rsidRPr="00672D71" w:rsidRDefault="00EF6A9F" w:rsidP="006232B7">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BD4902">
              <w:rPr>
                <w:rFonts w:ascii="Arial" w:eastAsia="Times New Roman" w:hAnsi="Arial" w:cs="Arial"/>
                <w:b/>
                <w:bCs/>
                <w:sz w:val="20"/>
                <w:szCs w:val="20"/>
                <w:lang w:eastAsia="pt-BR"/>
              </w:rPr>
              <w:t>49</w:t>
            </w:r>
            <w:r w:rsidRPr="00672D71">
              <w:rPr>
                <w:rFonts w:ascii="Arial" w:eastAsia="Times New Roman" w:hAnsi="Arial" w:cs="Arial"/>
                <w:b/>
                <w:bCs/>
                <w:sz w:val="20"/>
                <w:szCs w:val="20"/>
                <w:lang w:eastAsia="pt-BR"/>
              </w:rPr>
              <w:t xml:space="preserve"> - </w:t>
            </w:r>
            <w:r w:rsidR="005516D3" w:rsidRPr="00672D71">
              <w:rPr>
                <w:rFonts w:ascii="Arial" w:eastAsia="Times New Roman" w:hAnsi="Arial" w:cs="Arial"/>
                <w:b/>
                <w:bCs/>
                <w:sz w:val="20"/>
                <w:szCs w:val="20"/>
                <w:lang w:eastAsia="pt-BR"/>
              </w:rPr>
              <w:t>Quantidade de empresas e outras organizações por grupo de atividade econômica - artes, cultura, esporte e recreação, 2009-2013</w:t>
            </w:r>
          </w:p>
        </w:tc>
      </w:tr>
      <w:tr w:rsidR="00672D71" w:rsidRPr="00672D71" w:rsidTr="00422A56">
        <w:trPr>
          <w:trHeight w:val="198"/>
        </w:trPr>
        <w:tc>
          <w:tcPr>
            <w:tcW w:w="8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Unidade da federação</w:t>
            </w:r>
          </w:p>
        </w:tc>
        <w:tc>
          <w:tcPr>
            <w:tcW w:w="196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 econômica</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2009</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2010</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2011</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2012</w:t>
            </w:r>
          </w:p>
        </w:tc>
        <w:tc>
          <w:tcPr>
            <w:tcW w:w="877"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2013</w:t>
            </w:r>
          </w:p>
        </w:tc>
      </w:tr>
      <w:tr w:rsidR="00672D71" w:rsidRPr="00672D71" w:rsidTr="00422A56">
        <w:trPr>
          <w:trHeight w:val="198"/>
        </w:trPr>
        <w:tc>
          <w:tcPr>
            <w:tcW w:w="885" w:type="pct"/>
            <w:vMerge w:val="restart"/>
            <w:tcBorders>
              <w:top w:val="nil"/>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Acre</w:t>
            </w: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54</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86</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99</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98</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46</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61</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73</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85</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82</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28</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41</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51</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62</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59</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22</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23</w:t>
            </w:r>
          </w:p>
        </w:tc>
        <w:tc>
          <w:tcPr>
            <w:tcW w:w="877"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23</w:t>
            </w:r>
          </w:p>
        </w:tc>
      </w:tr>
      <w:tr w:rsidR="00672D71" w:rsidRPr="00672D71" w:rsidTr="00422A56">
        <w:trPr>
          <w:trHeight w:val="198"/>
        </w:trPr>
        <w:tc>
          <w:tcPr>
            <w:tcW w:w="885" w:type="pct"/>
            <w:vMerge w:val="restart"/>
            <w:tcBorders>
              <w:top w:val="nil"/>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Amapá</w:t>
            </w:r>
          </w:p>
        </w:tc>
        <w:tc>
          <w:tcPr>
            <w:tcW w:w="196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63</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87</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109</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91</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97</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19</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50</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73</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88</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76</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79</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23</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31</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43</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41</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44</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27</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42</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45</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35</w:t>
            </w:r>
          </w:p>
        </w:tc>
        <w:tc>
          <w:tcPr>
            <w:tcW w:w="877"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35</w:t>
            </w:r>
          </w:p>
        </w:tc>
      </w:tr>
      <w:tr w:rsidR="00672D71" w:rsidRPr="00672D71" w:rsidTr="00422A56">
        <w:trPr>
          <w:trHeight w:val="198"/>
        </w:trPr>
        <w:tc>
          <w:tcPr>
            <w:tcW w:w="885" w:type="pct"/>
            <w:vMerge w:val="restar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Amazonas</w:t>
            </w: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269</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314</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309</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301</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311</w:t>
            </w:r>
          </w:p>
        </w:tc>
      </w:tr>
      <w:tr w:rsidR="00672D71" w:rsidRPr="00672D71" w:rsidTr="00422A56">
        <w:trPr>
          <w:trHeight w:val="198"/>
        </w:trPr>
        <w:tc>
          <w:tcPr>
            <w:tcW w:w="885"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63</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80</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78</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72</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76</w:t>
            </w:r>
          </w:p>
        </w:tc>
      </w:tr>
      <w:tr w:rsidR="00672D71" w:rsidRPr="00672D71" w:rsidTr="00422A56">
        <w:trPr>
          <w:trHeight w:val="198"/>
        </w:trPr>
        <w:tc>
          <w:tcPr>
            <w:tcW w:w="885"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w:t>
            </w:r>
          </w:p>
        </w:tc>
      </w:tr>
      <w:tr w:rsidR="00672D71" w:rsidRPr="00672D71" w:rsidTr="00422A56">
        <w:trPr>
          <w:trHeight w:val="198"/>
        </w:trPr>
        <w:tc>
          <w:tcPr>
            <w:tcW w:w="885"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w:t>
            </w:r>
          </w:p>
        </w:tc>
      </w:tr>
      <w:tr w:rsidR="00672D71" w:rsidRPr="00672D71" w:rsidTr="00422A56">
        <w:trPr>
          <w:trHeight w:val="198"/>
        </w:trPr>
        <w:tc>
          <w:tcPr>
            <w:tcW w:w="885"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192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217</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223</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222</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231</w:t>
            </w:r>
          </w:p>
        </w:tc>
      </w:tr>
      <w:tr w:rsidR="00672D71" w:rsidRPr="00672D71" w:rsidTr="00422A56">
        <w:trPr>
          <w:trHeight w:val="198"/>
        </w:trPr>
        <w:tc>
          <w:tcPr>
            <w:tcW w:w="885"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116</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139</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143</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150</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166</w:t>
            </w:r>
          </w:p>
        </w:tc>
      </w:tr>
      <w:tr w:rsidR="00672D71" w:rsidRPr="00672D71" w:rsidTr="00422A56">
        <w:trPr>
          <w:trHeight w:val="198"/>
        </w:trPr>
        <w:tc>
          <w:tcPr>
            <w:tcW w:w="885"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76</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78</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80</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72</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65</w:t>
            </w:r>
          </w:p>
        </w:tc>
      </w:tr>
      <w:tr w:rsidR="00672D71" w:rsidRPr="00672D71" w:rsidTr="00422A56">
        <w:trPr>
          <w:trHeight w:val="198"/>
        </w:trPr>
        <w:tc>
          <w:tcPr>
            <w:tcW w:w="885" w:type="pct"/>
            <w:vMerge w:val="restart"/>
            <w:tcBorders>
              <w:top w:val="single" w:sz="4" w:space="0" w:color="auto"/>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Maranhão</w:t>
            </w:r>
          </w:p>
        </w:tc>
        <w:tc>
          <w:tcPr>
            <w:tcW w:w="196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318"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453</w:t>
            </w:r>
          </w:p>
        </w:tc>
        <w:tc>
          <w:tcPr>
            <w:tcW w:w="318"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464</w:t>
            </w:r>
          </w:p>
        </w:tc>
        <w:tc>
          <w:tcPr>
            <w:tcW w:w="318"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519</w:t>
            </w:r>
          </w:p>
        </w:tc>
        <w:tc>
          <w:tcPr>
            <w:tcW w:w="318"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538</w:t>
            </w:r>
          </w:p>
        </w:tc>
        <w:tc>
          <w:tcPr>
            <w:tcW w:w="877"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593</w:t>
            </w:r>
          </w:p>
        </w:tc>
      </w:tr>
      <w:tr w:rsidR="00672D71" w:rsidRPr="00672D71" w:rsidTr="00422A56">
        <w:trPr>
          <w:trHeight w:val="198"/>
        </w:trPr>
        <w:tc>
          <w:tcPr>
            <w:tcW w:w="885"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147</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151</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167</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174</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159</w:t>
            </w:r>
          </w:p>
        </w:tc>
      </w:tr>
      <w:tr w:rsidR="00672D71" w:rsidRPr="00672D71" w:rsidTr="00422A56">
        <w:trPr>
          <w:trHeight w:val="198"/>
        </w:trPr>
        <w:tc>
          <w:tcPr>
            <w:tcW w:w="885"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w:t>
            </w:r>
          </w:p>
        </w:tc>
      </w:tr>
      <w:tr w:rsidR="00672D71" w:rsidRPr="00672D71" w:rsidTr="00422A56">
        <w:trPr>
          <w:trHeight w:val="198"/>
        </w:trPr>
        <w:tc>
          <w:tcPr>
            <w:tcW w:w="885"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w:t>
            </w:r>
          </w:p>
        </w:tc>
      </w:tr>
      <w:tr w:rsidR="00672D71" w:rsidRPr="00672D71" w:rsidTr="00422A56">
        <w:trPr>
          <w:trHeight w:val="198"/>
        </w:trPr>
        <w:tc>
          <w:tcPr>
            <w:tcW w:w="885"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286</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295</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334</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347</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415</w:t>
            </w:r>
          </w:p>
        </w:tc>
      </w:tr>
      <w:tr w:rsidR="00672D71" w:rsidRPr="00672D71" w:rsidTr="00422A56">
        <w:trPr>
          <w:trHeight w:val="198"/>
        </w:trPr>
        <w:tc>
          <w:tcPr>
            <w:tcW w:w="885"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200</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220</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254</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265</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329</w:t>
            </w:r>
          </w:p>
        </w:tc>
      </w:tr>
      <w:tr w:rsidR="00672D71" w:rsidRPr="00672D71" w:rsidTr="00422A56">
        <w:trPr>
          <w:trHeight w:val="198"/>
        </w:trPr>
        <w:tc>
          <w:tcPr>
            <w:tcW w:w="885"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86</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75</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80</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82</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86</w:t>
            </w:r>
          </w:p>
        </w:tc>
      </w:tr>
      <w:tr w:rsidR="00672D71" w:rsidRPr="00672D71" w:rsidTr="00422A56">
        <w:trPr>
          <w:trHeight w:val="198"/>
        </w:trPr>
        <w:tc>
          <w:tcPr>
            <w:tcW w:w="885" w:type="pct"/>
            <w:vMerge w:val="restart"/>
            <w:tcBorders>
              <w:top w:val="nil"/>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Mato Grosso</w:t>
            </w: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318"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643</w:t>
            </w:r>
          </w:p>
        </w:tc>
        <w:tc>
          <w:tcPr>
            <w:tcW w:w="318"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666</w:t>
            </w:r>
          </w:p>
        </w:tc>
        <w:tc>
          <w:tcPr>
            <w:tcW w:w="318"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638</w:t>
            </w:r>
          </w:p>
        </w:tc>
        <w:tc>
          <w:tcPr>
            <w:tcW w:w="318"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698</w:t>
            </w:r>
          </w:p>
        </w:tc>
        <w:tc>
          <w:tcPr>
            <w:tcW w:w="877"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784</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116</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128</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126</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136</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153</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17</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504</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518</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490</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546</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603</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298</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322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322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378</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444</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206</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196</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168</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168</w:t>
            </w:r>
          </w:p>
        </w:tc>
        <w:tc>
          <w:tcPr>
            <w:tcW w:w="877"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159</w:t>
            </w:r>
          </w:p>
        </w:tc>
      </w:tr>
      <w:tr w:rsidR="00672D71" w:rsidRPr="00672D71" w:rsidTr="00422A56">
        <w:trPr>
          <w:trHeight w:val="198"/>
        </w:trPr>
        <w:tc>
          <w:tcPr>
            <w:tcW w:w="885" w:type="pct"/>
            <w:vMerge w:val="restar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Pará</w:t>
            </w:r>
          </w:p>
        </w:tc>
        <w:tc>
          <w:tcPr>
            <w:tcW w:w="196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598</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563</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588</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615</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702</w:t>
            </w:r>
          </w:p>
        </w:tc>
      </w:tr>
      <w:tr w:rsidR="00672D71" w:rsidRPr="00672D71" w:rsidTr="00422A56">
        <w:trPr>
          <w:trHeight w:val="198"/>
        </w:trPr>
        <w:tc>
          <w:tcPr>
            <w:tcW w:w="885"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97</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97</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98</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102</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117</w:t>
            </w:r>
          </w:p>
        </w:tc>
      </w:tr>
      <w:tr w:rsidR="00672D71" w:rsidRPr="00672D71" w:rsidTr="00422A56">
        <w:trPr>
          <w:trHeight w:val="198"/>
        </w:trPr>
        <w:tc>
          <w:tcPr>
            <w:tcW w:w="885"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w:t>
            </w:r>
          </w:p>
        </w:tc>
      </w:tr>
      <w:tr w:rsidR="00672D71" w:rsidRPr="00672D71" w:rsidTr="00422A56">
        <w:trPr>
          <w:trHeight w:val="198"/>
        </w:trPr>
        <w:tc>
          <w:tcPr>
            <w:tcW w:w="885"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w:t>
            </w:r>
          </w:p>
        </w:tc>
      </w:tr>
      <w:tr w:rsidR="00672D71" w:rsidRPr="00672D71" w:rsidTr="00422A56">
        <w:trPr>
          <w:trHeight w:val="198"/>
        </w:trPr>
        <w:tc>
          <w:tcPr>
            <w:tcW w:w="885"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474</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449</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469</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490</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561</w:t>
            </w:r>
          </w:p>
        </w:tc>
      </w:tr>
      <w:tr w:rsidR="00672D71" w:rsidRPr="00672D71" w:rsidTr="00422A56">
        <w:trPr>
          <w:trHeight w:val="198"/>
        </w:trPr>
        <w:tc>
          <w:tcPr>
            <w:tcW w:w="885"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334</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353</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364</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386</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450</w:t>
            </w:r>
          </w:p>
        </w:tc>
      </w:tr>
      <w:tr w:rsidR="00672D71" w:rsidRPr="00672D71" w:rsidTr="00422A56">
        <w:trPr>
          <w:trHeight w:val="198"/>
        </w:trPr>
        <w:tc>
          <w:tcPr>
            <w:tcW w:w="885"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140</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96</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105</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104</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111</w:t>
            </w:r>
          </w:p>
        </w:tc>
      </w:tr>
      <w:tr w:rsidR="00672D71" w:rsidRPr="00672D71" w:rsidTr="00422A56">
        <w:trPr>
          <w:trHeight w:val="198"/>
        </w:trPr>
        <w:tc>
          <w:tcPr>
            <w:tcW w:w="885" w:type="pct"/>
            <w:vMerge w:val="restart"/>
            <w:tcBorders>
              <w:top w:val="single" w:sz="4" w:space="0" w:color="auto"/>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Rondônia</w:t>
            </w: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318"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235</w:t>
            </w:r>
          </w:p>
        </w:tc>
        <w:tc>
          <w:tcPr>
            <w:tcW w:w="318"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255</w:t>
            </w:r>
          </w:p>
        </w:tc>
        <w:tc>
          <w:tcPr>
            <w:tcW w:w="318"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267</w:t>
            </w:r>
          </w:p>
        </w:tc>
        <w:tc>
          <w:tcPr>
            <w:tcW w:w="318"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276</w:t>
            </w:r>
          </w:p>
        </w:tc>
        <w:tc>
          <w:tcPr>
            <w:tcW w:w="877"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321</w:t>
            </w:r>
          </w:p>
        </w:tc>
      </w:tr>
      <w:tr w:rsidR="00672D71" w:rsidRPr="00672D71" w:rsidTr="00422A56">
        <w:trPr>
          <w:trHeight w:val="198"/>
        </w:trPr>
        <w:tc>
          <w:tcPr>
            <w:tcW w:w="885"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37</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37</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52</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48</w:t>
            </w:r>
          </w:p>
        </w:tc>
      </w:tr>
      <w:tr w:rsidR="00672D71" w:rsidRPr="00672D71" w:rsidTr="00422A56">
        <w:trPr>
          <w:trHeight w:val="198"/>
        </w:trPr>
        <w:tc>
          <w:tcPr>
            <w:tcW w:w="885"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23</w:t>
            </w:r>
          </w:p>
        </w:tc>
      </w:tr>
      <w:tr w:rsidR="00672D71" w:rsidRPr="00672D71" w:rsidTr="00422A56">
        <w:trPr>
          <w:trHeight w:val="198"/>
        </w:trPr>
        <w:tc>
          <w:tcPr>
            <w:tcW w:w="885"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w:t>
            </w:r>
          </w:p>
        </w:tc>
      </w:tr>
      <w:tr w:rsidR="00672D71" w:rsidRPr="00672D71" w:rsidTr="00422A56">
        <w:trPr>
          <w:trHeight w:val="198"/>
        </w:trPr>
        <w:tc>
          <w:tcPr>
            <w:tcW w:w="885"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185</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208</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211</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216</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247</w:t>
            </w:r>
          </w:p>
        </w:tc>
      </w:tr>
      <w:tr w:rsidR="00672D71" w:rsidRPr="00672D71" w:rsidTr="00422A56">
        <w:trPr>
          <w:trHeight w:val="198"/>
        </w:trPr>
        <w:tc>
          <w:tcPr>
            <w:tcW w:w="885"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119</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143</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147</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160</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193</w:t>
            </w:r>
          </w:p>
        </w:tc>
      </w:tr>
      <w:tr w:rsidR="00672D71" w:rsidRPr="00672D71" w:rsidTr="00422A56">
        <w:trPr>
          <w:trHeight w:val="198"/>
        </w:trPr>
        <w:tc>
          <w:tcPr>
            <w:tcW w:w="885"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66</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65</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64</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56</w:t>
            </w:r>
          </w:p>
        </w:tc>
        <w:tc>
          <w:tcPr>
            <w:tcW w:w="877"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54</w:t>
            </w:r>
          </w:p>
        </w:tc>
      </w:tr>
      <w:tr w:rsidR="00672D71" w:rsidRPr="00672D71" w:rsidTr="00422A56">
        <w:trPr>
          <w:trHeight w:val="198"/>
        </w:trPr>
        <w:tc>
          <w:tcPr>
            <w:tcW w:w="885" w:type="pct"/>
            <w:vMerge w:val="restart"/>
            <w:tcBorders>
              <w:top w:val="nil"/>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Roraima</w:t>
            </w:r>
          </w:p>
        </w:tc>
        <w:tc>
          <w:tcPr>
            <w:tcW w:w="196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73</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101</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71</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74</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19</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48</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51</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63</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51</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60</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64</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29</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35</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31</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40</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40</w:t>
            </w:r>
          </w:p>
        </w:tc>
      </w:tr>
      <w:tr w:rsidR="00672D71" w:rsidRPr="00672D71" w:rsidTr="00422A56">
        <w:trPr>
          <w:trHeight w:val="198"/>
        </w:trPr>
        <w:tc>
          <w:tcPr>
            <w:tcW w:w="885"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22</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28</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w:t>
            </w:r>
          </w:p>
        </w:tc>
        <w:tc>
          <w:tcPr>
            <w:tcW w:w="877"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24</w:t>
            </w:r>
          </w:p>
        </w:tc>
      </w:tr>
      <w:tr w:rsidR="00672D71" w:rsidRPr="00672D71" w:rsidTr="00422A56">
        <w:trPr>
          <w:trHeight w:val="198"/>
        </w:trPr>
        <w:tc>
          <w:tcPr>
            <w:tcW w:w="885" w:type="pct"/>
            <w:vMerge w:val="restar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Tocantins</w:t>
            </w: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155</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164</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179</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189</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235</w:t>
            </w:r>
          </w:p>
        </w:tc>
      </w:tr>
      <w:tr w:rsidR="00672D71" w:rsidRPr="00672D71" w:rsidTr="00422A56">
        <w:trPr>
          <w:trHeight w:val="198"/>
        </w:trPr>
        <w:tc>
          <w:tcPr>
            <w:tcW w:w="885"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30</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34</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35</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48</w:t>
            </w:r>
          </w:p>
        </w:tc>
      </w:tr>
      <w:tr w:rsidR="00672D71" w:rsidRPr="00672D71" w:rsidTr="00422A56">
        <w:trPr>
          <w:trHeight w:val="198"/>
        </w:trPr>
        <w:tc>
          <w:tcPr>
            <w:tcW w:w="885"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w:t>
            </w:r>
          </w:p>
        </w:tc>
      </w:tr>
      <w:tr w:rsidR="00672D71" w:rsidRPr="00672D71" w:rsidTr="00422A56">
        <w:trPr>
          <w:trHeight w:val="198"/>
        </w:trPr>
        <w:tc>
          <w:tcPr>
            <w:tcW w:w="885"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w:t>
            </w:r>
          </w:p>
        </w:tc>
      </w:tr>
      <w:tr w:rsidR="00672D71" w:rsidRPr="00672D71" w:rsidTr="00422A56">
        <w:trPr>
          <w:trHeight w:val="198"/>
        </w:trPr>
        <w:tc>
          <w:tcPr>
            <w:tcW w:w="885"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121</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126</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143</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149</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181</w:t>
            </w:r>
          </w:p>
        </w:tc>
      </w:tr>
      <w:tr w:rsidR="00672D71" w:rsidRPr="00672D71" w:rsidTr="00422A56">
        <w:trPr>
          <w:trHeight w:val="198"/>
        </w:trPr>
        <w:tc>
          <w:tcPr>
            <w:tcW w:w="885"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87</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86</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108</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118</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146</w:t>
            </w:r>
          </w:p>
        </w:tc>
      </w:tr>
      <w:tr w:rsidR="00672D71" w:rsidRPr="00672D71" w:rsidTr="00422A56">
        <w:trPr>
          <w:trHeight w:val="198"/>
        </w:trPr>
        <w:tc>
          <w:tcPr>
            <w:tcW w:w="885"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34</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40</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35</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31</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35</w:t>
            </w:r>
          </w:p>
        </w:tc>
      </w:tr>
      <w:tr w:rsidR="00672D71" w:rsidRPr="00672D71" w:rsidTr="00422A56">
        <w:trPr>
          <w:trHeight w:val="198"/>
        </w:trPr>
        <w:tc>
          <w:tcPr>
            <w:tcW w:w="885" w:type="pct"/>
            <w:vMerge w:val="restart"/>
            <w:tcBorders>
              <w:top w:val="single" w:sz="4" w:space="0" w:color="auto"/>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Brasil</w:t>
            </w:r>
          </w:p>
        </w:tc>
        <w:tc>
          <w:tcPr>
            <w:tcW w:w="196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318"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60.931</w:t>
            </w:r>
          </w:p>
        </w:tc>
        <w:tc>
          <w:tcPr>
            <w:tcW w:w="318"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64.742</w:t>
            </w:r>
          </w:p>
        </w:tc>
        <w:tc>
          <w:tcPr>
            <w:tcW w:w="318"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64.924</w:t>
            </w:r>
          </w:p>
        </w:tc>
        <w:tc>
          <w:tcPr>
            <w:tcW w:w="318"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66.926</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71.736</w:t>
            </w:r>
          </w:p>
        </w:tc>
      </w:tr>
      <w:tr w:rsidR="00672D71" w:rsidRPr="00672D71" w:rsidTr="00422A56">
        <w:trPr>
          <w:trHeight w:val="198"/>
        </w:trPr>
        <w:tc>
          <w:tcPr>
            <w:tcW w:w="885"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15.321</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16.717</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17.152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17.693</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18.709</w:t>
            </w:r>
          </w:p>
        </w:tc>
      </w:tr>
      <w:tr w:rsidR="00672D71" w:rsidRPr="00672D71" w:rsidTr="00422A56">
        <w:trPr>
          <w:trHeight w:val="198"/>
        </w:trPr>
        <w:tc>
          <w:tcPr>
            <w:tcW w:w="885"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1183</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1166</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1099</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1116</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1172</w:t>
            </w:r>
          </w:p>
        </w:tc>
      </w:tr>
      <w:tr w:rsidR="00672D71" w:rsidRPr="00672D71" w:rsidTr="00422A56">
        <w:trPr>
          <w:trHeight w:val="198"/>
        </w:trPr>
        <w:tc>
          <w:tcPr>
            <w:tcW w:w="885"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646</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607</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536</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475</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465</w:t>
            </w:r>
          </w:p>
        </w:tc>
      </w:tr>
      <w:tr w:rsidR="00672D71" w:rsidRPr="00672D71" w:rsidTr="00422A56">
        <w:trPr>
          <w:trHeight w:val="198"/>
        </w:trPr>
        <w:tc>
          <w:tcPr>
            <w:tcW w:w="885"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43.781</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46.252</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46.137</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47.642</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51.390</w:t>
            </w:r>
          </w:p>
        </w:tc>
      </w:tr>
      <w:tr w:rsidR="00672D71" w:rsidRPr="00672D71" w:rsidTr="00422A56">
        <w:trPr>
          <w:trHeight w:val="198"/>
        </w:trPr>
        <w:tc>
          <w:tcPr>
            <w:tcW w:w="885"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29.863</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32.718</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33.679</w:t>
            </w:r>
          </w:p>
        </w:tc>
        <w:tc>
          <w:tcPr>
            <w:tcW w:w="318"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35.974</w:t>
            </w:r>
          </w:p>
        </w:tc>
        <w:tc>
          <w:tcPr>
            <w:tcW w:w="877"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39.784</w:t>
            </w:r>
          </w:p>
        </w:tc>
      </w:tr>
      <w:tr w:rsidR="00672D71" w:rsidRPr="00672D71" w:rsidTr="00422A56">
        <w:trPr>
          <w:trHeight w:val="198"/>
        </w:trPr>
        <w:tc>
          <w:tcPr>
            <w:tcW w:w="885"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196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13.918</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13.534</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12.458</w:t>
            </w:r>
          </w:p>
        </w:tc>
        <w:tc>
          <w:tcPr>
            <w:tcW w:w="318"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11.668</w:t>
            </w:r>
          </w:p>
        </w:tc>
        <w:tc>
          <w:tcPr>
            <w:tcW w:w="877"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11.606</w:t>
            </w:r>
          </w:p>
        </w:tc>
      </w:tr>
      <w:tr w:rsidR="005516D3" w:rsidRPr="00672D71" w:rsidTr="00422A56">
        <w:trPr>
          <w:trHeight w:val="198"/>
        </w:trPr>
        <w:tc>
          <w:tcPr>
            <w:tcW w:w="88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Fonte: IBGE - Cadastro Central de Empresas</w:t>
            </w:r>
          </w:p>
        </w:tc>
        <w:tc>
          <w:tcPr>
            <w:tcW w:w="196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8"/>
                <w:szCs w:val="18"/>
                <w:lang w:eastAsia="pt-BR"/>
              </w:rPr>
            </w:pPr>
          </w:p>
        </w:tc>
        <w:tc>
          <w:tcPr>
            <w:tcW w:w="318"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8"/>
                <w:szCs w:val="18"/>
                <w:lang w:eastAsia="pt-BR"/>
              </w:rPr>
            </w:pPr>
          </w:p>
        </w:tc>
        <w:tc>
          <w:tcPr>
            <w:tcW w:w="318"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8"/>
                <w:szCs w:val="18"/>
                <w:lang w:eastAsia="pt-BR"/>
              </w:rPr>
            </w:pPr>
          </w:p>
        </w:tc>
        <w:tc>
          <w:tcPr>
            <w:tcW w:w="318"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8"/>
                <w:szCs w:val="18"/>
                <w:lang w:eastAsia="pt-BR"/>
              </w:rPr>
            </w:pPr>
          </w:p>
        </w:tc>
        <w:tc>
          <w:tcPr>
            <w:tcW w:w="318"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8"/>
                <w:szCs w:val="18"/>
                <w:lang w:eastAsia="pt-BR"/>
              </w:rPr>
            </w:pPr>
          </w:p>
        </w:tc>
        <w:tc>
          <w:tcPr>
            <w:tcW w:w="87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8"/>
                <w:szCs w:val="18"/>
                <w:lang w:eastAsia="pt-BR"/>
              </w:rPr>
            </w:pPr>
          </w:p>
        </w:tc>
      </w:tr>
    </w:tbl>
    <w:p w:rsidR="00BC101E" w:rsidRPr="00672D71" w:rsidRDefault="00BC101E" w:rsidP="0026545B">
      <w:pPr>
        <w:spacing w:after="0" w:line="360" w:lineRule="auto"/>
        <w:ind w:firstLine="708"/>
        <w:jc w:val="both"/>
        <w:rPr>
          <w:rFonts w:ascii="Arial" w:hAnsi="Arial" w:cs="Arial"/>
          <w:sz w:val="24"/>
          <w:szCs w:val="24"/>
        </w:rPr>
      </w:pPr>
    </w:p>
    <w:p w:rsidR="005516D3" w:rsidRDefault="005516D3" w:rsidP="0026545B">
      <w:pPr>
        <w:spacing w:after="0" w:line="360" w:lineRule="auto"/>
        <w:ind w:firstLine="708"/>
        <w:jc w:val="both"/>
        <w:rPr>
          <w:rFonts w:ascii="Arial" w:hAnsi="Arial" w:cs="Arial"/>
          <w:sz w:val="24"/>
          <w:szCs w:val="24"/>
        </w:rPr>
      </w:pPr>
      <w:r w:rsidRPr="00672D71">
        <w:rPr>
          <w:rFonts w:ascii="Arial" w:hAnsi="Arial" w:cs="Arial"/>
          <w:sz w:val="24"/>
          <w:szCs w:val="24"/>
        </w:rPr>
        <w:t>Um dos pontos relevantes a ser observado na questão da internalização de resultado da Cultura e Lazer é o quantitativo de pessoas ocupadas por grupo de atividade econômica</w:t>
      </w:r>
      <w:r w:rsidR="009C4E59">
        <w:rPr>
          <w:rFonts w:ascii="Arial" w:hAnsi="Arial" w:cs="Arial"/>
          <w:sz w:val="24"/>
          <w:szCs w:val="24"/>
        </w:rPr>
        <w:t>,</w:t>
      </w:r>
      <w:r w:rsidRPr="00672D71">
        <w:rPr>
          <w:rFonts w:ascii="Arial" w:hAnsi="Arial" w:cs="Arial"/>
          <w:sz w:val="24"/>
          <w:szCs w:val="24"/>
        </w:rPr>
        <w:t xml:space="preserve"> </w:t>
      </w:r>
      <w:r w:rsidR="00321A02" w:rsidRPr="009C4E59">
        <w:rPr>
          <w:rFonts w:ascii="Arial" w:hAnsi="Arial" w:cs="Arial"/>
          <w:sz w:val="24"/>
          <w:szCs w:val="24"/>
        </w:rPr>
        <w:t xml:space="preserve">conforme </w:t>
      </w:r>
      <w:r w:rsidR="009C4E59">
        <w:rPr>
          <w:rFonts w:ascii="Arial" w:hAnsi="Arial" w:cs="Arial"/>
          <w:sz w:val="24"/>
          <w:szCs w:val="24"/>
        </w:rPr>
        <w:t xml:space="preserve">demonstra a </w:t>
      </w:r>
      <w:r w:rsidR="00E71120" w:rsidRPr="009C4E59">
        <w:rPr>
          <w:rFonts w:ascii="Arial" w:hAnsi="Arial" w:cs="Arial"/>
          <w:sz w:val="24"/>
          <w:szCs w:val="24"/>
        </w:rPr>
        <w:t>tabela 50</w:t>
      </w:r>
      <w:r w:rsidRPr="00672D71">
        <w:rPr>
          <w:rFonts w:ascii="Arial" w:hAnsi="Arial" w:cs="Arial"/>
          <w:sz w:val="24"/>
          <w:szCs w:val="24"/>
        </w:rPr>
        <w:t>. No Estado do Acre, pela série</w:t>
      </w:r>
      <w:r w:rsidR="00176E91" w:rsidRPr="00672D71">
        <w:rPr>
          <w:rFonts w:ascii="Arial" w:hAnsi="Arial" w:cs="Arial"/>
          <w:sz w:val="24"/>
          <w:szCs w:val="24"/>
        </w:rPr>
        <w:t>,</w:t>
      </w:r>
      <w:r w:rsidRPr="00672D71">
        <w:rPr>
          <w:rFonts w:ascii="Arial" w:hAnsi="Arial" w:cs="Arial"/>
          <w:sz w:val="24"/>
          <w:szCs w:val="24"/>
        </w:rPr>
        <w:t xml:space="preserve"> a atividade que mais emprega são as relacionadas ao espetáculo, atividades artísticas e c</w:t>
      </w:r>
      <w:r w:rsidR="00E3057B" w:rsidRPr="00672D71">
        <w:rPr>
          <w:rFonts w:ascii="Arial" w:hAnsi="Arial" w:cs="Arial"/>
          <w:sz w:val="24"/>
          <w:szCs w:val="24"/>
        </w:rPr>
        <w:t>riativas – e isto vale para os E</w:t>
      </w:r>
      <w:r w:rsidR="009C4E59">
        <w:rPr>
          <w:rFonts w:ascii="Arial" w:hAnsi="Arial" w:cs="Arial"/>
          <w:sz w:val="24"/>
          <w:szCs w:val="24"/>
        </w:rPr>
        <w:t xml:space="preserve">stados do Amapá, </w:t>
      </w:r>
      <w:r w:rsidRPr="00672D71">
        <w:rPr>
          <w:rFonts w:ascii="Arial" w:hAnsi="Arial" w:cs="Arial"/>
          <w:sz w:val="24"/>
          <w:szCs w:val="24"/>
        </w:rPr>
        <w:t xml:space="preserve">Amazonas, Roraima e Tocantins. </w:t>
      </w:r>
    </w:p>
    <w:p w:rsidR="00B63899" w:rsidRPr="00672D71" w:rsidRDefault="00B63899" w:rsidP="0026545B">
      <w:pPr>
        <w:spacing w:after="0" w:line="360" w:lineRule="auto"/>
        <w:ind w:firstLine="708"/>
        <w:jc w:val="both"/>
        <w:rPr>
          <w:rFonts w:ascii="Arial" w:hAnsi="Arial" w:cs="Arial"/>
          <w:sz w:val="24"/>
          <w:szCs w:val="24"/>
        </w:rPr>
      </w:pPr>
    </w:p>
    <w:p w:rsidR="008C5CCB" w:rsidRPr="00672D71" w:rsidRDefault="008C5CCB" w:rsidP="0026545B">
      <w:pPr>
        <w:spacing w:after="0" w:line="360" w:lineRule="auto"/>
        <w:ind w:firstLine="708"/>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336"/>
        <w:gridCol w:w="4770"/>
        <w:gridCol w:w="791"/>
        <w:gridCol w:w="791"/>
        <w:gridCol w:w="791"/>
        <w:gridCol w:w="791"/>
        <w:gridCol w:w="793"/>
      </w:tblGrid>
      <w:tr w:rsidR="00672D71" w:rsidRPr="00672D71" w:rsidTr="00422A56">
        <w:trPr>
          <w:trHeight w:val="198"/>
        </w:trPr>
        <w:tc>
          <w:tcPr>
            <w:tcW w:w="5000" w:type="pct"/>
            <w:gridSpan w:val="7"/>
            <w:tcBorders>
              <w:top w:val="nil"/>
              <w:left w:val="nil"/>
              <w:bottom w:val="single" w:sz="4" w:space="0" w:color="auto"/>
              <w:right w:val="nil"/>
            </w:tcBorders>
            <w:shd w:val="clear" w:color="000000" w:fill="FFFFFF"/>
            <w:vAlign w:val="center"/>
            <w:hideMark/>
          </w:tcPr>
          <w:p w:rsidR="005516D3" w:rsidRPr="00672D71" w:rsidRDefault="00EF6A9F" w:rsidP="006232B7">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Tabela 5</w:t>
            </w:r>
            <w:r w:rsidR="00600297">
              <w:rPr>
                <w:rFonts w:ascii="Arial" w:eastAsia="Times New Roman" w:hAnsi="Arial" w:cs="Arial"/>
                <w:b/>
                <w:bCs/>
                <w:sz w:val="20"/>
                <w:szCs w:val="20"/>
                <w:lang w:eastAsia="pt-BR"/>
              </w:rPr>
              <w:t>0</w:t>
            </w:r>
            <w:r w:rsidRPr="00672D71">
              <w:rPr>
                <w:rFonts w:ascii="Arial" w:eastAsia="Times New Roman" w:hAnsi="Arial" w:cs="Arial"/>
                <w:b/>
                <w:bCs/>
                <w:sz w:val="20"/>
                <w:szCs w:val="20"/>
                <w:lang w:eastAsia="pt-BR"/>
              </w:rPr>
              <w:t xml:space="preserve"> - </w:t>
            </w:r>
            <w:r w:rsidR="005516D3" w:rsidRPr="00672D71">
              <w:rPr>
                <w:rFonts w:ascii="Arial" w:eastAsia="Times New Roman" w:hAnsi="Arial" w:cs="Arial"/>
                <w:b/>
                <w:bCs/>
                <w:sz w:val="20"/>
                <w:szCs w:val="20"/>
                <w:lang w:eastAsia="pt-BR"/>
              </w:rPr>
              <w:t>Quantidade de pessoas ocupadas por grupo de atividade econômica - artes, cultura, esporte e recreação, 2009-2013</w:t>
            </w:r>
          </w:p>
        </w:tc>
      </w:tr>
      <w:tr w:rsidR="00672D71" w:rsidRPr="00672D71" w:rsidTr="008C5CCB">
        <w:trPr>
          <w:trHeight w:val="198"/>
        </w:trPr>
        <w:tc>
          <w:tcPr>
            <w:tcW w:w="664"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Unidade da federação</w:t>
            </w: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 econômica</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2009</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2010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2011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2012</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2013</w:t>
            </w:r>
          </w:p>
        </w:tc>
      </w:tr>
      <w:tr w:rsidR="00672D71" w:rsidRPr="00672D71" w:rsidTr="008C5CCB">
        <w:trPr>
          <w:trHeight w:val="198"/>
        </w:trPr>
        <w:tc>
          <w:tcPr>
            <w:tcW w:w="664" w:type="pct"/>
            <w:vMerge w:val="restart"/>
            <w:tcBorders>
              <w:top w:val="single" w:sz="4" w:space="0" w:color="auto"/>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Acre</w:t>
            </w:r>
          </w:p>
        </w:tc>
        <w:tc>
          <w:tcPr>
            <w:tcW w:w="2370"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39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783</w:t>
            </w:r>
          </w:p>
        </w:tc>
        <w:tc>
          <w:tcPr>
            <w:tcW w:w="39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610</w:t>
            </w:r>
          </w:p>
        </w:tc>
        <w:tc>
          <w:tcPr>
            <w:tcW w:w="39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657</w:t>
            </w:r>
          </w:p>
        </w:tc>
        <w:tc>
          <w:tcPr>
            <w:tcW w:w="39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716</w:t>
            </w:r>
          </w:p>
        </w:tc>
        <w:tc>
          <w:tcPr>
            <w:tcW w:w="39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751</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340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337</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330</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440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256</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320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363</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405</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354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235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264</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86</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96</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116</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128</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141</w:t>
            </w:r>
          </w:p>
        </w:tc>
      </w:tr>
      <w:tr w:rsidR="00672D71" w:rsidRPr="00672D71" w:rsidTr="008C5CCB">
        <w:trPr>
          <w:trHeight w:val="198"/>
        </w:trPr>
        <w:tc>
          <w:tcPr>
            <w:tcW w:w="664" w:type="pct"/>
            <w:vMerge w:val="restart"/>
            <w:tcBorders>
              <w:top w:val="nil"/>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Amapá</w:t>
            </w:r>
          </w:p>
        </w:tc>
        <w:tc>
          <w:tcPr>
            <w:tcW w:w="2370"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225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290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369</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338</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312</w:t>
            </w:r>
          </w:p>
        </w:tc>
      </w:tr>
      <w:tr w:rsidR="00672D71" w:rsidRPr="00672D71" w:rsidTr="008C5CCB">
        <w:trPr>
          <w:trHeight w:val="198"/>
        </w:trPr>
        <w:tc>
          <w:tcPr>
            <w:tcW w:w="664"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23</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39</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56</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58</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35</w:t>
            </w:r>
          </w:p>
        </w:tc>
      </w:tr>
      <w:tr w:rsidR="00672D71" w:rsidRPr="00672D71" w:rsidTr="008C5CCB">
        <w:trPr>
          <w:trHeight w:val="198"/>
        </w:trPr>
        <w:tc>
          <w:tcPr>
            <w:tcW w:w="664"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r>
      <w:tr w:rsidR="00672D71" w:rsidRPr="00672D71" w:rsidTr="008C5CCB">
        <w:trPr>
          <w:trHeight w:val="198"/>
        </w:trPr>
        <w:tc>
          <w:tcPr>
            <w:tcW w:w="664"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r>
      <w:tr w:rsidR="00672D71" w:rsidRPr="00672D71" w:rsidTr="008C5CCB">
        <w:trPr>
          <w:trHeight w:val="198"/>
        </w:trPr>
        <w:tc>
          <w:tcPr>
            <w:tcW w:w="664"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249</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302</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271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266</w:t>
            </w:r>
          </w:p>
        </w:tc>
      </w:tr>
      <w:tr w:rsidR="00672D71" w:rsidRPr="00672D71" w:rsidTr="008C5CCB">
        <w:trPr>
          <w:trHeight w:val="198"/>
        </w:trPr>
        <w:tc>
          <w:tcPr>
            <w:tcW w:w="664"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113</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193</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161</w:t>
            </w:r>
          </w:p>
        </w:tc>
      </w:tr>
      <w:tr w:rsidR="00672D71" w:rsidRPr="00672D71" w:rsidTr="008C5CCB">
        <w:trPr>
          <w:trHeight w:val="198"/>
        </w:trPr>
        <w:tc>
          <w:tcPr>
            <w:tcW w:w="664"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88</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108</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109</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116</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105</w:t>
            </w:r>
          </w:p>
        </w:tc>
      </w:tr>
      <w:tr w:rsidR="00672D71" w:rsidRPr="00672D71" w:rsidTr="008C5CCB">
        <w:trPr>
          <w:trHeight w:val="198"/>
        </w:trPr>
        <w:tc>
          <w:tcPr>
            <w:tcW w:w="664" w:type="pct"/>
            <w:vMerge w:val="restar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Amazonas</w:t>
            </w:r>
          </w:p>
        </w:tc>
        <w:tc>
          <w:tcPr>
            <w:tcW w:w="2370"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1.909</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1.673</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1.476</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1.992</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2.245</w:t>
            </w:r>
          </w:p>
        </w:tc>
      </w:tr>
      <w:tr w:rsidR="00672D71" w:rsidRPr="00672D71" w:rsidTr="008C5CCB">
        <w:trPr>
          <w:trHeight w:val="198"/>
        </w:trPr>
        <w:tc>
          <w:tcPr>
            <w:tcW w:w="66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194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206</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784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878</w:t>
            </w:r>
          </w:p>
        </w:tc>
      </w:tr>
      <w:tr w:rsidR="00672D71" w:rsidRPr="00672D71" w:rsidTr="008C5CCB">
        <w:trPr>
          <w:trHeight w:val="198"/>
        </w:trPr>
        <w:tc>
          <w:tcPr>
            <w:tcW w:w="66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217</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r>
      <w:tr w:rsidR="00672D71" w:rsidRPr="00672D71" w:rsidTr="008C5CCB">
        <w:trPr>
          <w:trHeight w:val="198"/>
        </w:trPr>
        <w:tc>
          <w:tcPr>
            <w:tcW w:w="66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17</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w:t>
            </w:r>
          </w:p>
        </w:tc>
      </w:tr>
      <w:tr w:rsidR="00672D71" w:rsidRPr="00672D71" w:rsidTr="008C5CCB">
        <w:trPr>
          <w:trHeight w:val="198"/>
        </w:trPr>
        <w:tc>
          <w:tcPr>
            <w:tcW w:w="66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1.578</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1.234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1.261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1.199</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1.361</w:t>
            </w:r>
          </w:p>
        </w:tc>
      </w:tr>
      <w:tr w:rsidR="00672D71" w:rsidRPr="00672D71" w:rsidTr="008C5CCB">
        <w:trPr>
          <w:trHeight w:val="198"/>
        </w:trPr>
        <w:tc>
          <w:tcPr>
            <w:tcW w:w="66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1.157</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737</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823</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772</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950</w:t>
            </w:r>
          </w:p>
        </w:tc>
      </w:tr>
      <w:tr w:rsidR="00672D71" w:rsidRPr="00672D71" w:rsidTr="008C5CCB">
        <w:trPr>
          <w:trHeight w:val="198"/>
        </w:trPr>
        <w:tc>
          <w:tcPr>
            <w:tcW w:w="66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421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497</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438</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427</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411</w:t>
            </w:r>
          </w:p>
        </w:tc>
      </w:tr>
      <w:tr w:rsidR="00672D71" w:rsidRPr="00672D71" w:rsidTr="008C5CCB">
        <w:trPr>
          <w:trHeight w:val="198"/>
        </w:trPr>
        <w:tc>
          <w:tcPr>
            <w:tcW w:w="664" w:type="pct"/>
            <w:vMerge w:val="restart"/>
            <w:tcBorders>
              <w:top w:val="single" w:sz="4" w:space="0" w:color="auto"/>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Maranhão</w:t>
            </w: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39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1.554</w:t>
            </w:r>
          </w:p>
        </w:tc>
        <w:tc>
          <w:tcPr>
            <w:tcW w:w="39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1.720</w:t>
            </w:r>
          </w:p>
        </w:tc>
        <w:tc>
          <w:tcPr>
            <w:tcW w:w="39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1.636</w:t>
            </w:r>
          </w:p>
        </w:tc>
        <w:tc>
          <w:tcPr>
            <w:tcW w:w="39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1.815</w:t>
            </w:r>
          </w:p>
        </w:tc>
        <w:tc>
          <w:tcPr>
            <w:tcW w:w="39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2.048</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515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525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276</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322</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308</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109</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103</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91</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990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1.078</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1.251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1.393</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1.641</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655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730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903</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993</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1.215</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335</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348</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348</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400</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426</w:t>
            </w:r>
          </w:p>
        </w:tc>
      </w:tr>
      <w:tr w:rsidR="00672D71" w:rsidRPr="00672D71" w:rsidTr="008C5CCB">
        <w:trPr>
          <w:trHeight w:val="198"/>
        </w:trPr>
        <w:tc>
          <w:tcPr>
            <w:tcW w:w="664" w:type="pct"/>
            <w:vMerge w:val="restart"/>
            <w:tcBorders>
              <w:top w:val="nil"/>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Mato Grosso</w:t>
            </w: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1.681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1.733</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1.989</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2.016</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2.206</w:t>
            </w:r>
          </w:p>
        </w:tc>
      </w:tr>
      <w:tr w:rsidR="00672D71" w:rsidRPr="00672D71" w:rsidTr="008C5CCB">
        <w:trPr>
          <w:trHeight w:val="198"/>
        </w:trPr>
        <w:tc>
          <w:tcPr>
            <w:tcW w:w="664"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206</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221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290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311</w:t>
            </w:r>
          </w:p>
        </w:tc>
      </w:tr>
      <w:tr w:rsidR="00672D71" w:rsidRPr="00672D71" w:rsidTr="008C5CCB">
        <w:trPr>
          <w:trHeight w:val="198"/>
        </w:trPr>
        <w:tc>
          <w:tcPr>
            <w:tcW w:w="664"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22</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26</w:t>
            </w:r>
          </w:p>
        </w:tc>
      </w:tr>
      <w:tr w:rsidR="00672D71" w:rsidRPr="00672D71" w:rsidTr="008C5CCB">
        <w:trPr>
          <w:trHeight w:val="198"/>
        </w:trPr>
        <w:tc>
          <w:tcPr>
            <w:tcW w:w="664"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w:t>
            </w:r>
          </w:p>
        </w:tc>
      </w:tr>
      <w:tr w:rsidR="00672D71" w:rsidRPr="00672D71" w:rsidTr="008C5CCB">
        <w:trPr>
          <w:trHeight w:val="198"/>
        </w:trPr>
        <w:tc>
          <w:tcPr>
            <w:tcW w:w="664"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1.442</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1.491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1.676</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1.694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1.854</w:t>
            </w:r>
          </w:p>
        </w:tc>
      </w:tr>
      <w:tr w:rsidR="00672D71" w:rsidRPr="00672D71" w:rsidTr="008C5CCB">
        <w:trPr>
          <w:trHeight w:val="198"/>
        </w:trPr>
        <w:tc>
          <w:tcPr>
            <w:tcW w:w="664"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934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994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1.156</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1.215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1.320</w:t>
            </w:r>
          </w:p>
        </w:tc>
      </w:tr>
      <w:tr w:rsidR="00672D71" w:rsidRPr="00672D71" w:rsidTr="008C5CCB">
        <w:trPr>
          <w:trHeight w:val="198"/>
        </w:trPr>
        <w:tc>
          <w:tcPr>
            <w:tcW w:w="664"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508</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497</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520</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479</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534</w:t>
            </w:r>
          </w:p>
        </w:tc>
      </w:tr>
      <w:tr w:rsidR="00672D71" w:rsidRPr="00672D71" w:rsidTr="008C5CCB">
        <w:trPr>
          <w:trHeight w:val="198"/>
        </w:trPr>
        <w:tc>
          <w:tcPr>
            <w:tcW w:w="664" w:type="pct"/>
            <w:vMerge w:val="restar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Pará</w:t>
            </w: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3.951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4.177</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4.651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4.896</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4.419</w:t>
            </w:r>
          </w:p>
        </w:tc>
      </w:tr>
      <w:tr w:rsidR="00672D71" w:rsidRPr="00672D71" w:rsidTr="008C5CCB">
        <w:trPr>
          <w:trHeight w:val="198"/>
        </w:trPr>
        <w:tc>
          <w:tcPr>
            <w:tcW w:w="66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325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368</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408</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412</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428</w:t>
            </w:r>
          </w:p>
        </w:tc>
      </w:tr>
      <w:tr w:rsidR="00672D71" w:rsidRPr="00672D71" w:rsidTr="008C5CCB">
        <w:trPr>
          <w:trHeight w:val="198"/>
        </w:trPr>
        <w:tc>
          <w:tcPr>
            <w:tcW w:w="66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283</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269</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275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267</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315</w:t>
            </w:r>
          </w:p>
        </w:tc>
      </w:tr>
      <w:tr w:rsidR="00672D71" w:rsidRPr="00672D71" w:rsidTr="008C5CCB">
        <w:trPr>
          <w:trHeight w:val="198"/>
        </w:trPr>
        <w:tc>
          <w:tcPr>
            <w:tcW w:w="66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53</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43</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37</w:t>
            </w:r>
          </w:p>
        </w:tc>
      </w:tr>
      <w:tr w:rsidR="00672D71" w:rsidRPr="00672D71" w:rsidTr="008C5CCB">
        <w:trPr>
          <w:trHeight w:val="198"/>
        </w:trPr>
        <w:tc>
          <w:tcPr>
            <w:tcW w:w="66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3.262</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3.476</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3.915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4.174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3.639</w:t>
            </w:r>
          </w:p>
        </w:tc>
      </w:tr>
      <w:tr w:rsidR="00672D71" w:rsidRPr="00672D71" w:rsidTr="008C5CCB">
        <w:trPr>
          <w:trHeight w:val="198"/>
        </w:trPr>
        <w:tc>
          <w:tcPr>
            <w:tcW w:w="66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2.790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3.019</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3.318</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3.594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3.046</w:t>
            </w:r>
          </w:p>
        </w:tc>
      </w:tr>
      <w:tr w:rsidR="00672D71" w:rsidRPr="00672D71" w:rsidTr="008C5CCB">
        <w:trPr>
          <w:trHeight w:val="198"/>
        </w:trPr>
        <w:tc>
          <w:tcPr>
            <w:tcW w:w="66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472</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457</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597</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580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593</w:t>
            </w:r>
          </w:p>
        </w:tc>
      </w:tr>
      <w:tr w:rsidR="00672D71" w:rsidRPr="00672D71" w:rsidTr="008C5CCB">
        <w:trPr>
          <w:trHeight w:val="198"/>
        </w:trPr>
        <w:tc>
          <w:tcPr>
            <w:tcW w:w="664" w:type="pct"/>
            <w:vMerge w:val="restart"/>
            <w:tcBorders>
              <w:top w:val="single" w:sz="4" w:space="0" w:color="auto"/>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Rondônia</w:t>
            </w: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39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599</w:t>
            </w:r>
          </w:p>
        </w:tc>
        <w:tc>
          <w:tcPr>
            <w:tcW w:w="39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700</w:t>
            </w:r>
          </w:p>
        </w:tc>
        <w:tc>
          <w:tcPr>
            <w:tcW w:w="39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812</w:t>
            </w:r>
          </w:p>
        </w:tc>
        <w:tc>
          <w:tcPr>
            <w:tcW w:w="39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876</w:t>
            </w:r>
          </w:p>
        </w:tc>
        <w:tc>
          <w:tcPr>
            <w:tcW w:w="39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1.030</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152</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137</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520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625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695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710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867</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316</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440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511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543</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685</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204</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185</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184</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167</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182</w:t>
            </w:r>
          </w:p>
        </w:tc>
      </w:tr>
      <w:tr w:rsidR="00672D71" w:rsidRPr="00672D71" w:rsidTr="008C5CCB">
        <w:trPr>
          <w:trHeight w:val="198"/>
        </w:trPr>
        <w:tc>
          <w:tcPr>
            <w:tcW w:w="664" w:type="pct"/>
            <w:vMerge w:val="restart"/>
            <w:tcBorders>
              <w:top w:val="nil"/>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Roraima</w:t>
            </w: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220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220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241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226</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236</w:t>
            </w:r>
          </w:p>
        </w:tc>
      </w:tr>
      <w:tr w:rsidR="00672D71" w:rsidRPr="00672D71" w:rsidTr="008C5CCB">
        <w:trPr>
          <w:trHeight w:val="198"/>
        </w:trPr>
        <w:tc>
          <w:tcPr>
            <w:tcW w:w="664"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26</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22</w:t>
            </w:r>
          </w:p>
        </w:tc>
      </w:tr>
      <w:tr w:rsidR="00672D71" w:rsidRPr="00672D71" w:rsidTr="008C5CCB">
        <w:trPr>
          <w:trHeight w:val="198"/>
        </w:trPr>
        <w:tc>
          <w:tcPr>
            <w:tcW w:w="664"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r>
      <w:tr w:rsidR="00672D71" w:rsidRPr="00672D71" w:rsidTr="008C5CCB">
        <w:trPr>
          <w:trHeight w:val="198"/>
        </w:trPr>
        <w:tc>
          <w:tcPr>
            <w:tcW w:w="664"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r>
      <w:tr w:rsidR="00672D71" w:rsidRPr="00672D71" w:rsidTr="008C5CCB">
        <w:trPr>
          <w:trHeight w:val="198"/>
        </w:trPr>
        <w:tc>
          <w:tcPr>
            <w:tcW w:w="664"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188</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199</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213</w:t>
            </w:r>
          </w:p>
        </w:tc>
      </w:tr>
      <w:tr w:rsidR="00672D71" w:rsidRPr="00672D71" w:rsidTr="008C5CCB">
        <w:trPr>
          <w:trHeight w:val="198"/>
        </w:trPr>
        <w:tc>
          <w:tcPr>
            <w:tcW w:w="664"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97</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119</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117</w:t>
            </w:r>
          </w:p>
        </w:tc>
      </w:tr>
      <w:tr w:rsidR="00672D71" w:rsidRPr="00672D71" w:rsidTr="008C5CCB">
        <w:trPr>
          <w:trHeight w:val="198"/>
        </w:trPr>
        <w:tc>
          <w:tcPr>
            <w:tcW w:w="664"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75</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91</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85</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69</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96</w:t>
            </w:r>
          </w:p>
        </w:tc>
      </w:tr>
      <w:tr w:rsidR="00672D71" w:rsidRPr="00672D71" w:rsidTr="008C5CCB">
        <w:trPr>
          <w:trHeight w:val="198"/>
        </w:trPr>
        <w:tc>
          <w:tcPr>
            <w:tcW w:w="664" w:type="pct"/>
            <w:vMerge w:val="restar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Tocantins</w:t>
            </w: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431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407</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507</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586</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658</w:t>
            </w:r>
          </w:p>
        </w:tc>
      </w:tr>
      <w:tr w:rsidR="00672D71" w:rsidRPr="00672D71" w:rsidTr="008C5CCB">
        <w:trPr>
          <w:trHeight w:val="198"/>
        </w:trPr>
        <w:tc>
          <w:tcPr>
            <w:tcW w:w="66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83</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76</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69</w:t>
            </w:r>
          </w:p>
        </w:tc>
      </w:tr>
      <w:tr w:rsidR="00672D71" w:rsidRPr="00672D71" w:rsidTr="008C5CCB">
        <w:trPr>
          <w:trHeight w:val="198"/>
        </w:trPr>
        <w:tc>
          <w:tcPr>
            <w:tcW w:w="66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r>
      <w:tr w:rsidR="00672D71" w:rsidRPr="00672D71" w:rsidTr="008C5CCB">
        <w:trPr>
          <w:trHeight w:val="198"/>
        </w:trPr>
        <w:tc>
          <w:tcPr>
            <w:tcW w:w="66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w:t>
            </w:r>
          </w:p>
        </w:tc>
      </w:tr>
      <w:tr w:rsidR="00672D71" w:rsidRPr="00672D71" w:rsidTr="008C5CCB">
        <w:trPr>
          <w:trHeight w:val="198"/>
        </w:trPr>
        <w:tc>
          <w:tcPr>
            <w:tcW w:w="66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341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324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435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510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563</w:t>
            </w:r>
          </w:p>
        </w:tc>
      </w:tr>
      <w:tr w:rsidR="00672D71" w:rsidRPr="00672D71" w:rsidTr="008C5CCB">
        <w:trPr>
          <w:trHeight w:val="198"/>
        </w:trPr>
        <w:tc>
          <w:tcPr>
            <w:tcW w:w="66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222</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314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384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399</w:t>
            </w:r>
          </w:p>
        </w:tc>
      </w:tr>
      <w:tr w:rsidR="00672D71" w:rsidRPr="00672D71" w:rsidTr="008C5CCB">
        <w:trPr>
          <w:trHeight w:val="198"/>
        </w:trPr>
        <w:tc>
          <w:tcPr>
            <w:tcW w:w="66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102</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126</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164</w:t>
            </w:r>
          </w:p>
        </w:tc>
      </w:tr>
      <w:tr w:rsidR="00672D71" w:rsidRPr="00672D71" w:rsidTr="008C5CCB">
        <w:trPr>
          <w:trHeight w:val="198"/>
        </w:trPr>
        <w:tc>
          <w:tcPr>
            <w:tcW w:w="664" w:type="pct"/>
            <w:vMerge w:val="restart"/>
            <w:tcBorders>
              <w:top w:val="single" w:sz="4" w:space="0" w:color="auto"/>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Brasil</w:t>
            </w: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39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266.471</w:t>
            </w:r>
          </w:p>
        </w:tc>
        <w:tc>
          <w:tcPr>
            <w:tcW w:w="39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283.197</w:t>
            </w:r>
          </w:p>
        </w:tc>
        <w:tc>
          <w:tcPr>
            <w:tcW w:w="39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297.247</w:t>
            </w:r>
          </w:p>
        </w:tc>
        <w:tc>
          <w:tcPr>
            <w:tcW w:w="39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313.421</w:t>
            </w:r>
          </w:p>
        </w:tc>
        <w:tc>
          <w:tcPr>
            <w:tcW w:w="39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327.004</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39.621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42.648</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43.120</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47.536</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45.699</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13.263</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13.021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11.402</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7.451</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7.108</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2.353</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2.126</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1.907</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1.708</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1.748</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211.234</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225.402</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240.818</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256.726</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272.449</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157.575</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170.942</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184.748</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202.898</w:t>
            </w:r>
          </w:p>
        </w:tc>
        <w:tc>
          <w:tcPr>
            <w:tcW w:w="39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218.462</w:t>
            </w:r>
          </w:p>
        </w:tc>
      </w:tr>
      <w:tr w:rsidR="00672D71" w:rsidRPr="00672D71" w:rsidTr="008C5CCB">
        <w:trPr>
          <w:trHeight w:val="198"/>
        </w:trPr>
        <w:tc>
          <w:tcPr>
            <w:tcW w:w="66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37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53.659</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54.460</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56.070</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53.828</w:t>
            </w:r>
          </w:p>
        </w:tc>
        <w:tc>
          <w:tcPr>
            <w:tcW w:w="39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53.987</w:t>
            </w:r>
          </w:p>
        </w:tc>
      </w:tr>
      <w:tr w:rsidR="00672D71" w:rsidRPr="00672D71" w:rsidTr="008C5CCB">
        <w:trPr>
          <w:trHeight w:val="198"/>
        </w:trPr>
        <w:tc>
          <w:tcPr>
            <w:tcW w:w="3034" w:type="pct"/>
            <w:gridSpan w:val="2"/>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Fonte: IBGE - Cadastro Central de Empresas</w:t>
            </w:r>
          </w:p>
        </w:tc>
        <w:tc>
          <w:tcPr>
            <w:tcW w:w="3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p>
        </w:tc>
        <w:tc>
          <w:tcPr>
            <w:tcW w:w="3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p>
        </w:tc>
        <w:tc>
          <w:tcPr>
            <w:tcW w:w="3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p>
        </w:tc>
        <w:tc>
          <w:tcPr>
            <w:tcW w:w="3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p>
        </w:tc>
        <w:tc>
          <w:tcPr>
            <w:tcW w:w="3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p>
        </w:tc>
      </w:tr>
      <w:tr w:rsidR="00672D71" w:rsidRPr="00672D71" w:rsidTr="008C5CCB">
        <w:trPr>
          <w:trHeight w:val="198"/>
        </w:trPr>
        <w:tc>
          <w:tcPr>
            <w:tcW w:w="664"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Nota:</w:t>
            </w:r>
          </w:p>
        </w:tc>
        <w:tc>
          <w:tcPr>
            <w:tcW w:w="2370"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p>
        </w:tc>
        <w:tc>
          <w:tcPr>
            <w:tcW w:w="3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lang w:eastAsia="pt-BR"/>
              </w:rPr>
            </w:pPr>
          </w:p>
        </w:tc>
        <w:tc>
          <w:tcPr>
            <w:tcW w:w="3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lang w:eastAsia="pt-BR"/>
              </w:rPr>
            </w:pPr>
          </w:p>
        </w:tc>
        <w:tc>
          <w:tcPr>
            <w:tcW w:w="3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lang w:eastAsia="pt-BR"/>
              </w:rPr>
            </w:pPr>
          </w:p>
        </w:tc>
        <w:tc>
          <w:tcPr>
            <w:tcW w:w="3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lang w:eastAsia="pt-BR"/>
              </w:rPr>
            </w:pPr>
          </w:p>
        </w:tc>
        <w:tc>
          <w:tcPr>
            <w:tcW w:w="393" w:type="pct"/>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lang w:eastAsia="pt-BR"/>
              </w:rPr>
            </w:pPr>
          </w:p>
        </w:tc>
      </w:tr>
      <w:tr w:rsidR="0026545B" w:rsidRPr="00672D71" w:rsidTr="0026545B">
        <w:trPr>
          <w:trHeight w:val="198"/>
        </w:trPr>
        <w:tc>
          <w:tcPr>
            <w:tcW w:w="5000" w:type="pct"/>
            <w:gridSpan w:val="7"/>
            <w:tcBorders>
              <w:top w:val="nil"/>
              <w:left w:val="nil"/>
              <w:bottom w:val="nil"/>
              <w:right w:val="nil"/>
            </w:tcBorders>
            <w:shd w:val="clear" w:color="auto" w:fill="auto"/>
            <w:noWrap/>
            <w:vAlign w:val="center"/>
            <w:hideMark/>
          </w:tcPr>
          <w:p w:rsidR="0026545B" w:rsidRPr="00672D71" w:rsidRDefault="0026545B" w:rsidP="00422A56">
            <w:pPr>
              <w:spacing w:after="0" w:line="240" w:lineRule="auto"/>
              <w:rPr>
                <w:rFonts w:ascii="Arial" w:eastAsia="Times New Roman" w:hAnsi="Arial" w:cs="Arial"/>
                <w:lang w:eastAsia="pt-BR"/>
              </w:rPr>
            </w:pPr>
            <w:r w:rsidRPr="00672D71">
              <w:rPr>
                <w:rFonts w:ascii="Arial" w:eastAsia="Times New Roman" w:hAnsi="Arial" w:cs="Arial"/>
                <w:sz w:val="18"/>
                <w:szCs w:val="18"/>
                <w:lang w:eastAsia="pt-BR"/>
              </w:rPr>
              <w:t>1 - Os dados com menos de 3 (três) informant</w:t>
            </w:r>
            <w:r w:rsidR="007E12EB" w:rsidRPr="00672D71">
              <w:rPr>
                <w:rFonts w:ascii="Arial" w:eastAsia="Times New Roman" w:hAnsi="Arial" w:cs="Arial"/>
                <w:sz w:val="18"/>
                <w:szCs w:val="18"/>
                <w:lang w:eastAsia="pt-BR"/>
              </w:rPr>
              <w:t xml:space="preserve">es estão </w:t>
            </w:r>
            <w:r w:rsidRPr="00672D71">
              <w:rPr>
                <w:rFonts w:ascii="Arial" w:eastAsia="Times New Roman" w:hAnsi="Arial" w:cs="Arial"/>
                <w:sz w:val="18"/>
                <w:szCs w:val="18"/>
                <w:lang w:eastAsia="pt-BR"/>
              </w:rPr>
              <w:t>identificados com o caracter</w:t>
            </w:r>
            <w:r w:rsidR="007E12EB" w:rsidRPr="00672D71">
              <w:rPr>
                <w:rFonts w:ascii="Arial" w:eastAsia="Times New Roman" w:hAnsi="Arial" w:cs="Arial"/>
                <w:sz w:val="18"/>
                <w:szCs w:val="18"/>
                <w:lang w:eastAsia="pt-BR"/>
              </w:rPr>
              <w:t>e</w:t>
            </w:r>
            <w:r w:rsidRPr="00672D71">
              <w:rPr>
                <w:rFonts w:ascii="Arial" w:eastAsia="Times New Roman" w:hAnsi="Arial" w:cs="Arial"/>
                <w:sz w:val="18"/>
                <w:szCs w:val="18"/>
                <w:lang w:eastAsia="pt-BR"/>
              </w:rPr>
              <w:t xml:space="preserve"> X.</w:t>
            </w:r>
          </w:p>
        </w:tc>
      </w:tr>
    </w:tbl>
    <w:p w:rsidR="005516D3" w:rsidRPr="00672D71" w:rsidRDefault="005516D3" w:rsidP="005516D3">
      <w:pPr>
        <w:rPr>
          <w:rFonts w:ascii="Arial" w:hAnsi="Arial" w:cs="Arial"/>
        </w:rPr>
      </w:pPr>
    </w:p>
    <w:p w:rsidR="005516D3" w:rsidRPr="009C4E59" w:rsidRDefault="005516D3" w:rsidP="005516D3">
      <w:pPr>
        <w:spacing w:after="0" w:line="360" w:lineRule="auto"/>
        <w:jc w:val="both"/>
        <w:rPr>
          <w:rFonts w:ascii="Arial" w:hAnsi="Arial" w:cs="Arial"/>
          <w:color w:val="FF0000"/>
          <w:sz w:val="24"/>
          <w:szCs w:val="24"/>
        </w:rPr>
      </w:pPr>
      <w:r w:rsidRPr="00672D71">
        <w:rPr>
          <w:rFonts w:ascii="Arial" w:hAnsi="Arial" w:cs="Arial"/>
          <w:sz w:val="24"/>
          <w:szCs w:val="24"/>
        </w:rPr>
        <w:tab/>
      </w:r>
      <w:r w:rsidR="003F7637" w:rsidRPr="00672D71">
        <w:rPr>
          <w:rFonts w:ascii="Arial" w:hAnsi="Arial" w:cs="Arial"/>
          <w:sz w:val="24"/>
          <w:szCs w:val="24"/>
        </w:rPr>
        <w:t xml:space="preserve">O Estado do </w:t>
      </w:r>
      <w:r w:rsidRPr="00672D71">
        <w:rPr>
          <w:rFonts w:ascii="Arial" w:hAnsi="Arial" w:cs="Arial"/>
          <w:sz w:val="24"/>
          <w:szCs w:val="24"/>
        </w:rPr>
        <w:t>Pará, pela peculiaridade econômica e populacional na Amazônia</w:t>
      </w:r>
      <w:r w:rsidR="000659BF" w:rsidRPr="00672D71">
        <w:rPr>
          <w:rFonts w:ascii="Arial" w:hAnsi="Arial" w:cs="Arial"/>
          <w:sz w:val="24"/>
          <w:szCs w:val="24"/>
        </w:rPr>
        <w:t>, é o</w:t>
      </w:r>
      <w:r w:rsidR="002D4075" w:rsidRPr="00672D71">
        <w:rPr>
          <w:rFonts w:ascii="Arial" w:hAnsi="Arial" w:cs="Arial"/>
          <w:sz w:val="24"/>
          <w:szCs w:val="24"/>
        </w:rPr>
        <w:t xml:space="preserve"> que</w:t>
      </w:r>
      <w:r w:rsidRPr="00672D71">
        <w:rPr>
          <w:rFonts w:ascii="Arial" w:hAnsi="Arial" w:cs="Arial"/>
          <w:sz w:val="24"/>
          <w:szCs w:val="24"/>
        </w:rPr>
        <w:t xml:space="preserve"> mantém </w:t>
      </w:r>
      <w:r w:rsidR="002D4075" w:rsidRPr="00672D71">
        <w:rPr>
          <w:rFonts w:ascii="Arial" w:hAnsi="Arial" w:cs="Arial"/>
          <w:sz w:val="24"/>
          <w:szCs w:val="24"/>
        </w:rPr>
        <w:t xml:space="preserve">mais </w:t>
      </w:r>
      <w:r w:rsidRPr="00672D71">
        <w:rPr>
          <w:rFonts w:ascii="Arial" w:hAnsi="Arial" w:cs="Arial"/>
          <w:sz w:val="24"/>
          <w:szCs w:val="24"/>
        </w:rPr>
        <w:t>pessoas ocupadas por grupo de atividade econômica no campo das artes, esporte, cultura e recre</w:t>
      </w:r>
      <w:r w:rsidR="002D4075" w:rsidRPr="00672D71">
        <w:rPr>
          <w:rFonts w:ascii="Arial" w:hAnsi="Arial" w:cs="Arial"/>
          <w:sz w:val="24"/>
          <w:szCs w:val="24"/>
        </w:rPr>
        <w:t xml:space="preserve">ação. </w:t>
      </w:r>
      <w:r w:rsidR="00986059">
        <w:rPr>
          <w:rFonts w:ascii="Arial" w:hAnsi="Arial" w:cs="Arial"/>
          <w:sz w:val="24"/>
          <w:szCs w:val="24"/>
        </w:rPr>
        <w:t>Quanto à</w:t>
      </w:r>
      <w:r w:rsidRPr="00672D71">
        <w:rPr>
          <w:rFonts w:ascii="Arial" w:hAnsi="Arial" w:cs="Arial"/>
          <w:sz w:val="24"/>
          <w:szCs w:val="24"/>
        </w:rPr>
        <w:t xml:space="preserve">s remunerações e salários, dentro de uma leitura histórica, </w:t>
      </w:r>
      <w:r w:rsidR="00986059" w:rsidRPr="00986059">
        <w:rPr>
          <w:rFonts w:ascii="Arial" w:hAnsi="Arial" w:cs="Arial"/>
          <w:sz w:val="24"/>
          <w:szCs w:val="24"/>
        </w:rPr>
        <w:t>tem-se</w:t>
      </w:r>
      <w:r w:rsidRPr="00986059">
        <w:rPr>
          <w:rFonts w:ascii="Arial" w:hAnsi="Arial" w:cs="Arial"/>
          <w:sz w:val="24"/>
          <w:szCs w:val="24"/>
        </w:rPr>
        <w:t xml:space="preserve"> </w:t>
      </w:r>
      <w:r w:rsidRPr="00672D71">
        <w:rPr>
          <w:rFonts w:ascii="Arial" w:hAnsi="Arial" w:cs="Arial"/>
          <w:sz w:val="24"/>
          <w:szCs w:val="24"/>
        </w:rPr>
        <w:t>o desempenho por grupo de atividade econômica nas áreas de arte</w:t>
      </w:r>
      <w:r w:rsidR="009C4E59">
        <w:rPr>
          <w:rFonts w:ascii="Arial" w:hAnsi="Arial" w:cs="Arial"/>
          <w:sz w:val="24"/>
          <w:szCs w:val="24"/>
        </w:rPr>
        <w:t xml:space="preserve">s, cultura, esporte e recreação, </w:t>
      </w:r>
      <w:r w:rsidR="009C4E59" w:rsidRPr="00986059">
        <w:rPr>
          <w:rFonts w:ascii="Arial" w:hAnsi="Arial" w:cs="Arial"/>
          <w:sz w:val="24"/>
          <w:szCs w:val="24"/>
        </w:rPr>
        <w:t>conforme detalhado na tabela 51.</w:t>
      </w:r>
      <w:r w:rsidRPr="00986059">
        <w:rPr>
          <w:rFonts w:ascii="Arial" w:hAnsi="Arial" w:cs="Arial"/>
          <w:sz w:val="24"/>
          <w:szCs w:val="24"/>
        </w:rPr>
        <w:t xml:space="preserve"> </w:t>
      </w:r>
    </w:p>
    <w:p w:rsidR="0026545B" w:rsidRPr="00672D71" w:rsidRDefault="0026545B" w:rsidP="005516D3">
      <w:pPr>
        <w:spacing w:after="0" w:line="360" w:lineRule="auto"/>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1128"/>
        <w:gridCol w:w="4225"/>
        <w:gridCol w:w="942"/>
        <w:gridCol w:w="942"/>
        <w:gridCol w:w="942"/>
        <w:gridCol w:w="942"/>
        <w:gridCol w:w="942"/>
      </w:tblGrid>
      <w:tr w:rsidR="00672D71" w:rsidRPr="00672D71" w:rsidTr="00422A56">
        <w:trPr>
          <w:trHeight w:val="198"/>
        </w:trPr>
        <w:tc>
          <w:tcPr>
            <w:tcW w:w="5000" w:type="pct"/>
            <w:gridSpan w:val="7"/>
            <w:tcBorders>
              <w:top w:val="nil"/>
              <w:left w:val="nil"/>
              <w:bottom w:val="single" w:sz="4" w:space="0" w:color="auto"/>
              <w:right w:val="nil"/>
            </w:tcBorders>
            <w:shd w:val="clear" w:color="000000" w:fill="FFFFFF"/>
            <w:vAlign w:val="center"/>
            <w:hideMark/>
          </w:tcPr>
          <w:p w:rsidR="005516D3" w:rsidRPr="00672D71" w:rsidRDefault="00EF6A9F" w:rsidP="00CD4CAA">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Tabela 5</w:t>
            </w:r>
            <w:r w:rsidR="00B63899">
              <w:rPr>
                <w:rFonts w:ascii="Arial" w:eastAsia="Times New Roman" w:hAnsi="Arial" w:cs="Arial"/>
                <w:b/>
                <w:bCs/>
                <w:sz w:val="20"/>
                <w:szCs w:val="20"/>
                <w:lang w:eastAsia="pt-BR"/>
              </w:rPr>
              <w:t>1</w:t>
            </w:r>
            <w:r w:rsidRPr="00672D71">
              <w:rPr>
                <w:rFonts w:ascii="Arial" w:eastAsia="Times New Roman" w:hAnsi="Arial" w:cs="Arial"/>
                <w:b/>
                <w:bCs/>
                <w:sz w:val="20"/>
                <w:szCs w:val="20"/>
                <w:lang w:eastAsia="pt-BR"/>
              </w:rPr>
              <w:t xml:space="preserve"> - </w:t>
            </w:r>
            <w:r w:rsidR="005516D3" w:rsidRPr="00672D71">
              <w:rPr>
                <w:rFonts w:ascii="Arial" w:eastAsia="Times New Roman" w:hAnsi="Arial" w:cs="Arial"/>
                <w:b/>
                <w:bCs/>
                <w:sz w:val="20"/>
                <w:szCs w:val="20"/>
                <w:lang w:eastAsia="pt-BR"/>
              </w:rPr>
              <w:t>Salário e outras remunerações por grupo de atividade econômica - artes, cultura, esporte e recreação (R$ Mil), 2009-2013</w:t>
            </w:r>
          </w:p>
        </w:tc>
      </w:tr>
      <w:tr w:rsidR="00672D71" w:rsidRPr="00672D71" w:rsidTr="00422A56">
        <w:trPr>
          <w:trHeight w:val="198"/>
        </w:trPr>
        <w:tc>
          <w:tcPr>
            <w:tcW w:w="67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Unidade da federação</w:t>
            </w: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 econômica</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2009</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2010</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2011</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2012</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2013</w:t>
            </w:r>
          </w:p>
        </w:tc>
      </w:tr>
      <w:tr w:rsidR="00672D71" w:rsidRPr="00672D71" w:rsidTr="00422A56">
        <w:trPr>
          <w:trHeight w:val="198"/>
        </w:trPr>
        <w:tc>
          <w:tcPr>
            <w:tcW w:w="676" w:type="pct"/>
            <w:vMerge w:val="restart"/>
            <w:tcBorders>
              <w:top w:val="single" w:sz="4" w:space="0" w:color="auto"/>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Acre</w:t>
            </w:r>
          </w:p>
        </w:tc>
        <w:tc>
          <w:tcPr>
            <w:tcW w:w="221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42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9.744</w:t>
            </w:r>
          </w:p>
        </w:tc>
        <w:tc>
          <w:tcPr>
            <w:tcW w:w="42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9.492</w:t>
            </w:r>
          </w:p>
        </w:tc>
        <w:tc>
          <w:tcPr>
            <w:tcW w:w="41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10.366</w:t>
            </w:r>
          </w:p>
        </w:tc>
        <w:tc>
          <w:tcPr>
            <w:tcW w:w="42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12.432</w:t>
            </w:r>
          </w:p>
        </w:tc>
        <w:tc>
          <w:tcPr>
            <w:tcW w:w="42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15.088</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115</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104</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93</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108</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94</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7.812</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9.933</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11.652</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2.473</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1.577</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1.777</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2.391</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3.342</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2.011</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827</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1.106</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1.660</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1.861</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461</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750</w:t>
            </w:r>
          </w:p>
        </w:tc>
        <w:tc>
          <w:tcPr>
            <w:tcW w:w="41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671</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731</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1.481</w:t>
            </w:r>
          </w:p>
        </w:tc>
      </w:tr>
      <w:tr w:rsidR="00672D71" w:rsidRPr="00672D71" w:rsidTr="00422A56">
        <w:trPr>
          <w:trHeight w:val="198"/>
        </w:trPr>
        <w:tc>
          <w:tcPr>
            <w:tcW w:w="676" w:type="pct"/>
            <w:vMerge w:val="restart"/>
            <w:tcBorders>
              <w:top w:val="nil"/>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Amapá</w:t>
            </w: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1.079</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1.405</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1.919</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2.284</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2.007</w:t>
            </w:r>
          </w:p>
        </w:tc>
      </w:tr>
      <w:tr w:rsidR="00672D71" w:rsidRPr="00672D71" w:rsidTr="00422A56">
        <w:trPr>
          <w:trHeight w:val="198"/>
        </w:trPr>
        <w:tc>
          <w:tcPr>
            <w:tcW w:w="676"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101</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183</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260</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461</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247</w:t>
            </w:r>
          </w:p>
        </w:tc>
      </w:tr>
      <w:tr w:rsidR="00672D71" w:rsidRPr="00672D71" w:rsidTr="00422A56">
        <w:trPr>
          <w:trHeight w:val="198"/>
        </w:trPr>
        <w:tc>
          <w:tcPr>
            <w:tcW w:w="676"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r>
      <w:tr w:rsidR="00672D71" w:rsidRPr="00672D71" w:rsidTr="00422A56">
        <w:trPr>
          <w:trHeight w:val="198"/>
        </w:trPr>
        <w:tc>
          <w:tcPr>
            <w:tcW w:w="676"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r>
      <w:tr w:rsidR="00672D71" w:rsidRPr="00672D71" w:rsidTr="00422A56">
        <w:trPr>
          <w:trHeight w:val="198"/>
        </w:trPr>
        <w:tc>
          <w:tcPr>
            <w:tcW w:w="676"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979</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1.215</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1.592</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1.742</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1.674</w:t>
            </w:r>
          </w:p>
        </w:tc>
      </w:tr>
      <w:tr w:rsidR="00672D71" w:rsidRPr="00672D71" w:rsidTr="00422A56">
        <w:trPr>
          <w:trHeight w:val="198"/>
        </w:trPr>
        <w:tc>
          <w:tcPr>
            <w:tcW w:w="676"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549</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790</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1.176</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1.107</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1.158</w:t>
            </w:r>
          </w:p>
        </w:tc>
      </w:tr>
      <w:tr w:rsidR="00672D71" w:rsidRPr="00672D71" w:rsidTr="00422A56">
        <w:trPr>
          <w:trHeight w:val="198"/>
        </w:trPr>
        <w:tc>
          <w:tcPr>
            <w:tcW w:w="676"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429</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425</w:t>
            </w:r>
          </w:p>
        </w:tc>
        <w:tc>
          <w:tcPr>
            <w:tcW w:w="41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416</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635</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517</w:t>
            </w:r>
          </w:p>
        </w:tc>
      </w:tr>
      <w:tr w:rsidR="00672D71" w:rsidRPr="00672D71" w:rsidTr="00422A56">
        <w:trPr>
          <w:trHeight w:val="198"/>
        </w:trPr>
        <w:tc>
          <w:tcPr>
            <w:tcW w:w="676" w:type="pct"/>
            <w:vMerge w:val="restar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Amazonas</w:t>
            </w: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22.041</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17.576</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16.315</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33.087</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36.342</w:t>
            </w:r>
          </w:p>
        </w:tc>
      </w:tr>
      <w:tr w:rsidR="00672D71" w:rsidRPr="00672D71" w:rsidTr="00422A56">
        <w:trPr>
          <w:trHeight w:val="198"/>
        </w:trPr>
        <w:tc>
          <w:tcPr>
            <w:tcW w:w="676"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2.149</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1.854</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2.545</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21.467</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23.162</w:t>
            </w:r>
          </w:p>
        </w:tc>
      </w:tr>
      <w:tr w:rsidR="00672D71" w:rsidRPr="00672D71" w:rsidTr="00422A56">
        <w:trPr>
          <w:trHeight w:val="198"/>
        </w:trPr>
        <w:tc>
          <w:tcPr>
            <w:tcW w:w="676"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3.124</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4.596</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53</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r>
      <w:tr w:rsidR="00672D71" w:rsidRPr="00672D71" w:rsidTr="00422A56">
        <w:trPr>
          <w:trHeight w:val="198"/>
        </w:trPr>
        <w:tc>
          <w:tcPr>
            <w:tcW w:w="676"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50</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92</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30</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r>
      <w:tr w:rsidR="00672D71" w:rsidRPr="00672D71" w:rsidTr="00422A56">
        <w:trPr>
          <w:trHeight w:val="198"/>
        </w:trPr>
        <w:tc>
          <w:tcPr>
            <w:tcW w:w="676"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16.718</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11.033</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13.688</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11.621</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13.179</w:t>
            </w:r>
          </w:p>
        </w:tc>
      </w:tr>
      <w:tr w:rsidR="00672D71" w:rsidRPr="00672D71" w:rsidTr="00422A56">
        <w:trPr>
          <w:trHeight w:val="198"/>
        </w:trPr>
        <w:tc>
          <w:tcPr>
            <w:tcW w:w="676"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13.748</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7.779</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9.241</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7.061</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9.094</w:t>
            </w:r>
          </w:p>
        </w:tc>
      </w:tr>
      <w:tr w:rsidR="00672D71" w:rsidRPr="00672D71" w:rsidTr="00422A56">
        <w:trPr>
          <w:trHeight w:val="198"/>
        </w:trPr>
        <w:tc>
          <w:tcPr>
            <w:tcW w:w="676"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2.970</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3.254</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4.447</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4.560</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4.086</w:t>
            </w:r>
          </w:p>
        </w:tc>
      </w:tr>
      <w:tr w:rsidR="00672D71" w:rsidRPr="00672D71" w:rsidTr="00422A56">
        <w:trPr>
          <w:trHeight w:val="198"/>
        </w:trPr>
        <w:tc>
          <w:tcPr>
            <w:tcW w:w="676" w:type="pct"/>
            <w:vMerge w:val="restart"/>
            <w:tcBorders>
              <w:top w:val="single" w:sz="4" w:space="0" w:color="auto"/>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Maranhão</w:t>
            </w: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42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8.895</w:t>
            </w:r>
          </w:p>
        </w:tc>
        <w:tc>
          <w:tcPr>
            <w:tcW w:w="42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11.218</w:t>
            </w:r>
          </w:p>
        </w:tc>
        <w:tc>
          <w:tcPr>
            <w:tcW w:w="41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10.336</w:t>
            </w:r>
          </w:p>
        </w:tc>
        <w:tc>
          <w:tcPr>
            <w:tcW w:w="42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12.490</w:t>
            </w:r>
          </w:p>
        </w:tc>
        <w:tc>
          <w:tcPr>
            <w:tcW w:w="42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14.880</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3.759</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4.163</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1.062</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1.514</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1.540</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240</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1.686</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1.731</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1.626</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1.415</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27</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4.884</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5.348</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7.516</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9.329</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11.910</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3.338</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3.784</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5.002</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6.721</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8.896</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1.546</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1.564</w:t>
            </w:r>
          </w:p>
        </w:tc>
        <w:tc>
          <w:tcPr>
            <w:tcW w:w="41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2.515</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2.609</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3.014</w:t>
            </w:r>
          </w:p>
        </w:tc>
      </w:tr>
      <w:tr w:rsidR="00672D71" w:rsidRPr="00672D71" w:rsidTr="00422A56">
        <w:trPr>
          <w:trHeight w:val="198"/>
        </w:trPr>
        <w:tc>
          <w:tcPr>
            <w:tcW w:w="676" w:type="pct"/>
            <w:vMerge w:val="restart"/>
            <w:tcBorders>
              <w:top w:val="nil"/>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Mato Grosso</w:t>
            </w: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10.105</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10.984</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13.747</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16.193</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18.269</w:t>
            </w:r>
          </w:p>
        </w:tc>
      </w:tr>
      <w:tr w:rsidR="00672D71" w:rsidRPr="00672D71" w:rsidTr="00422A56">
        <w:trPr>
          <w:trHeight w:val="198"/>
        </w:trPr>
        <w:tc>
          <w:tcPr>
            <w:tcW w:w="676"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493</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546</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813</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1.397</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1.718</w:t>
            </w:r>
          </w:p>
        </w:tc>
      </w:tr>
      <w:tr w:rsidR="00672D71" w:rsidRPr="00672D71" w:rsidTr="00422A56">
        <w:trPr>
          <w:trHeight w:val="198"/>
        </w:trPr>
        <w:tc>
          <w:tcPr>
            <w:tcW w:w="676"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54</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272</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659</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922</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263</w:t>
            </w:r>
          </w:p>
        </w:tc>
      </w:tr>
      <w:tr w:rsidR="00672D71" w:rsidRPr="00672D71" w:rsidTr="00422A56">
        <w:trPr>
          <w:trHeight w:val="198"/>
        </w:trPr>
        <w:tc>
          <w:tcPr>
            <w:tcW w:w="676"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28</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37</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41</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69</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53</w:t>
            </w:r>
          </w:p>
        </w:tc>
      </w:tr>
      <w:tr w:rsidR="00672D71" w:rsidRPr="00672D71" w:rsidTr="00422A56">
        <w:trPr>
          <w:trHeight w:val="198"/>
        </w:trPr>
        <w:tc>
          <w:tcPr>
            <w:tcW w:w="676"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9.530</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10.128</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12.233</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13.805</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16.235</w:t>
            </w:r>
          </w:p>
        </w:tc>
      </w:tr>
      <w:tr w:rsidR="00672D71" w:rsidRPr="00672D71" w:rsidTr="00422A56">
        <w:trPr>
          <w:trHeight w:val="198"/>
        </w:trPr>
        <w:tc>
          <w:tcPr>
            <w:tcW w:w="676"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6.236</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7.197</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8.692</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10.377</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11.744</w:t>
            </w:r>
          </w:p>
        </w:tc>
      </w:tr>
      <w:tr w:rsidR="00672D71" w:rsidRPr="00672D71" w:rsidTr="00422A56">
        <w:trPr>
          <w:trHeight w:val="198"/>
        </w:trPr>
        <w:tc>
          <w:tcPr>
            <w:tcW w:w="676"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3.295</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2.931</w:t>
            </w:r>
          </w:p>
        </w:tc>
        <w:tc>
          <w:tcPr>
            <w:tcW w:w="41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3.541</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3.429</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4.491</w:t>
            </w:r>
          </w:p>
        </w:tc>
      </w:tr>
      <w:tr w:rsidR="00672D71" w:rsidRPr="00672D71" w:rsidTr="00422A56">
        <w:trPr>
          <w:trHeight w:val="198"/>
        </w:trPr>
        <w:tc>
          <w:tcPr>
            <w:tcW w:w="676" w:type="pct"/>
            <w:vMerge w:val="restar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Pará</w:t>
            </w: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59.141</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67.827</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70.730</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75.914</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78.377</w:t>
            </w:r>
          </w:p>
        </w:tc>
      </w:tr>
      <w:tr w:rsidR="00672D71" w:rsidRPr="00672D71" w:rsidTr="00422A56">
        <w:trPr>
          <w:trHeight w:val="198"/>
        </w:trPr>
        <w:tc>
          <w:tcPr>
            <w:tcW w:w="676"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2.890</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3.494</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2.383</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2.937</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3.510</w:t>
            </w:r>
          </w:p>
        </w:tc>
      </w:tr>
      <w:tr w:rsidR="00672D71" w:rsidRPr="00672D71" w:rsidTr="00422A56">
        <w:trPr>
          <w:trHeight w:val="198"/>
        </w:trPr>
        <w:tc>
          <w:tcPr>
            <w:tcW w:w="676"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27.221</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29.490</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28.062</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28.454</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35.378</w:t>
            </w:r>
          </w:p>
        </w:tc>
      </w:tr>
      <w:tr w:rsidR="00672D71" w:rsidRPr="00672D71" w:rsidTr="00422A56">
        <w:trPr>
          <w:trHeight w:val="198"/>
        </w:trPr>
        <w:tc>
          <w:tcPr>
            <w:tcW w:w="676"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469</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501</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445</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389</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318</w:t>
            </w:r>
          </w:p>
        </w:tc>
      </w:tr>
      <w:tr w:rsidR="00672D71" w:rsidRPr="00672D71" w:rsidTr="00422A56">
        <w:trPr>
          <w:trHeight w:val="198"/>
        </w:trPr>
        <w:tc>
          <w:tcPr>
            <w:tcW w:w="676"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28.561</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34.342</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39.840</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44.134</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39.172</w:t>
            </w:r>
          </w:p>
        </w:tc>
      </w:tr>
      <w:tr w:rsidR="00672D71" w:rsidRPr="00672D71" w:rsidTr="00422A56">
        <w:trPr>
          <w:trHeight w:val="198"/>
        </w:trPr>
        <w:tc>
          <w:tcPr>
            <w:tcW w:w="676"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26.378</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31.595</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35.159</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39.802</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34.135</w:t>
            </w:r>
          </w:p>
        </w:tc>
      </w:tr>
      <w:tr w:rsidR="00672D71" w:rsidRPr="00672D71" w:rsidTr="00422A56">
        <w:trPr>
          <w:trHeight w:val="198"/>
        </w:trPr>
        <w:tc>
          <w:tcPr>
            <w:tcW w:w="676" w:type="pct"/>
            <w:vMerge/>
            <w:tcBorders>
              <w:top w:val="nil"/>
              <w:left w:val="nil"/>
              <w:bottom w:val="single" w:sz="4" w:space="0" w:color="auto"/>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2.183</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2.747</w:t>
            </w:r>
          </w:p>
        </w:tc>
        <w:tc>
          <w:tcPr>
            <w:tcW w:w="41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4.681</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4.332</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5.037</w:t>
            </w:r>
          </w:p>
        </w:tc>
      </w:tr>
      <w:tr w:rsidR="00672D71" w:rsidRPr="00672D71" w:rsidTr="00422A56">
        <w:trPr>
          <w:trHeight w:val="198"/>
        </w:trPr>
        <w:tc>
          <w:tcPr>
            <w:tcW w:w="676" w:type="pct"/>
            <w:vMerge w:val="restar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Rondônia</w:t>
            </w:r>
          </w:p>
        </w:tc>
        <w:tc>
          <w:tcPr>
            <w:tcW w:w="221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42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2.820</w:t>
            </w:r>
          </w:p>
        </w:tc>
        <w:tc>
          <w:tcPr>
            <w:tcW w:w="42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4.090</w:t>
            </w:r>
          </w:p>
        </w:tc>
        <w:tc>
          <w:tcPr>
            <w:tcW w:w="41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5.103</w:t>
            </w:r>
          </w:p>
        </w:tc>
        <w:tc>
          <w:tcPr>
            <w:tcW w:w="42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6.459</w:t>
            </w:r>
          </w:p>
        </w:tc>
        <w:tc>
          <w:tcPr>
            <w:tcW w:w="42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7.527</w:t>
            </w:r>
          </w:p>
        </w:tc>
      </w:tr>
      <w:tr w:rsidR="00672D71" w:rsidRPr="00672D71" w:rsidTr="00422A56">
        <w:trPr>
          <w:trHeight w:val="198"/>
        </w:trPr>
        <w:tc>
          <w:tcPr>
            <w:tcW w:w="676"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81</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204</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360</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1.064</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959</w:t>
            </w:r>
          </w:p>
        </w:tc>
      </w:tr>
      <w:tr w:rsidR="00672D71" w:rsidRPr="00672D71" w:rsidTr="00422A56">
        <w:trPr>
          <w:trHeight w:val="198"/>
        </w:trPr>
        <w:tc>
          <w:tcPr>
            <w:tcW w:w="676"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121</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130</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193</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117</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237</w:t>
            </w:r>
          </w:p>
        </w:tc>
      </w:tr>
      <w:tr w:rsidR="00672D71" w:rsidRPr="00672D71" w:rsidTr="00422A56">
        <w:trPr>
          <w:trHeight w:val="198"/>
        </w:trPr>
        <w:tc>
          <w:tcPr>
            <w:tcW w:w="676"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53</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60</w:t>
            </w:r>
          </w:p>
        </w:tc>
      </w:tr>
      <w:tr w:rsidR="00672D71" w:rsidRPr="00672D71" w:rsidTr="00422A56">
        <w:trPr>
          <w:trHeight w:val="198"/>
        </w:trPr>
        <w:tc>
          <w:tcPr>
            <w:tcW w:w="676"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2.565</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3.694</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4.493</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5.278</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6.270</w:t>
            </w:r>
          </w:p>
        </w:tc>
      </w:tr>
      <w:tr w:rsidR="00672D71" w:rsidRPr="00672D71" w:rsidTr="00422A56">
        <w:trPr>
          <w:trHeight w:val="198"/>
        </w:trPr>
        <w:tc>
          <w:tcPr>
            <w:tcW w:w="676"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1.783</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2.667</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3.583</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4.170</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5.088</w:t>
            </w:r>
          </w:p>
        </w:tc>
      </w:tr>
      <w:tr w:rsidR="00672D71" w:rsidRPr="00672D71" w:rsidTr="00422A56">
        <w:trPr>
          <w:trHeight w:val="198"/>
        </w:trPr>
        <w:tc>
          <w:tcPr>
            <w:tcW w:w="676"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782</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1.027</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910</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1.108</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1.182</w:t>
            </w:r>
          </w:p>
        </w:tc>
      </w:tr>
      <w:tr w:rsidR="00672D71" w:rsidRPr="00672D71" w:rsidTr="00422A56">
        <w:trPr>
          <w:trHeight w:val="198"/>
        </w:trPr>
        <w:tc>
          <w:tcPr>
            <w:tcW w:w="676" w:type="pct"/>
            <w:vMerge w:val="restart"/>
            <w:tcBorders>
              <w:top w:val="single" w:sz="4" w:space="0" w:color="auto"/>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Roraima</w:t>
            </w: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42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1.162</w:t>
            </w:r>
          </w:p>
        </w:tc>
        <w:tc>
          <w:tcPr>
            <w:tcW w:w="42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963</w:t>
            </w:r>
          </w:p>
        </w:tc>
        <w:tc>
          <w:tcPr>
            <w:tcW w:w="41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1.152</w:t>
            </w:r>
          </w:p>
        </w:tc>
        <w:tc>
          <w:tcPr>
            <w:tcW w:w="42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1.431</w:t>
            </w:r>
          </w:p>
        </w:tc>
        <w:tc>
          <w:tcPr>
            <w:tcW w:w="42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1.731</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124</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86</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130</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129</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147</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724</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877</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1.022</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1.303</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1.584</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398</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538</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624</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904</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886</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326</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338</w:t>
            </w:r>
          </w:p>
        </w:tc>
        <w:tc>
          <w:tcPr>
            <w:tcW w:w="41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398</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398</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698</w:t>
            </w:r>
          </w:p>
        </w:tc>
      </w:tr>
      <w:tr w:rsidR="00672D71" w:rsidRPr="00672D71" w:rsidTr="00422A56">
        <w:trPr>
          <w:trHeight w:val="198"/>
        </w:trPr>
        <w:tc>
          <w:tcPr>
            <w:tcW w:w="676" w:type="pct"/>
            <w:vMerge w:val="restar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Tocantins</w:t>
            </w: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2.747</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2.589</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3.327</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4.502</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5.422</w:t>
            </w:r>
          </w:p>
        </w:tc>
      </w:tr>
      <w:tr w:rsidR="00672D71" w:rsidRPr="00672D71" w:rsidTr="00422A56">
        <w:trPr>
          <w:trHeight w:val="198"/>
        </w:trPr>
        <w:tc>
          <w:tcPr>
            <w:tcW w:w="676"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462</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541</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282</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287</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437</w:t>
            </w:r>
          </w:p>
        </w:tc>
      </w:tr>
      <w:tr w:rsidR="00672D71" w:rsidRPr="00672D71" w:rsidTr="00422A56">
        <w:trPr>
          <w:trHeight w:val="198"/>
        </w:trPr>
        <w:tc>
          <w:tcPr>
            <w:tcW w:w="676"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r>
      <w:tr w:rsidR="00672D71" w:rsidRPr="00672D71" w:rsidTr="00422A56">
        <w:trPr>
          <w:trHeight w:val="198"/>
        </w:trPr>
        <w:tc>
          <w:tcPr>
            <w:tcW w:w="676"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X</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122</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159</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232</w:t>
            </w:r>
          </w:p>
        </w:tc>
      </w:tr>
      <w:tr w:rsidR="00672D71" w:rsidRPr="00672D71" w:rsidTr="00422A56">
        <w:trPr>
          <w:trHeight w:val="198"/>
        </w:trPr>
        <w:tc>
          <w:tcPr>
            <w:tcW w:w="676"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2.266</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2.021</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2.924</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4.056</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4.713</w:t>
            </w:r>
          </w:p>
        </w:tc>
      </w:tr>
      <w:tr w:rsidR="00672D71" w:rsidRPr="00672D71" w:rsidTr="00422A56">
        <w:trPr>
          <w:trHeight w:val="198"/>
        </w:trPr>
        <w:tc>
          <w:tcPr>
            <w:tcW w:w="676"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1.334</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1.362</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2.163</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2.919</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3.351</w:t>
            </w:r>
          </w:p>
        </w:tc>
      </w:tr>
      <w:tr w:rsidR="00672D71" w:rsidRPr="00672D71" w:rsidTr="00422A56">
        <w:trPr>
          <w:trHeight w:val="198"/>
        </w:trPr>
        <w:tc>
          <w:tcPr>
            <w:tcW w:w="676"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932</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659</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761</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1.136</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1.362</w:t>
            </w:r>
          </w:p>
        </w:tc>
      </w:tr>
      <w:tr w:rsidR="00672D71" w:rsidRPr="00672D71" w:rsidTr="00422A56">
        <w:trPr>
          <w:trHeight w:val="198"/>
        </w:trPr>
        <w:tc>
          <w:tcPr>
            <w:tcW w:w="676" w:type="pct"/>
            <w:vMerge w:val="restart"/>
            <w:tcBorders>
              <w:top w:val="single" w:sz="4" w:space="0" w:color="auto"/>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Brasil</w:t>
            </w: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Total</w:t>
            </w:r>
          </w:p>
        </w:tc>
        <w:tc>
          <w:tcPr>
            <w:tcW w:w="42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3.095.094</w:t>
            </w:r>
          </w:p>
        </w:tc>
        <w:tc>
          <w:tcPr>
            <w:tcW w:w="42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3.572.168</w:t>
            </w:r>
          </w:p>
        </w:tc>
        <w:tc>
          <w:tcPr>
            <w:tcW w:w="41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4.413.119</w:t>
            </w:r>
          </w:p>
        </w:tc>
        <w:tc>
          <w:tcPr>
            <w:tcW w:w="42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4.499.314</w:t>
            </w:r>
          </w:p>
        </w:tc>
        <w:tc>
          <w:tcPr>
            <w:tcW w:w="423"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5.210.038</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artísticas, criativas e de espetáculos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269.726</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306.453</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312.541</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399.227</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445.737</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ligadas ao patrimônio cultural e ambiental</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445.967</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506.485</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465.441</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279.048</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304.229</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de exploração de jogos de azar e apostas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20.635</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19.696</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18.341</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18.332</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21.215</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r w:rsidRPr="00672D71">
              <w:rPr>
                <w:rFonts w:ascii="Arial" w:eastAsia="Times New Roman" w:hAnsi="Arial" w:cs="Arial"/>
                <w:b/>
                <w:bCs/>
                <w:sz w:val="18"/>
                <w:szCs w:val="18"/>
                <w:lang w:eastAsia="pt-BR"/>
              </w:rPr>
              <w:t>Atividades esportivas e de recreação e lazer</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2.358.766</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2.739.533</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3.616.795</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3.802.707</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4.438.858</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esportivas</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1.998.214</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2.329.335</w:t>
            </w:r>
          </w:p>
        </w:tc>
        <w:tc>
          <w:tcPr>
            <w:tcW w:w="41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3.118.396</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3.273.746</w:t>
            </w:r>
          </w:p>
        </w:tc>
        <w:tc>
          <w:tcPr>
            <w:tcW w:w="423"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3.841.344</w:t>
            </w:r>
          </w:p>
        </w:tc>
      </w:tr>
      <w:tr w:rsidR="00672D71" w:rsidRPr="00672D71" w:rsidTr="00422A56">
        <w:trPr>
          <w:trHeight w:val="198"/>
        </w:trPr>
        <w:tc>
          <w:tcPr>
            <w:tcW w:w="67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8"/>
                <w:szCs w:val="18"/>
                <w:lang w:eastAsia="pt-BR"/>
              </w:rPr>
            </w:pPr>
          </w:p>
        </w:tc>
        <w:tc>
          <w:tcPr>
            <w:tcW w:w="221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Atividades de recreação e lazer</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360.552</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410.199</w:t>
            </w:r>
          </w:p>
        </w:tc>
        <w:tc>
          <w:tcPr>
            <w:tcW w:w="41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498.399</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528.961</w:t>
            </w:r>
          </w:p>
        </w:tc>
        <w:tc>
          <w:tcPr>
            <w:tcW w:w="423"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8"/>
                <w:szCs w:val="18"/>
                <w:lang w:eastAsia="pt-BR"/>
              </w:rPr>
            </w:pPr>
            <w:r w:rsidRPr="00672D71">
              <w:rPr>
                <w:rFonts w:ascii="Arial" w:eastAsia="Times New Roman" w:hAnsi="Arial" w:cs="Arial"/>
                <w:sz w:val="18"/>
                <w:szCs w:val="18"/>
                <w:lang w:eastAsia="pt-BR"/>
              </w:rPr>
              <w:t>597.513</w:t>
            </w:r>
          </w:p>
        </w:tc>
      </w:tr>
      <w:tr w:rsidR="00672D71" w:rsidRPr="00672D71" w:rsidTr="00422A56">
        <w:trPr>
          <w:trHeight w:val="198"/>
        </w:trPr>
        <w:tc>
          <w:tcPr>
            <w:tcW w:w="5000" w:type="pct"/>
            <w:gridSpan w:val="7"/>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Fonte: IBGE - Cadastro Central de Empresas</w:t>
            </w:r>
          </w:p>
        </w:tc>
      </w:tr>
      <w:tr w:rsidR="00672D71" w:rsidRPr="00672D71" w:rsidTr="00422A56">
        <w:trPr>
          <w:trHeight w:val="198"/>
        </w:trPr>
        <w:tc>
          <w:tcPr>
            <w:tcW w:w="5000" w:type="pct"/>
            <w:gridSpan w:val="7"/>
            <w:tcBorders>
              <w:top w:val="nil"/>
              <w:left w:val="nil"/>
              <w:bottom w:val="nil"/>
              <w:right w:val="nil"/>
            </w:tcBorders>
            <w:shd w:val="clear" w:color="auto" w:fill="auto"/>
            <w:noWrap/>
            <w:vAlign w:val="center"/>
            <w:hideMark/>
          </w:tcPr>
          <w:p w:rsidR="005516D3" w:rsidRPr="00672D71" w:rsidRDefault="005516D3" w:rsidP="00422A56">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Nota:</w:t>
            </w:r>
          </w:p>
        </w:tc>
      </w:tr>
      <w:tr w:rsidR="005516D3" w:rsidRPr="00672D71" w:rsidTr="00422A56">
        <w:trPr>
          <w:trHeight w:val="198"/>
        </w:trPr>
        <w:tc>
          <w:tcPr>
            <w:tcW w:w="5000" w:type="pct"/>
            <w:gridSpan w:val="7"/>
            <w:tcBorders>
              <w:top w:val="nil"/>
              <w:left w:val="nil"/>
              <w:bottom w:val="nil"/>
              <w:right w:val="nil"/>
            </w:tcBorders>
            <w:shd w:val="clear" w:color="auto" w:fill="auto"/>
            <w:noWrap/>
            <w:vAlign w:val="center"/>
            <w:hideMark/>
          </w:tcPr>
          <w:p w:rsidR="005516D3" w:rsidRPr="00672D71" w:rsidRDefault="005516D3" w:rsidP="00CD4CAA">
            <w:pPr>
              <w:spacing w:after="0" w:line="240" w:lineRule="auto"/>
              <w:rPr>
                <w:rFonts w:ascii="Arial" w:eastAsia="Times New Roman" w:hAnsi="Arial" w:cs="Arial"/>
                <w:sz w:val="18"/>
                <w:szCs w:val="18"/>
                <w:lang w:eastAsia="pt-BR"/>
              </w:rPr>
            </w:pPr>
            <w:r w:rsidRPr="00672D71">
              <w:rPr>
                <w:rFonts w:ascii="Arial" w:eastAsia="Times New Roman" w:hAnsi="Arial" w:cs="Arial"/>
                <w:sz w:val="18"/>
                <w:szCs w:val="18"/>
                <w:lang w:eastAsia="pt-BR"/>
              </w:rPr>
              <w:t>1 - Os dados com menos de 3 (três) inform</w:t>
            </w:r>
            <w:r w:rsidR="00CD4CAA" w:rsidRPr="00672D71">
              <w:rPr>
                <w:rFonts w:ascii="Arial" w:eastAsia="Times New Roman" w:hAnsi="Arial" w:cs="Arial"/>
                <w:sz w:val="18"/>
                <w:szCs w:val="18"/>
                <w:lang w:eastAsia="pt-BR"/>
              </w:rPr>
              <w:t xml:space="preserve">antes estão </w:t>
            </w:r>
            <w:r w:rsidRPr="00672D71">
              <w:rPr>
                <w:rFonts w:ascii="Arial" w:eastAsia="Times New Roman" w:hAnsi="Arial" w:cs="Arial"/>
                <w:sz w:val="18"/>
                <w:szCs w:val="18"/>
                <w:lang w:eastAsia="pt-BR"/>
              </w:rPr>
              <w:t>identificados com o caracter</w:t>
            </w:r>
            <w:r w:rsidR="00CD4CAA" w:rsidRPr="00672D71">
              <w:rPr>
                <w:rFonts w:ascii="Arial" w:eastAsia="Times New Roman" w:hAnsi="Arial" w:cs="Arial"/>
                <w:sz w:val="18"/>
                <w:szCs w:val="18"/>
                <w:lang w:eastAsia="pt-BR"/>
              </w:rPr>
              <w:t>e</w:t>
            </w:r>
            <w:r w:rsidRPr="00672D71">
              <w:rPr>
                <w:rFonts w:ascii="Arial" w:eastAsia="Times New Roman" w:hAnsi="Arial" w:cs="Arial"/>
                <w:sz w:val="18"/>
                <w:szCs w:val="18"/>
                <w:lang w:eastAsia="pt-BR"/>
              </w:rPr>
              <w:t xml:space="preserve"> X.</w:t>
            </w:r>
          </w:p>
        </w:tc>
      </w:tr>
    </w:tbl>
    <w:p w:rsidR="005516D3" w:rsidRPr="00672D71" w:rsidRDefault="005516D3" w:rsidP="005516D3">
      <w:pPr>
        <w:widowControl w:val="0"/>
        <w:overflowPunct w:val="0"/>
        <w:autoSpaceDE w:val="0"/>
        <w:autoSpaceDN w:val="0"/>
        <w:adjustRightInd w:val="0"/>
        <w:spacing w:after="0" w:line="360" w:lineRule="auto"/>
        <w:jc w:val="both"/>
        <w:rPr>
          <w:rFonts w:ascii="Arial" w:eastAsiaTheme="minorEastAsia" w:hAnsi="Arial" w:cs="Arial"/>
          <w:sz w:val="21"/>
          <w:szCs w:val="21"/>
          <w:lang w:eastAsia="pt-BR"/>
        </w:rPr>
      </w:pPr>
    </w:p>
    <w:p w:rsidR="005516D3" w:rsidRPr="00672D71" w:rsidRDefault="00A023FD" w:rsidP="008C5CCB">
      <w:pPr>
        <w:widowControl w:val="0"/>
        <w:overflowPunct w:val="0"/>
        <w:autoSpaceDE w:val="0"/>
        <w:autoSpaceDN w:val="0"/>
        <w:adjustRightInd w:val="0"/>
        <w:spacing w:line="360" w:lineRule="auto"/>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ab/>
      </w:r>
      <w:r w:rsidRPr="00986059">
        <w:rPr>
          <w:rFonts w:ascii="Arial" w:eastAsiaTheme="minorEastAsia" w:hAnsi="Arial" w:cs="Arial"/>
          <w:sz w:val="24"/>
          <w:szCs w:val="24"/>
          <w:lang w:eastAsia="pt-BR"/>
        </w:rPr>
        <w:t>P</w:t>
      </w:r>
      <w:r w:rsidR="00986059" w:rsidRPr="00986059">
        <w:rPr>
          <w:rFonts w:ascii="Arial" w:eastAsiaTheme="minorEastAsia" w:hAnsi="Arial" w:cs="Arial"/>
          <w:sz w:val="24"/>
          <w:szCs w:val="24"/>
          <w:lang w:eastAsia="pt-BR"/>
        </w:rPr>
        <w:t>elos dados da</w:t>
      </w:r>
      <w:r w:rsidRPr="00986059">
        <w:rPr>
          <w:rFonts w:ascii="Arial" w:eastAsiaTheme="minorEastAsia" w:hAnsi="Arial" w:cs="Arial"/>
          <w:sz w:val="24"/>
          <w:szCs w:val="24"/>
          <w:lang w:eastAsia="pt-BR"/>
        </w:rPr>
        <w:t xml:space="preserve"> </w:t>
      </w:r>
      <w:r w:rsidR="00986059" w:rsidRPr="00986059">
        <w:rPr>
          <w:rFonts w:ascii="Arial" w:eastAsiaTheme="minorEastAsia" w:hAnsi="Arial" w:cs="Arial"/>
          <w:sz w:val="24"/>
          <w:szCs w:val="24"/>
          <w:lang w:eastAsia="pt-BR"/>
        </w:rPr>
        <w:t>tabela</w:t>
      </w:r>
      <w:r w:rsidR="00986059">
        <w:rPr>
          <w:rFonts w:ascii="Arial" w:eastAsiaTheme="minorEastAsia" w:hAnsi="Arial" w:cs="Arial"/>
          <w:sz w:val="24"/>
          <w:szCs w:val="24"/>
          <w:lang w:eastAsia="pt-BR"/>
        </w:rPr>
        <w:t xml:space="preserve"> anteriormente mencionada</w:t>
      </w:r>
      <w:r w:rsidR="005516D3" w:rsidRPr="00986059">
        <w:rPr>
          <w:rFonts w:ascii="Arial" w:eastAsiaTheme="minorEastAsia" w:hAnsi="Arial" w:cs="Arial"/>
          <w:sz w:val="24"/>
          <w:szCs w:val="24"/>
          <w:lang w:eastAsia="pt-BR"/>
        </w:rPr>
        <w:t xml:space="preserve">, </w:t>
      </w:r>
      <w:r w:rsidR="005516D3" w:rsidRPr="00672D71">
        <w:rPr>
          <w:rFonts w:ascii="Arial" w:eastAsiaTheme="minorEastAsia" w:hAnsi="Arial" w:cs="Arial"/>
          <w:sz w:val="24"/>
          <w:szCs w:val="24"/>
          <w:lang w:eastAsia="pt-BR"/>
        </w:rPr>
        <w:t>os melhores indicadores de salários nas áreas de cu</w:t>
      </w:r>
      <w:r w:rsidR="00A725F3" w:rsidRPr="00672D71">
        <w:rPr>
          <w:rFonts w:ascii="Arial" w:eastAsiaTheme="minorEastAsia" w:hAnsi="Arial" w:cs="Arial"/>
          <w:sz w:val="24"/>
          <w:szCs w:val="24"/>
          <w:lang w:eastAsia="pt-BR"/>
        </w:rPr>
        <w:t xml:space="preserve">ltura e </w:t>
      </w:r>
      <w:r w:rsidR="004C73FB" w:rsidRPr="00672D71">
        <w:rPr>
          <w:rFonts w:ascii="Arial" w:eastAsiaTheme="minorEastAsia" w:hAnsi="Arial" w:cs="Arial"/>
          <w:sz w:val="24"/>
          <w:szCs w:val="24"/>
          <w:lang w:eastAsia="pt-BR"/>
        </w:rPr>
        <w:t xml:space="preserve">lazer, </w:t>
      </w:r>
      <w:r w:rsidR="005516D3" w:rsidRPr="00672D71">
        <w:rPr>
          <w:rFonts w:ascii="Arial" w:eastAsiaTheme="minorEastAsia" w:hAnsi="Arial" w:cs="Arial"/>
          <w:sz w:val="24"/>
          <w:szCs w:val="24"/>
          <w:lang w:eastAsia="pt-BR"/>
        </w:rPr>
        <w:t>fica</w:t>
      </w:r>
      <w:r w:rsidR="002456B1" w:rsidRPr="00672D71">
        <w:rPr>
          <w:rFonts w:ascii="Arial" w:eastAsiaTheme="minorEastAsia" w:hAnsi="Arial" w:cs="Arial"/>
          <w:sz w:val="24"/>
          <w:szCs w:val="24"/>
          <w:lang w:eastAsia="pt-BR"/>
        </w:rPr>
        <w:t>m</w:t>
      </w:r>
      <w:r w:rsidR="005516D3" w:rsidRPr="00672D71">
        <w:rPr>
          <w:rFonts w:ascii="Arial" w:eastAsiaTheme="minorEastAsia" w:hAnsi="Arial" w:cs="Arial"/>
          <w:sz w:val="24"/>
          <w:szCs w:val="24"/>
          <w:lang w:eastAsia="pt-BR"/>
        </w:rPr>
        <w:t xml:space="preserve"> por conta do Pará – cujo destaque, em área </w:t>
      </w:r>
      <w:r w:rsidR="005516D3" w:rsidRPr="00986059">
        <w:rPr>
          <w:rFonts w:ascii="Arial" w:eastAsiaTheme="minorEastAsia" w:hAnsi="Arial" w:cs="Arial"/>
          <w:sz w:val="24"/>
          <w:szCs w:val="24"/>
          <w:lang w:eastAsia="pt-BR"/>
        </w:rPr>
        <w:t xml:space="preserve">específica, ocorre no setor ligado às atividades </w:t>
      </w:r>
      <w:r w:rsidR="00986059" w:rsidRPr="00986059">
        <w:rPr>
          <w:rFonts w:ascii="Arial" w:eastAsiaTheme="minorEastAsia" w:hAnsi="Arial" w:cs="Arial"/>
          <w:sz w:val="24"/>
          <w:szCs w:val="24"/>
          <w:lang w:eastAsia="pt-BR"/>
        </w:rPr>
        <w:t>esportivas e de recre</w:t>
      </w:r>
      <w:r w:rsidR="005516D3" w:rsidRPr="00986059">
        <w:rPr>
          <w:rFonts w:ascii="Arial" w:eastAsiaTheme="minorEastAsia" w:hAnsi="Arial" w:cs="Arial"/>
          <w:sz w:val="24"/>
          <w:szCs w:val="24"/>
          <w:lang w:eastAsia="pt-BR"/>
        </w:rPr>
        <w:t xml:space="preserve">ação e lazer. </w:t>
      </w:r>
      <w:r w:rsidR="005516D3" w:rsidRPr="00672D71">
        <w:rPr>
          <w:rFonts w:ascii="Arial" w:eastAsiaTheme="minorEastAsia" w:hAnsi="Arial" w:cs="Arial"/>
          <w:sz w:val="24"/>
          <w:szCs w:val="24"/>
          <w:lang w:eastAsia="pt-BR"/>
        </w:rPr>
        <w:t>Amazonas, Mato Grosso e Maranhão</w:t>
      </w:r>
      <w:r w:rsidR="005516D3" w:rsidRPr="00986059">
        <w:rPr>
          <w:rFonts w:ascii="Arial" w:eastAsiaTheme="minorEastAsia" w:hAnsi="Arial" w:cs="Arial"/>
          <w:sz w:val="24"/>
          <w:szCs w:val="24"/>
          <w:lang w:eastAsia="pt-BR"/>
        </w:rPr>
        <w:t xml:space="preserve"> também </w:t>
      </w:r>
      <w:r w:rsidR="005516D3" w:rsidRPr="00672D71">
        <w:rPr>
          <w:rFonts w:ascii="Arial" w:eastAsiaTheme="minorEastAsia" w:hAnsi="Arial" w:cs="Arial"/>
          <w:sz w:val="24"/>
          <w:szCs w:val="24"/>
          <w:lang w:eastAsia="pt-BR"/>
        </w:rPr>
        <w:t xml:space="preserve">apresentam um relativo destaque neste indicador de salário – conforme se pode perceber nos dados apresentados. </w:t>
      </w:r>
    </w:p>
    <w:p w:rsidR="005516D3" w:rsidRPr="00672D71" w:rsidRDefault="00D46840" w:rsidP="008C5CCB">
      <w:pPr>
        <w:widowControl w:val="0"/>
        <w:overflowPunct w:val="0"/>
        <w:autoSpaceDE w:val="0"/>
        <w:autoSpaceDN w:val="0"/>
        <w:adjustRightInd w:val="0"/>
        <w:spacing w:line="360" w:lineRule="auto"/>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ab/>
        <w:t>A Matriz SWOT</w:t>
      </w:r>
      <w:r w:rsidR="005516D3" w:rsidRPr="00672D71">
        <w:rPr>
          <w:rFonts w:ascii="Arial" w:eastAsiaTheme="minorEastAsia" w:hAnsi="Arial" w:cs="Arial"/>
          <w:sz w:val="24"/>
          <w:szCs w:val="24"/>
          <w:lang w:eastAsia="pt-BR"/>
        </w:rPr>
        <w:t xml:space="preserve"> </w:t>
      </w:r>
      <w:r w:rsidR="00D056C2" w:rsidRPr="00672D71">
        <w:rPr>
          <w:rFonts w:ascii="Arial" w:eastAsiaTheme="minorEastAsia" w:hAnsi="Arial" w:cs="Arial"/>
          <w:sz w:val="24"/>
          <w:szCs w:val="24"/>
          <w:lang w:eastAsia="pt-BR"/>
        </w:rPr>
        <w:t>do quadro 1</w:t>
      </w:r>
      <w:r w:rsidR="00CC2876" w:rsidRPr="00672D71">
        <w:rPr>
          <w:rFonts w:ascii="Arial" w:eastAsiaTheme="minorEastAsia" w:hAnsi="Arial" w:cs="Arial"/>
          <w:sz w:val="24"/>
          <w:szCs w:val="24"/>
          <w:lang w:eastAsia="pt-BR"/>
        </w:rPr>
        <w:t>0</w:t>
      </w:r>
      <w:r w:rsidR="00D056C2" w:rsidRPr="00672D71">
        <w:rPr>
          <w:rFonts w:ascii="Arial" w:eastAsiaTheme="minorEastAsia" w:hAnsi="Arial" w:cs="Arial"/>
          <w:sz w:val="24"/>
          <w:szCs w:val="24"/>
          <w:lang w:eastAsia="pt-BR"/>
        </w:rPr>
        <w:t xml:space="preserve"> retrata a</w:t>
      </w:r>
      <w:r w:rsidR="005516D3" w:rsidRPr="00672D71">
        <w:rPr>
          <w:rFonts w:ascii="Arial" w:eastAsiaTheme="minorEastAsia" w:hAnsi="Arial" w:cs="Arial"/>
          <w:sz w:val="24"/>
          <w:szCs w:val="24"/>
          <w:lang w:eastAsia="pt-BR"/>
        </w:rPr>
        <w:t xml:space="preserve"> análise ambiental para a cultura e lazer da Região Amazônica dentro de um quadro de forças, fraquezas, oportunidades e ameaças. Do lado das forças o destaque é o reconhecimento de que o lazer e a cultura são determinantes para o avanço da sociedade regional. Do lado das fraquezas, é a elevada utilização </w:t>
      </w:r>
      <w:r w:rsidR="005516D3" w:rsidRPr="00986059">
        <w:rPr>
          <w:rFonts w:ascii="Arial" w:eastAsiaTheme="minorEastAsia" w:hAnsi="Arial" w:cs="Arial"/>
          <w:sz w:val="24"/>
          <w:szCs w:val="24"/>
          <w:lang w:eastAsia="pt-BR"/>
        </w:rPr>
        <w:t>da</w:t>
      </w:r>
      <w:r w:rsidR="005516D3" w:rsidRPr="00672D71">
        <w:rPr>
          <w:rFonts w:ascii="Arial" w:eastAsiaTheme="minorEastAsia" w:hAnsi="Arial" w:cs="Arial"/>
          <w:sz w:val="24"/>
          <w:szCs w:val="24"/>
          <w:lang w:eastAsia="pt-BR"/>
        </w:rPr>
        <w:t xml:space="preserve"> mão de obra informal. </w:t>
      </w:r>
    </w:p>
    <w:p w:rsidR="005516D3" w:rsidRPr="00672D71" w:rsidRDefault="00D056C2" w:rsidP="005516D3">
      <w:pPr>
        <w:widowControl w:val="0"/>
        <w:overflowPunct w:val="0"/>
        <w:autoSpaceDE w:val="0"/>
        <w:autoSpaceDN w:val="0"/>
        <w:adjustRightInd w:val="0"/>
        <w:spacing w:after="0" w:line="360" w:lineRule="auto"/>
        <w:jc w:val="both"/>
        <w:rPr>
          <w:rFonts w:ascii="Arial" w:eastAsiaTheme="minorEastAsia" w:hAnsi="Arial" w:cs="Arial"/>
          <w:b/>
          <w:sz w:val="20"/>
          <w:szCs w:val="20"/>
          <w:lang w:eastAsia="pt-BR"/>
        </w:rPr>
      </w:pPr>
      <w:r w:rsidRPr="00672D71">
        <w:rPr>
          <w:rFonts w:ascii="Arial" w:eastAsiaTheme="minorEastAsia" w:hAnsi="Arial" w:cs="Arial"/>
          <w:b/>
          <w:sz w:val="20"/>
          <w:szCs w:val="20"/>
          <w:lang w:eastAsia="pt-BR"/>
        </w:rPr>
        <w:t>Quadro 1</w:t>
      </w:r>
      <w:r w:rsidR="003B6B29" w:rsidRPr="00672D71">
        <w:rPr>
          <w:rFonts w:ascii="Arial" w:eastAsiaTheme="minorEastAsia" w:hAnsi="Arial" w:cs="Arial"/>
          <w:b/>
          <w:sz w:val="20"/>
          <w:szCs w:val="20"/>
          <w:lang w:eastAsia="pt-BR"/>
        </w:rPr>
        <w:t>0</w:t>
      </w:r>
      <w:r w:rsidRPr="00672D71">
        <w:rPr>
          <w:rFonts w:ascii="Arial" w:eastAsiaTheme="minorEastAsia" w:hAnsi="Arial" w:cs="Arial"/>
          <w:b/>
          <w:sz w:val="20"/>
          <w:szCs w:val="20"/>
          <w:lang w:eastAsia="pt-BR"/>
        </w:rPr>
        <w:t xml:space="preserve"> – Matriz SWOT da Cultura e Lazer</w:t>
      </w:r>
    </w:p>
    <w:p w:rsidR="005516D3" w:rsidRPr="00672D71" w:rsidRDefault="00326C2E" w:rsidP="005516D3">
      <w:pPr>
        <w:widowControl w:val="0"/>
        <w:overflowPunct w:val="0"/>
        <w:autoSpaceDE w:val="0"/>
        <w:autoSpaceDN w:val="0"/>
        <w:adjustRightInd w:val="0"/>
        <w:spacing w:after="0" w:line="360" w:lineRule="auto"/>
        <w:jc w:val="both"/>
        <w:rPr>
          <w:rFonts w:ascii="Arial" w:eastAsiaTheme="minorEastAsia" w:hAnsi="Arial" w:cs="Arial"/>
          <w:sz w:val="24"/>
          <w:szCs w:val="24"/>
          <w:lang w:eastAsia="pt-BR"/>
        </w:rPr>
      </w:pPr>
      <w:r w:rsidRPr="00672D71">
        <w:rPr>
          <w:noProof/>
          <w:lang w:eastAsia="pt-BR"/>
        </w:rPr>
        <w:drawing>
          <wp:inline distT="0" distB="0" distL="0" distR="0" wp14:anchorId="0E9FC4AB" wp14:editId="22488487">
            <wp:extent cx="6299835" cy="3084294"/>
            <wp:effectExtent l="0" t="0" r="5715" b="190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99835" cy="3084294"/>
                    </a:xfrm>
                    <a:prstGeom prst="rect">
                      <a:avLst/>
                    </a:prstGeom>
                    <a:noFill/>
                    <a:ln>
                      <a:noFill/>
                    </a:ln>
                  </pic:spPr>
                </pic:pic>
              </a:graphicData>
            </a:graphic>
          </wp:inline>
        </w:drawing>
      </w:r>
    </w:p>
    <w:p w:rsidR="0026545B" w:rsidRPr="00672D71" w:rsidRDefault="0026545B" w:rsidP="005516D3">
      <w:pPr>
        <w:widowControl w:val="0"/>
        <w:overflowPunct w:val="0"/>
        <w:autoSpaceDE w:val="0"/>
        <w:autoSpaceDN w:val="0"/>
        <w:adjustRightInd w:val="0"/>
        <w:spacing w:after="0" w:line="360" w:lineRule="auto"/>
        <w:jc w:val="both"/>
        <w:rPr>
          <w:rFonts w:ascii="Arial" w:eastAsiaTheme="minorEastAsia" w:hAnsi="Arial" w:cs="Arial"/>
          <w:sz w:val="21"/>
          <w:szCs w:val="21"/>
          <w:lang w:eastAsia="pt-BR"/>
        </w:rPr>
      </w:pPr>
    </w:p>
    <w:p w:rsidR="005516D3" w:rsidRPr="00672D71" w:rsidRDefault="005516D3" w:rsidP="005516D3">
      <w:pPr>
        <w:widowControl w:val="0"/>
        <w:overflowPunct w:val="0"/>
        <w:autoSpaceDE w:val="0"/>
        <w:autoSpaceDN w:val="0"/>
        <w:adjustRightInd w:val="0"/>
        <w:spacing w:after="0" w:line="360" w:lineRule="auto"/>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ab/>
        <w:t>Do lado da análise ambiental externa, especificamente do lado das oportunidades, o destaque é a possibilidade do lazer e a cultura apresentarem um maior incremento no PIB regional. Do lado das ameaças, de forma implícita, o destaqu</w:t>
      </w:r>
      <w:r w:rsidR="00D056C2" w:rsidRPr="00672D71">
        <w:rPr>
          <w:rFonts w:ascii="Arial" w:eastAsiaTheme="minorEastAsia" w:hAnsi="Arial" w:cs="Arial"/>
          <w:sz w:val="24"/>
          <w:szCs w:val="24"/>
          <w:lang w:eastAsia="pt-BR"/>
        </w:rPr>
        <w:t xml:space="preserve">e é a piora da renda regional, </w:t>
      </w:r>
      <w:r w:rsidRPr="00672D71">
        <w:rPr>
          <w:rFonts w:ascii="Arial" w:eastAsiaTheme="minorEastAsia" w:hAnsi="Arial" w:cs="Arial"/>
          <w:sz w:val="24"/>
          <w:szCs w:val="24"/>
          <w:lang w:eastAsia="pt-BR"/>
        </w:rPr>
        <w:t xml:space="preserve">com rebatimento direto tanto na cultura quanto no lazer. </w:t>
      </w:r>
    </w:p>
    <w:p w:rsidR="008C5CCB" w:rsidRPr="00672D71" w:rsidRDefault="008C5CCB" w:rsidP="005516D3">
      <w:pPr>
        <w:widowControl w:val="0"/>
        <w:overflowPunct w:val="0"/>
        <w:autoSpaceDE w:val="0"/>
        <w:autoSpaceDN w:val="0"/>
        <w:adjustRightInd w:val="0"/>
        <w:spacing w:after="0" w:line="360" w:lineRule="auto"/>
        <w:jc w:val="both"/>
        <w:rPr>
          <w:rFonts w:ascii="Arial" w:eastAsiaTheme="minorEastAsia" w:hAnsi="Arial" w:cs="Arial"/>
          <w:sz w:val="24"/>
          <w:szCs w:val="24"/>
          <w:lang w:eastAsia="pt-BR"/>
        </w:rPr>
      </w:pPr>
    </w:p>
    <w:p w:rsidR="005516D3" w:rsidRPr="00672D71" w:rsidRDefault="004B1C10" w:rsidP="0026545B">
      <w:pPr>
        <w:pStyle w:val="Ttulo3"/>
        <w:spacing w:before="0"/>
        <w:ind w:firstLine="0"/>
        <w:rPr>
          <w:rFonts w:ascii="Arial" w:eastAsiaTheme="minorEastAsia" w:hAnsi="Arial" w:cs="Arial"/>
          <w:color w:val="auto"/>
          <w:sz w:val="24"/>
          <w:szCs w:val="24"/>
          <w:lang w:eastAsia="pt-BR"/>
        </w:rPr>
      </w:pPr>
      <w:bookmarkStart w:id="72" w:name="_Toc441503317"/>
      <w:r w:rsidRPr="00672D71">
        <w:rPr>
          <w:rFonts w:ascii="Arial" w:eastAsiaTheme="minorEastAsia" w:hAnsi="Arial" w:cs="Arial"/>
          <w:color w:val="auto"/>
          <w:sz w:val="24"/>
          <w:szCs w:val="24"/>
          <w:lang w:eastAsia="pt-BR"/>
        </w:rPr>
        <w:t xml:space="preserve">2.2.11 </w:t>
      </w:r>
      <w:r w:rsidR="005516D3" w:rsidRPr="00672D71">
        <w:rPr>
          <w:rFonts w:ascii="Arial" w:eastAsiaTheme="minorEastAsia" w:hAnsi="Arial" w:cs="Arial"/>
          <w:color w:val="auto"/>
          <w:sz w:val="24"/>
          <w:szCs w:val="24"/>
          <w:lang w:eastAsia="pt-BR"/>
        </w:rPr>
        <w:t>Turismo</w:t>
      </w:r>
      <w:bookmarkEnd w:id="72"/>
    </w:p>
    <w:p w:rsidR="005516D3" w:rsidRPr="00672D71" w:rsidRDefault="005516D3" w:rsidP="005516D3">
      <w:pPr>
        <w:widowControl w:val="0"/>
        <w:autoSpaceDE w:val="0"/>
        <w:autoSpaceDN w:val="0"/>
        <w:adjustRightInd w:val="0"/>
        <w:spacing w:after="0" w:line="360" w:lineRule="auto"/>
        <w:rPr>
          <w:rFonts w:ascii="Arial" w:eastAsiaTheme="minorEastAsia" w:hAnsi="Arial" w:cs="Arial"/>
          <w:sz w:val="24"/>
          <w:szCs w:val="24"/>
          <w:lang w:eastAsia="pt-BR"/>
        </w:rPr>
      </w:pPr>
    </w:p>
    <w:p w:rsidR="005516D3" w:rsidRPr="00672D71" w:rsidRDefault="005516D3" w:rsidP="008C5CCB">
      <w:pPr>
        <w:spacing w:line="360" w:lineRule="auto"/>
        <w:ind w:firstLine="708"/>
        <w:jc w:val="both"/>
        <w:rPr>
          <w:rFonts w:ascii="Arial" w:hAnsi="Arial" w:cs="Arial"/>
          <w:sz w:val="24"/>
          <w:szCs w:val="24"/>
        </w:rPr>
      </w:pPr>
      <w:r w:rsidRPr="00672D71">
        <w:rPr>
          <w:rFonts w:ascii="Arial" w:hAnsi="Arial" w:cs="Arial"/>
          <w:sz w:val="24"/>
          <w:szCs w:val="24"/>
        </w:rPr>
        <w:t xml:space="preserve">A Pan Amazônia abrange nove países da América do Sul (Brasil, Bolívia, Peru, Equador, Colômbia, Venezuela, Guiana, Guiana Francesa e Suriname) sendo que a Amazônia brasileira faz fronteira com sete países (Bolívia, Peru, Colômbia, Venezuela, Guiana, Guiana Francesa e Suriname) e ocupa aproximadamente 60% do território nacional, ou seja, em torno de </w:t>
      </w:r>
      <w:r w:rsidRPr="00672D71">
        <w:rPr>
          <w:rFonts w:ascii="Arial" w:hAnsi="Arial" w:cs="Arial"/>
          <w:iCs/>
          <w:sz w:val="24"/>
          <w:szCs w:val="24"/>
        </w:rPr>
        <w:t>5,2 milhões de km quadrados, no</w:t>
      </w:r>
      <w:r w:rsidR="00AB61C9" w:rsidRPr="00672D71">
        <w:rPr>
          <w:rFonts w:ascii="Arial" w:hAnsi="Arial" w:cs="Arial"/>
          <w:iCs/>
          <w:sz w:val="24"/>
          <w:szCs w:val="24"/>
        </w:rPr>
        <w:t xml:space="preserve"> qual habitam aproximadamente 27</w:t>
      </w:r>
      <w:r w:rsidRPr="00672D71">
        <w:rPr>
          <w:rFonts w:ascii="Arial" w:hAnsi="Arial" w:cs="Arial"/>
          <w:iCs/>
          <w:sz w:val="24"/>
          <w:szCs w:val="24"/>
        </w:rPr>
        <w:t xml:space="preserve"> milhões de pessoas onde se incluem povos indígenas de diferentes etnias, ribeirinhos, comunidades extrativistas e quilombolas. </w:t>
      </w:r>
      <w:r w:rsidRPr="00672D71">
        <w:rPr>
          <w:rFonts w:ascii="Arial" w:hAnsi="Arial" w:cs="Arial"/>
          <w:sz w:val="24"/>
          <w:szCs w:val="24"/>
        </w:rPr>
        <w:t xml:space="preserve"> Apesar da grande extensão territorial este espaço detém a menor densidade demográfica do país.</w:t>
      </w:r>
    </w:p>
    <w:p w:rsidR="005516D3" w:rsidRPr="00672D71" w:rsidRDefault="00383B04" w:rsidP="008C5CCB">
      <w:pPr>
        <w:spacing w:line="360" w:lineRule="auto"/>
        <w:ind w:firstLine="708"/>
        <w:jc w:val="both"/>
        <w:rPr>
          <w:rFonts w:ascii="Arial" w:hAnsi="Arial" w:cs="Arial"/>
          <w:iCs/>
          <w:sz w:val="24"/>
          <w:szCs w:val="24"/>
        </w:rPr>
      </w:pPr>
      <w:r w:rsidRPr="00672D71">
        <w:rPr>
          <w:rFonts w:ascii="Arial" w:hAnsi="Arial" w:cs="Arial"/>
          <w:sz w:val="24"/>
          <w:szCs w:val="24"/>
        </w:rPr>
        <w:t>A exuberância do B</w:t>
      </w:r>
      <w:r w:rsidR="006A1F41" w:rsidRPr="00672D71">
        <w:rPr>
          <w:rFonts w:ascii="Arial" w:hAnsi="Arial" w:cs="Arial"/>
          <w:sz w:val="24"/>
          <w:szCs w:val="24"/>
        </w:rPr>
        <w:t>ioma Amazônico</w:t>
      </w:r>
      <w:r w:rsidR="005516D3" w:rsidRPr="00672D71">
        <w:rPr>
          <w:rFonts w:ascii="Arial" w:hAnsi="Arial" w:cs="Arial"/>
          <w:sz w:val="24"/>
          <w:szCs w:val="24"/>
        </w:rPr>
        <w:t xml:space="preserve"> e de suas comunidades tradicionais é um elemento de destaque no cenário mundial e nacional. Esse espaço geográfico é composto por diversos ecossistemas que interagem harmonicamente e, desta forma, permitem que a Amazônia permaneça como uma das últimas reservas mundiais de recursos naturais caracterizadas pela rica e vasta biodiversidade constituída por </w:t>
      </w:r>
      <w:r w:rsidR="005516D3" w:rsidRPr="00672D71">
        <w:rPr>
          <w:rFonts w:ascii="Arial" w:hAnsi="Arial" w:cs="Arial"/>
          <w:iCs/>
          <w:sz w:val="24"/>
          <w:szCs w:val="24"/>
        </w:rPr>
        <w:t>milhares de espécies de árvores, mamíferos, pássaros, insetos e</w:t>
      </w:r>
      <w:r w:rsidR="004F5986" w:rsidRPr="00672D71">
        <w:rPr>
          <w:rFonts w:ascii="Arial" w:hAnsi="Arial" w:cs="Arial"/>
          <w:iCs/>
          <w:sz w:val="24"/>
          <w:szCs w:val="24"/>
        </w:rPr>
        <w:t xml:space="preserve"> peixes originários da própria R</w:t>
      </w:r>
      <w:r w:rsidR="00146718" w:rsidRPr="00672D71">
        <w:rPr>
          <w:rFonts w:ascii="Arial" w:hAnsi="Arial" w:cs="Arial"/>
          <w:iCs/>
          <w:sz w:val="24"/>
          <w:szCs w:val="24"/>
        </w:rPr>
        <w:t>egião. Além disso, a R</w:t>
      </w:r>
      <w:r w:rsidR="005516D3" w:rsidRPr="00672D71">
        <w:rPr>
          <w:rFonts w:ascii="Arial" w:hAnsi="Arial" w:cs="Arial"/>
          <w:iCs/>
          <w:sz w:val="24"/>
          <w:szCs w:val="24"/>
        </w:rPr>
        <w:t xml:space="preserve">egião detém uma vasta hidrografia majoritariamente composta pela bacia do </w:t>
      </w:r>
      <w:r w:rsidR="001E59CD" w:rsidRPr="00672D71">
        <w:rPr>
          <w:rFonts w:ascii="Arial" w:hAnsi="Arial" w:cs="Arial"/>
          <w:iCs/>
          <w:sz w:val="24"/>
          <w:szCs w:val="24"/>
        </w:rPr>
        <w:t>R</w:t>
      </w:r>
      <w:r w:rsidR="005516D3" w:rsidRPr="00672D71">
        <w:rPr>
          <w:rFonts w:ascii="Arial" w:hAnsi="Arial" w:cs="Arial"/>
          <w:iCs/>
          <w:sz w:val="24"/>
          <w:szCs w:val="24"/>
        </w:rPr>
        <w:t>io Amazonas com uma extensão de 7.050.000 km</w:t>
      </w:r>
      <w:r w:rsidR="006A6A24" w:rsidRPr="00672D71">
        <w:rPr>
          <w:rFonts w:ascii="Arial" w:hAnsi="Arial" w:cs="Arial"/>
          <w:iCs/>
          <w:sz w:val="24"/>
          <w:szCs w:val="24"/>
          <w:vertAlign w:val="superscript"/>
        </w:rPr>
        <w:t>2</w:t>
      </w:r>
      <w:r w:rsidR="005516D3" w:rsidRPr="00672D71">
        <w:rPr>
          <w:rFonts w:ascii="Arial" w:hAnsi="Arial" w:cs="Arial"/>
          <w:iCs/>
          <w:sz w:val="24"/>
          <w:szCs w:val="24"/>
        </w:rPr>
        <w:t>.</w:t>
      </w:r>
    </w:p>
    <w:p w:rsidR="005516D3" w:rsidRPr="00672D71" w:rsidRDefault="005516D3" w:rsidP="008C5CCB">
      <w:pPr>
        <w:spacing w:line="360" w:lineRule="auto"/>
        <w:ind w:firstLine="708"/>
        <w:jc w:val="both"/>
        <w:rPr>
          <w:rFonts w:ascii="Arial" w:hAnsi="Arial" w:cs="Arial"/>
          <w:sz w:val="24"/>
          <w:szCs w:val="24"/>
        </w:rPr>
      </w:pPr>
      <w:r w:rsidRPr="00672D71">
        <w:rPr>
          <w:rFonts w:ascii="Arial" w:hAnsi="Arial" w:cs="Arial"/>
          <w:iCs/>
          <w:sz w:val="24"/>
          <w:szCs w:val="24"/>
        </w:rPr>
        <w:t>Para proteger esse riquíssimo, mas frágil meio ambiente, a Amazônia conta com diversas unidades de conservação entre as quais as</w:t>
      </w:r>
      <w:r w:rsidRPr="00672D71">
        <w:rPr>
          <w:rFonts w:ascii="Arial" w:hAnsi="Arial" w:cs="Arial"/>
          <w:b/>
          <w:i/>
          <w:iCs/>
          <w:sz w:val="24"/>
          <w:szCs w:val="24"/>
        </w:rPr>
        <w:t xml:space="preserve"> </w:t>
      </w:r>
      <w:r w:rsidRPr="00672D71">
        <w:rPr>
          <w:rFonts w:ascii="Arial" w:hAnsi="Arial" w:cs="Arial"/>
          <w:iCs/>
          <w:sz w:val="24"/>
          <w:szCs w:val="24"/>
        </w:rPr>
        <w:t xml:space="preserve">de </w:t>
      </w:r>
      <w:r w:rsidRPr="00672D71">
        <w:rPr>
          <w:rFonts w:ascii="Arial" w:hAnsi="Arial" w:cs="Arial"/>
          <w:sz w:val="24"/>
          <w:szCs w:val="24"/>
        </w:rPr>
        <w:t xml:space="preserve">proteção federal </w:t>
      </w:r>
      <w:r w:rsidR="00345C56" w:rsidRPr="00672D71">
        <w:rPr>
          <w:rFonts w:ascii="Arial" w:hAnsi="Arial" w:cs="Arial"/>
          <w:sz w:val="24"/>
          <w:szCs w:val="24"/>
        </w:rPr>
        <w:t xml:space="preserve">que </w:t>
      </w:r>
      <w:r w:rsidRPr="00672D71">
        <w:rPr>
          <w:rFonts w:ascii="Arial" w:hAnsi="Arial" w:cs="Arial"/>
          <w:sz w:val="24"/>
          <w:szCs w:val="24"/>
        </w:rPr>
        <w:t>correspondem a 3,98% da área ocupada pela Amazônia Legal, enquanto as de u</w:t>
      </w:r>
      <w:r w:rsidR="00B65281" w:rsidRPr="00672D71">
        <w:rPr>
          <w:rFonts w:ascii="Arial" w:hAnsi="Arial" w:cs="Arial"/>
          <w:sz w:val="24"/>
          <w:szCs w:val="24"/>
        </w:rPr>
        <w:t xml:space="preserve">so sustentável perfazem 4,60%. </w:t>
      </w:r>
      <w:r w:rsidRPr="00672D71">
        <w:rPr>
          <w:rFonts w:ascii="Arial" w:hAnsi="Arial" w:cs="Arial"/>
          <w:sz w:val="24"/>
          <w:szCs w:val="24"/>
        </w:rPr>
        <w:t>A soma dessas categorias totaliza</w:t>
      </w:r>
      <w:r w:rsidR="00B65281" w:rsidRPr="00672D71">
        <w:rPr>
          <w:rFonts w:ascii="Arial" w:hAnsi="Arial" w:cs="Arial"/>
          <w:sz w:val="24"/>
          <w:szCs w:val="24"/>
        </w:rPr>
        <w:t>m</w:t>
      </w:r>
      <w:r w:rsidRPr="00672D71">
        <w:rPr>
          <w:rFonts w:ascii="Arial" w:hAnsi="Arial" w:cs="Arial"/>
          <w:sz w:val="24"/>
          <w:szCs w:val="24"/>
        </w:rPr>
        <w:t xml:space="preserve"> 8,58% do território amazônico somando aproximadamente 43 milhões de hectares, percentual significativo se comparado aos 6,23 do território nacional (IBAMA apud NELSON, 2004). Esse cenário repleto de grandiosos atrativos torna-se propício para o desenvolvimento de atividades turísticas proporcionando</w:t>
      </w:r>
      <w:r w:rsidRPr="00672D71">
        <w:rPr>
          <w:rFonts w:ascii="Arial" w:hAnsi="Arial" w:cs="Arial"/>
          <w:b/>
          <w:i/>
          <w:sz w:val="24"/>
          <w:szCs w:val="24"/>
        </w:rPr>
        <w:t xml:space="preserve"> </w:t>
      </w:r>
      <w:r w:rsidRPr="00672D71">
        <w:rPr>
          <w:rFonts w:ascii="Arial" w:hAnsi="Arial" w:cs="Arial"/>
          <w:sz w:val="24"/>
          <w:szCs w:val="24"/>
        </w:rPr>
        <w:t>mais uma alternativa sustentável na busca do</w:t>
      </w:r>
      <w:r w:rsidRPr="00672D71">
        <w:rPr>
          <w:rFonts w:ascii="Arial" w:hAnsi="Arial" w:cs="Arial"/>
          <w:b/>
          <w:i/>
          <w:sz w:val="24"/>
          <w:szCs w:val="24"/>
        </w:rPr>
        <w:t xml:space="preserve"> </w:t>
      </w:r>
      <w:r w:rsidRPr="00672D71">
        <w:rPr>
          <w:rFonts w:ascii="Arial" w:hAnsi="Arial" w:cs="Arial"/>
          <w:sz w:val="24"/>
          <w:szCs w:val="24"/>
        </w:rPr>
        <w:t>desenvolvimento social e econômico das populações locais</w:t>
      </w:r>
      <w:r w:rsidR="00AE4FBE" w:rsidRPr="00672D71">
        <w:rPr>
          <w:rFonts w:ascii="Arial" w:hAnsi="Arial" w:cs="Arial"/>
          <w:sz w:val="24"/>
          <w:szCs w:val="24"/>
        </w:rPr>
        <w:t>, colaborando</w:t>
      </w:r>
      <w:r w:rsidRPr="00672D71">
        <w:rPr>
          <w:rFonts w:ascii="Arial" w:hAnsi="Arial" w:cs="Arial"/>
          <w:sz w:val="24"/>
          <w:szCs w:val="24"/>
        </w:rPr>
        <w:t xml:space="preserve"> na conscientização e conservação de áreas naturais de relevância global (PIRES, 2002).</w:t>
      </w:r>
    </w:p>
    <w:p w:rsidR="005516D3" w:rsidRPr="00672D71" w:rsidRDefault="005516D3" w:rsidP="008C5CCB">
      <w:pPr>
        <w:spacing w:line="360" w:lineRule="auto"/>
        <w:ind w:firstLine="708"/>
        <w:jc w:val="both"/>
        <w:rPr>
          <w:rFonts w:ascii="Arial" w:hAnsi="Arial" w:cs="Arial"/>
          <w:sz w:val="24"/>
          <w:szCs w:val="24"/>
        </w:rPr>
      </w:pPr>
      <w:r w:rsidRPr="00672D71">
        <w:rPr>
          <w:rFonts w:ascii="Arial" w:hAnsi="Arial" w:cs="Arial"/>
          <w:sz w:val="24"/>
          <w:szCs w:val="24"/>
        </w:rPr>
        <w:t xml:space="preserve">Tendo em vista os significativos atributos apresentados, a Amazônia precisa desenvolver-se de forma sustentável, de </w:t>
      </w:r>
      <w:r w:rsidR="00646E70" w:rsidRPr="00672D71">
        <w:rPr>
          <w:rFonts w:ascii="Arial" w:hAnsi="Arial" w:cs="Arial"/>
          <w:sz w:val="24"/>
          <w:szCs w:val="24"/>
        </w:rPr>
        <w:t>modo</w:t>
      </w:r>
      <w:r w:rsidRPr="00672D71">
        <w:rPr>
          <w:rFonts w:ascii="Arial" w:hAnsi="Arial" w:cs="Arial"/>
          <w:sz w:val="24"/>
          <w:szCs w:val="24"/>
        </w:rPr>
        <w:t xml:space="preserve"> que as atividades econômicas atuais e futuras estejam comprometidas com as gerações posteriores. Dessa forma, um modelo de desenvolvimento justo e eficiente dos pontos de vista econômico, social e ambiental</w:t>
      </w:r>
      <w:r w:rsidRPr="00672D71">
        <w:rPr>
          <w:rFonts w:ascii="Arial" w:hAnsi="Arial" w:cs="Arial"/>
          <w:b/>
          <w:i/>
          <w:sz w:val="24"/>
          <w:szCs w:val="24"/>
        </w:rPr>
        <w:t xml:space="preserve"> </w:t>
      </w:r>
      <w:r w:rsidRPr="00672D71">
        <w:rPr>
          <w:rFonts w:ascii="Arial" w:hAnsi="Arial" w:cs="Arial"/>
          <w:sz w:val="24"/>
          <w:szCs w:val="24"/>
        </w:rPr>
        <w:t>precisa harmonizar a conservação da biodiversidade com a evolução social e econômica de suas populações. O</w:t>
      </w:r>
      <w:r w:rsidRPr="00672D71">
        <w:rPr>
          <w:rFonts w:ascii="Arial" w:hAnsi="Arial" w:cs="Arial"/>
          <w:b/>
          <w:i/>
          <w:sz w:val="24"/>
          <w:szCs w:val="24"/>
        </w:rPr>
        <w:t xml:space="preserve"> </w:t>
      </w:r>
      <w:r w:rsidRPr="00672D71">
        <w:rPr>
          <w:rFonts w:ascii="Arial" w:hAnsi="Arial" w:cs="Arial"/>
          <w:sz w:val="24"/>
          <w:szCs w:val="24"/>
        </w:rPr>
        <w:t>turismo é uma atividade econômica transversal</w:t>
      </w:r>
      <w:r w:rsidR="000F6F1D" w:rsidRPr="00672D71">
        <w:rPr>
          <w:rFonts w:ascii="Arial" w:hAnsi="Arial" w:cs="Arial"/>
          <w:sz w:val="24"/>
          <w:szCs w:val="24"/>
        </w:rPr>
        <w:t>,</w:t>
      </w:r>
      <w:r w:rsidRPr="00672D71">
        <w:rPr>
          <w:rFonts w:ascii="Arial" w:hAnsi="Arial" w:cs="Arial"/>
          <w:sz w:val="24"/>
          <w:szCs w:val="24"/>
        </w:rPr>
        <w:t xml:space="preserve"> capaz de viabilizar essa harmonia, in</w:t>
      </w:r>
      <w:r w:rsidR="000F6F1D" w:rsidRPr="00672D71">
        <w:rPr>
          <w:rFonts w:ascii="Arial" w:hAnsi="Arial" w:cs="Arial"/>
          <w:sz w:val="24"/>
          <w:szCs w:val="24"/>
        </w:rPr>
        <w:t>corporando segmentos de mercado</w:t>
      </w:r>
      <w:r w:rsidRPr="00672D71">
        <w:rPr>
          <w:rFonts w:ascii="Arial" w:hAnsi="Arial" w:cs="Arial"/>
          <w:sz w:val="24"/>
          <w:szCs w:val="24"/>
        </w:rPr>
        <w:t xml:space="preserve"> que</w:t>
      </w:r>
      <w:r w:rsidR="00FA0FD7" w:rsidRPr="00672D71">
        <w:rPr>
          <w:rFonts w:ascii="Arial" w:hAnsi="Arial" w:cs="Arial"/>
          <w:sz w:val="24"/>
          <w:szCs w:val="24"/>
        </w:rPr>
        <w:t>,</w:t>
      </w:r>
      <w:r w:rsidRPr="00672D71">
        <w:rPr>
          <w:rFonts w:ascii="Arial" w:hAnsi="Arial" w:cs="Arial"/>
          <w:sz w:val="24"/>
          <w:szCs w:val="24"/>
        </w:rPr>
        <w:t xml:space="preserve"> empreendidos de forma sustentável, valoriz</w:t>
      </w:r>
      <w:r w:rsidR="00176BE3" w:rsidRPr="00672D71">
        <w:rPr>
          <w:rFonts w:ascii="Arial" w:hAnsi="Arial" w:cs="Arial"/>
          <w:sz w:val="24"/>
          <w:szCs w:val="24"/>
        </w:rPr>
        <w:t>e</w:t>
      </w:r>
      <w:r w:rsidRPr="00672D71">
        <w:rPr>
          <w:rFonts w:ascii="Arial" w:hAnsi="Arial" w:cs="Arial"/>
          <w:sz w:val="24"/>
          <w:szCs w:val="24"/>
        </w:rPr>
        <w:t>m, respeit</w:t>
      </w:r>
      <w:r w:rsidR="00176BE3" w:rsidRPr="00672D71">
        <w:rPr>
          <w:rFonts w:ascii="Arial" w:hAnsi="Arial" w:cs="Arial"/>
          <w:sz w:val="24"/>
          <w:szCs w:val="24"/>
        </w:rPr>
        <w:t>e</w:t>
      </w:r>
      <w:r w:rsidRPr="00672D71">
        <w:rPr>
          <w:rFonts w:ascii="Arial" w:hAnsi="Arial" w:cs="Arial"/>
          <w:sz w:val="24"/>
          <w:szCs w:val="24"/>
        </w:rPr>
        <w:t>m e preserv</w:t>
      </w:r>
      <w:r w:rsidR="00176BE3" w:rsidRPr="00672D71">
        <w:rPr>
          <w:rFonts w:ascii="Arial" w:hAnsi="Arial" w:cs="Arial"/>
          <w:sz w:val="24"/>
          <w:szCs w:val="24"/>
        </w:rPr>
        <w:t>e</w:t>
      </w:r>
      <w:r w:rsidRPr="00672D71">
        <w:rPr>
          <w:rFonts w:ascii="Arial" w:hAnsi="Arial" w:cs="Arial"/>
          <w:sz w:val="24"/>
          <w:szCs w:val="24"/>
        </w:rPr>
        <w:t>m as diversas peculiaridades locais.</w:t>
      </w:r>
    </w:p>
    <w:p w:rsidR="005516D3" w:rsidRPr="00672D71" w:rsidRDefault="005516D3" w:rsidP="008C5CCB">
      <w:pPr>
        <w:spacing w:line="360" w:lineRule="auto"/>
        <w:ind w:firstLine="708"/>
        <w:jc w:val="both"/>
        <w:rPr>
          <w:rFonts w:ascii="Arial" w:hAnsi="Arial" w:cs="Arial"/>
          <w:iCs/>
          <w:sz w:val="24"/>
          <w:szCs w:val="24"/>
        </w:rPr>
      </w:pPr>
      <w:r w:rsidRPr="00672D71">
        <w:rPr>
          <w:rFonts w:ascii="Arial" w:hAnsi="Arial" w:cs="Arial"/>
          <w:sz w:val="24"/>
          <w:szCs w:val="24"/>
        </w:rPr>
        <w:t>Segundo S</w:t>
      </w:r>
      <w:r w:rsidRPr="00672D71">
        <w:rPr>
          <w:rStyle w:val="Ttulo1Char"/>
          <w:rFonts w:ascii="Arial" w:hAnsi="Arial" w:cs="Arial"/>
          <w:b w:val="0"/>
          <w:color w:val="auto"/>
          <w:sz w:val="24"/>
          <w:szCs w:val="24"/>
        </w:rPr>
        <w:t>warbrooke</w:t>
      </w:r>
      <w:r w:rsidRPr="00672D71">
        <w:rPr>
          <w:rFonts w:ascii="Arial" w:hAnsi="Arial" w:cs="Arial"/>
          <w:b/>
          <w:sz w:val="24"/>
          <w:szCs w:val="24"/>
        </w:rPr>
        <w:t xml:space="preserve"> (</w:t>
      </w:r>
      <w:r w:rsidRPr="00672D71">
        <w:rPr>
          <w:rFonts w:ascii="Arial" w:hAnsi="Arial" w:cs="Arial"/>
          <w:sz w:val="24"/>
          <w:szCs w:val="24"/>
        </w:rPr>
        <w:t>2002), com base no relatório de Brundtland, trabalhar o turismo sustentável é uma forma de satisfazer as necessidades dos turistas, da indústria do turismo e das comunidades locais de imediato, sem comprometer a capacidade das futuras gerações de satisfazerem as suas próprias necessidades, atendendo assim, ao princípio da sustentabilidade nas atividades propiciadoras do desenvolvimento social e econômico às populações. Entretanto, deve-se ressaltar que a atividade turística deve combinar os elementos a</w:t>
      </w:r>
      <w:r w:rsidR="00465CF7" w:rsidRPr="00672D71">
        <w:rPr>
          <w:rFonts w:ascii="Arial" w:hAnsi="Arial" w:cs="Arial"/>
          <w:sz w:val="24"/>
          <w:szCs w:val="24"/>
        </w:rPr>
        <w:t>mbientais, sociais e econômicos</w:t>
      </w:r>
      <w:r w:rsidRPr="00672D71">
        <w:rPr>
          <w:rFonts w:ascii="Arial" w:hAnsi="Arial" w:cs="Arial"/>
          <w:sz w:val="24"/>
          <w:szCs w:val="24"/>
        </w:rPr>
        <w:t xml:space="preserve"> de modo que seja possível alcançar o equilíbrio necessário, no cenário de desenvolvimento esperado, ou seja, que garanta a perenidade de todos o</w:t>
      </w:r>
      <w:r w:rsidR="00F97B8F" w:rsidRPr="00672D71">
        <w:rPr>
          <w:rFonts w:ascii="Arial" w:hAnsi="Arial" w:cs="Arial"/>
          <w:sz w:val="24"/>
          <w:szCs w:val="24"/>
        </w:rPr>
        <w:t>s</w:t>
      </w:r>
      <w:r w:rsidR="00FA0FD7" w:rsidRPr="00672D71">
        <w:rPr>
          <w:rFonts w:ascii="Arial" w:hAnsi="Arial" w:cs="Arial"/>
          <w:sz w:val="24"/>
          <w:szCs w:val="24"/>
        </w:rPr>
        <w:t xml:space="preserve"> incontáveis atrativos que a R</w:t>
      </w:r>
      <w:r w:rsidRPr="00672D71">
        <w:rPr>
          <w:rFonts w:ascii="Arial" w:hAnsi="Arial" w:cs="Arial"/>
          <w:sz w:val="24"/>
          <w:szCs w:val="24"/>
        </w:rPr>
        <w:t xml:space="preserve">egião detém.  O desafio a enfrentar é aliar </w:t>
      </w:r>
      <w:r w:rsidRPr="00672D71">
        <w:rPr>
          <w:rFonts w:ascii="Arial" w:hAnsi="Arial" w:cs="Arial"/>
          <w:iCs/>
          <w:sz w:val="24"/>
          <w:szCs w:val="24"/>
        </w:rPr>
        <w:t xml:space="preserve">o desenvolvimento do povo amazônico e a garantia de uma melhor qualidade de vida com a preservação do seu patrimônio, do seu ambiente e da sua diversidade cultural. </w:t>
      </w:r>
    </w:p>
    <w:p w:rsidR="005516D3" w:rsidRPr="00672D71" w:rsidRDefault="005516D3" w:rsidP="008C5CCB">
      <w:pPr>
        <w:spacing w:line="360" w:lineRule="auto"/>
        <w:ind w:firstLine="708"/>
        <w:jc w:val="both"/>
        <w:rPr>
          <w:rFonts w:ascii="Arial" w:hAnsi="Arial" w:cs="Arial"/>
          <w:sz w:val="24"/>
          <w:szCs w:val="24"/>
        </w:rPr>
      </w:pPr>
      <w:r w:rsidRPr="00672D71">
        <w:rPr>
          <w:rFonts w:ascii="Arial" w:hAnsi="Arial" w:cs="Arial"/>
          <w:sz w:val="24"/>
          <w:szCs w:val="24"/>
        </w:rPr>
        <w:t>De acordo com R</w:t>
      </w:r>
      <w:r w:rsidR="0023440A" w:rsidRPr="00672D71">
        <w:rPr>
          <w:rFonts w:ascii="Arial" w:hAnsi="Arial" w:cs="Arial"/>
          <w:sz w:val="24"/>
          <w:szCs w:val="24"/>
        </w:rPr>
        <w:t>uschmann</w:t>
      </w:r>
      <w:r w:rsidRPr="00672D71">
        <w:rPr>
          <w:rFonts w:ascii="Arial" w:hAnsi="Arial" w:cs="Arial"/>
          <w:sz w:val="24"/>
          <w:szCs w:val="24"/>
        </w:rPr>
        <w:t xml:space="preserve"> (1997), o turismo sustentável é considerado uma atividade de baixo impacto e alternativo ao turismo de massa e predatório. Portanto, torna-se um instrumento potencial, facilitador de um processo de mitigação dos entraves ao desenvolvimento socioeconômico local, permitindo a entrada de divisas nacionais e estrangeiras e, desta forma, impulsi</w:t>
      </w:r>
      <w:r w:rsidR="00BE3884" w:rsidRPr="00672D71">
        <w:rPr>
          <w:rFonts w:ascii="Arial" w:hAnsi="Arial" w:cs="Arial"/>
          <w:sz w:val="24"/>
          <w:szCs w:val="24"/>
        </w:rPr>
        <w:t>onando o crescimento do PIB da R</w:t>
      </w:r>
      <w:r w:rsidRPr="00672D71">
        <w:rPr>
          <w:rFonts w:ascii="Arial" w:hAnsi="Arial" w:cs="Arial"/>
          <w:sz w:val="24"/>
          <w:szCs w:val="24"/>
        </w:rPr>
        <w:t>egião.  Além disso, a prática do turismo de forma sustentável pode viabilizar importantes mudanças no atual cenário econômico e social amazônico, onde impera uma desenfreada exploração dos recursos naturais que terminam por acarretar diversas mazelas socioambientais.</w:t>
      </w:r>
    </w:p>
    <w:p w:rsidR="005516D3" w:rsidRPr="00672D71" w:rsidRDefault="005516D3" w:rsidP="008C5CCB">
      <w:pPr>
        <w:spacing w:line="360" w:lineRule="auto"/>
        <w:ind w:firstLine="708"/>
        <w:jc w:val="both"/>
        <w:rPr>
          <w:rFonts w:ascii="Arial" w:hAnsi="Arial" w:cs="Arial"/>
          <w:sz w:val="24"/>
          <w:szCs w:val="24"/>
        </w:rPr>
      </w:pPr>
      <w:r w:rsidRPr="00672D71">
        <w:rPr>
          <w:rFonts w:ascii="Arial" w:hAnsi="Arial" w:cs="Arial"/>
          <w:sz w:val="24"/>
          <w:szCs w:val="24"/>
        </w:rPr>
        <w:t xml:space="preserve">Sendo o turismo sustentável uma atividade capaz de proporcionar os avanços socioeconômicos e a conservação de seus recursos naturais, um plano de desenvolvimento para a Amazônia Legal que busque compreender e desenvolver esse segmento econômico deverá auxiliar os nove estados </w:t>
      </w:r>
      <w:r w:rsidR="002F2B95" w:rsidRPr="00672D71">
        <w:rPr>
          <w:rFonts w:ascii="Arial" w:hAnsi="Arial" w:cs="Arial"/>
          <w:sz w:val="24"/>
          <w:szCs w:val="24"/>
        </w:rPr>
        <w:t>que integram a R</w:t>
      </w:r>
      <w:r w:rsidRPr="00672D71">
        <w:rPr>
          <w:rFonts w:ascii="Arial" w:hAnsi="Arial" w:cs="Arial"/>
          <w:sz w:val="24"/>
          <w:szCs w:val="24"/>
        </w:rPr>
        <w:t>egião no cumprimento de objetivos que visem ampliar a competitividade dos destinos, produtos e serviços turísticos, bem como impulsionar o público nacional e estrangeiro a desfrutar dos atrativos regionais</w:t>
      </w:r>
      <w:r w:rsidR="00E047D7">
        <w:rPr>
          <w:rFonts w:ascii="Arial" w:hAnsi="Arial" w:cs="Arial"/>
          <w:sz w:val="24"/>
          <w:szCs w:val="24"/>
        </w:rPr>
        <w:t>,</w:t>
      </w:r>
      <w:r w:rsidRPr="00672D71">
        <w:rPr>
          <w:rFonts w:ascii="Arial" w:hAnsi="Arial" w:cs="Arial"/>
          <w:b/>
          <w:i/>
          <w:sz w:val="24"/>
          <w:szCs w:val="24"/>
        </w:rPr>
        <w:t xml:space="preserve"> </w:t>
      </w:r>
      <w:r w:rsidRPr="00672D71">
        <w:rPr>
          <w:rFonts w:ascii="Arial" w:hAnsi="Arial" w:cs="Arial"/>
          <w:sz w:val="24"/>
          <w:szCs w:val="24"/>
        </w:rPr>
        <w:t>possibilitando o seu desenvolvimento includente e sustentável</w:t>
      </w:r>
      <w:r w:rsidR="00E047D7">
        <w:rPr>
          <w:rFonts w:ascii="Arial" w:hAnsi="Arial" w:cs="Arial"/>
          <w:sz w:val="24"/>
          <w:szCs w:val="24"/>
        </w:rPr>
        <w:t>,</w:t>
      </w:r>
      <w:r w:rsidRPr="00672D71">
        <w:rPr>
          <w:rFonts w:ascii="Arial" w:hAnsi="Arial" w:cs="Arial"/>
          <w:sz w:val="24"/>
          <w:szCs w:val="24"/>
        </w:rPr>
        <w:t xml:space="preserve"> além da redução d</w:t>
      </w:r>
      <w:r w:rsidR="002F2B95" w:rsidRPr="00672D71">
        <w:rPr>
          <w:rFonts w:ascii="Arial" w:hAnsi="Arial" w:cs="Arial"/>
          <w:sz w:val="24"/>
          <w:szCs w:val="24"/>
        </w:rPr>
        <w:t>as desigualdades que afligem a R</w:t>
      </w:r>
      <w:r w:rsidRPr="00672D71">
        <w:rPr>
          <w:rFonts w:ascii="Arial" w:hAnsi="Arial" w:cs="Arial"/>
          <w:sz w:val="24"/>
          <w:szCs w:val="24"/>
        </w:rPr>
        <w:t>egião.</w:t>
      </w:r>
    </w:p>
    <w:p w:rsidR="005516D3" w:rsidRPr="00672D71" w:rsidRDefault="005516D3" w:rsidP="008C5CCB">
      <w:pPr>
        <w:spacing w:line="360" w:lineRule="auto"/>
        <w:ind w:firstLine="708"/>
        <w:jc w:val="both"/>
        <w:rPr>
          <w:rFonts w:ascii="Arial" w:eastAsiaTheme="minorEastAsia" w:hAnsi="Arial" w:cs="Arial"/>
          <w:sz w:val="24"/>
          <w:szCs w:val="24"/>
          <w:lang w:eastAsia="pt-BR"/>
        </w:rPr>
      </w:pPr>
      <w:r w:rsidRPr="00672D71">
        <w:rPr>
          <w:rFonts w:ascii="Arial" w:hAnsi="Arial" w:cs="Arial"/>
          <w:sz w:val="24"/>
          <w:szCs w:val="24"/>
        </w:rPr>
        <w:t>Do lado mais mercadológico da análise, na discussão do turismo, vale mencionar o desempenho quantitativo das agências cadastradas no Ministério do Turismo entre 2008 e 2013</w:t>
      </w:r>
      <w:r w:rsidR="00E047D7">
        <w:rPr>
          <w:rFonts w:ascii="Arial" w:hAnsi="Arial" w:cs="Arial"/>
          <w:sz w:val="24"/>
          <w:szCs w:val="24"/>
        </w:rPr>
        <w:t>,</w:t>
      </w:r>
      <w:r w:rsidR="003627E5">
        <w:rPr>
          <w:rFonts w:ascii="Arial" w:hAnsi="Arial" w:cs="Arial"/>
          <w:sz w:val="24"/>
          <w:szCs w:val="24"/>
        </w:rPr>
        <w:t xml:space="preserve"> conforme demonstra a tabela 52</w:t>
      </w:r>
      <w:r w:rsidR="00231857">
        <w:rPr>
          <w:rFonts w:ascii="Arial" w:hAnsi="Arial" w:cs="Arial"/>
          <w:sz w:val="24"/>
          <w:szCs w:val="24"/>
        </w:rPr>
        <w:t xml:space="preserve">. Observa-se </w:t>
      </w:r>
      <w:r w:rsidRPr="00672D71">
        <w:rPr>
          <w:rFonts w:ascii="Arial" w:hAnsi="Arial" w:cs="Arial"/>
          <w:sz w:val="24"/>
          <w:szCs w:val="24"/>
        </w:rPr>
        <w:t>que</w:t>
      </w:r>
      <w:r w:rsidR="00231857">
        <w:rPr>
          <w:rFonts w:ascii="Arial" w:hAnsi="Arial" w:cs="Arial"/>
          <w:sz w:val="24"/>
          <w:szCs w:val="24"/>
        </w:rPr>
        <w:t>,</w:t>
      </w:r>
      <w:r w:rsidRPr="00672D71">
        <w:rPr>
          <w:rFonts w:ascii="Arial" w:hAnsi="Arial" w:cs="Arial"/>
          <w:sz w:val="24"/>
          <w:szCs w:val="24"/>
        </w:rPr>
        <w:t xml:space="preserve"> de um universo de 1.275 agências</w:t>
      </w:r>
      <w:r w:rsidR="00231857" w:rsidRPr="00231857">
        <w:rPr>
          <w:rFonts w:ascii="Arial" w:hAnsi="Arial" w:cs="Arial"/>
          <w:sz w:val="24"/>
          <w:szCs w:val="24"/>
        </w:rPr>
        <w:t xml:space="preserve"> </w:t>
      </w:r>
      <w:r w:rsidR="00231857" w:rsidRPr="00672D71">
        <w:rPr>
          <w:rFonts w:ascii="Arial" w:hAnsi="Arial" w:cs="Arial"/>
          <w:sz w:val="24"/>
          <w:szCs w:val="24"/>
        </w:rPr>
        <w:t>em 2013</w:t>
      </w:r>
      <w:r w:rsidRPr="00672D71">
        <w:rPr>
          <w:rFonts w:ascii="Arial" w:hAnsi="Arial" w:cs="Arial"/>
          <w:sz w:val="24"/>
          <w:szCs w:val="24"/>
        </w:rPr>
        <w:t>, a predominância ocorre em quatro estados – Mato Grosso, Pará, Maranhão e Amazonas, o que de certa forma reflete apenas o caráter negocial da dinâmica empreendedora regional.</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2267"/>
        <w:gridCol w:w="1302"/>
        <w:gridCol w:w="1300"/>
        <w:gridCol w:w="1300"/>
        <w:gridCol w:w="1300"/>
        <w:gridCol w:w="1300"/>
        <w:gridCol w:w="1294"/>
      </w:tblGrid>
      <w:tr w:rsidR="00672D71" w:rsidRPr="00672D71" w:rsidTr="00422A56">
        <w:trPr>
          <w:trHeight w:val="198"/>
        </w:trPr>
        <w:tc>
          <w:tcPr>
            <w:tcW w:w="5000" w:type="pct"/>
            <w:gridSpan w:val="7"/>
            <w:tcBorders>
              <w:top w:val="nil"/>
              <w:left w:val="nil"/>
              <w:bottom w:val="nil"/>
              <w:right w:val="nil"/>
            </w:tcBorders>
            <w:shd w:val="clear" w:color="auto" w:fill="FFFFFF" w:themeFill="background1"/>
            <w:noWrap/>
            <w:vAlign w:val="center"/>
            <w:hideMark/>
          </w:tcPr>
          <w:p w:rsidR="005516D3" w:rsidRPr="00672D71" w:rsidRDefault="005516D3" w:rsidP="006232B7">
            <w:pPr>
              <w:spacing w:after="0" w:line="36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EF6A9F" w:rsidRPr="00672D71">
              <w:rPr>
                <w:rFonts w:ascii="Arial" w:eastAsia="Times New Roman" w:hAnsi="Arial" w:cs="Arial"/>
                <w:b/>
                <w:bCs/>
                <w:sz w:val="20"/>
                <w:szCs w:val="20"/>
                <w:lang w:eastAsia="pt-BR"/>
              </w:rPr>
              <w:t>5</w:t>
            </w:r>
            <w:r w:rsidR="004312CC">
              <w:rPr>
                <w:rFonts w:ascii="Arial" w:eastAsia="Times New Roman" w:hAnsi="Arial" w:cs="Arial"/>
                <w:b/>
                <w:bCs/>
                <w:sz w:val="20"/>
                <w:szCs w:val="20"/>
                <w:lang w:eastAsia="pt-BR"/>
              </w:rPr>
              <w:t>2</w:t>
            </w:r>
            <w:r w:rsidRPr="00672D71">
              <w:rPr>
                <w:rFonts w:ascii="Arial" w:eastAsia="Times New Roman" w:hAnsi="Arial" w:cs="Arial"/>
                <w:b/>
                <w:bCs/>
                <w:sz w:val="20"/>
                <w:szCs w:val="20"/>
                <w:lang w:eastAsia="pt-BR"/>
              </w:rPr>
              <w:t xml:space="preserve"> - Agências de turismo cadastradas no Ministério do Turismo, 2008-2013</w:t>
            </w:r>
          </w:p>
        </w:tc>
      </w:tr>
      <w:tr w:rsidR="00672D71" w:rsidRPr="00672D71" w:rsidTr="006232B7">
        <w:trPr>
          <w:trHeight w:val="198"/>
        </w:trPr>
        <w:tc>
          <w:tcPr>
            <w:tcW w:w="1156" w:type="pct"/>
            <w:tcBorders>
              <w:top w:val="single" w:sz="4" w:space="0" w:color="auto"/>
              <w:left w:val="nil"/>
              <w:bottom w:val="single" w:sz="4" w:space="0" w:color="auto"/>
              <w:right w:val="nil"/>
            </w:tcBorders>
            <w:shd w:val="clear" w:color="auto" w:fill="FFFFFF" w:themeFill="background1"/>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Unidade da Federação</w:t>
            </w:r>
          </w:p>
        </w:tc>
        <w:tc>
          <w:tcPr>
            <w:tcW w:w="642"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2008</w:t>
            </w:r>
          </w:p>
        </w:tc>
        <w:tc>
          <w:tcPr>
            <w:tcW w:w="641"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2009</w:t>
            </w:r>
          </w:p>
        </w:tc>
        <w:tc>
          <w:tcPr>
            <w:tcW w:w="641"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2010</w:t>
            </w:r>
          </w:p>
        </w:tc>
        <w:tc>
          <w:tcPr>
            <w:tcW w:w="641"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2011</w:t>
            </w:r>
          </w:p>
        </w:tc>
        <w:tc>
          <w:tcPr>
            <w:tcW w:w="641"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2012</w:t>
            </w:r>
          </w:p>
        </w:tc>
        <w:tc>
          <w:tcPr>
            <w:tcW w:w="638"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2013</w:t>
            </w:r>
          </w:p>
        </w:tc>
      </w:tr>
      <w:tr w:rsidR="00672D71" w:rsidRPr="00672D71" w:rsidTr="006232B7">
        <w:trPr>
          <w:trHeight w:val="198"/>
        </w:trPr>
        <w:tc>
          <w:tcPr>
            <w:tcW w:w="1156"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642"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26</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36</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40</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49</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63</w:t>
            </w:r>
          </w:p>
        </w:tc>
        <w:tc>
          <w:tcPr>
            <w:tcW w:w="638"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67</w:t>
            </w:r>
          </w:p>
        </w:tc>
      </w:tr>
      <w:tr w:rsidR="00672D71" w:rsidRPr="00672D71" w:rsidTr="006232B7">
        <w:trPr>
          <w:trHeight w:val="198"/>
        </w:trPr>
        <w:tc>
          <w:tcPr>
            <w:tcW w:w="1156"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642"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66</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46</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42</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59</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72</w:t>
            </w:r>
          </w:p>
        </w:tc>
        <w:tc>
          <w:tcPr>
            <w:tcW w:w="638"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74</w:t>
            </w:r>
          </w:p>
        </w:tc>
      </w:tr>
      <w:tr w:rsidR="00672D71" w:rsidRPr="00672D71" w:rsidTr="006232B7">
        <w:trPr>
          <w:trHeight w:val="198"/>
        </w:trPr>
        <w:tc>
          <w:tcPr>
            <w:tcW w:w="1156"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642"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166</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159</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153</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169</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155</w:t>
            </w:r>
          </w:p>
        </w:tc>
        <w:tc>
          <w:tcPr>
            <w:tcW w:w="638"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199</w:t>
            </w:r>
          </w:p>
        </w:tc>
      </w:tr>
      <w:tr w:rsidR="00672D71" w:rsidRPr="00672D71" w:rsidTr="006232B7">
        <w:trPr>
          <w:trHeight w:val="198"/>
        </w:trPr>
        <w:tc>
          <w:tcPr>
            <w:tcW w:w="1156"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642"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127</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147</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167</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194</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203</w:t>
            </w:r>
          </w:p>
        </w:tc>
        <w:tc>
          <w:tcPr>
            <w:tcW w:w="638"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207</w:t>
            </w:r>
          </w:p>
        </w:tc>
      </w:tr>
      <w:tr w:rsidR="00672D71" w:rsidRPr="00672D71" w:rsidTr="006232B7">
        <w:trPr>
          <w:trHeight w:val="198"/>
        </w:trPr>
        <w:tc>
          <w:tcPr>
            <w:tcW w:w="1156"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642"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151</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146</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175</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216</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237</w:t>
            </w:r>
          </w:p>
        </w:tc>
        <w:tc>
          <w:tcPr>
            <w:tcW w:w="638"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263</w:t>
            </w:r>
          </w:p>
        </w:tc>
      </w:tr>
      <w:tr w:rsidR="00672D71" w:rsidRPr="00672D71" w:rsidTr="006232B7">
        <w:trPr>
          <w:trHeight w:val="198"/>
        </w:trPr>
        <w:tc>
          <w:tcPr>
            <w:tcW w:w="1156"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Pará</w:t>
            </w:r>
          </w:p>
        </w:tc>
        <w:tc>
          <w:tcPr>
            <w:tcW w:w="642"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163</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172</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169</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187</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195</w:t>
            </w:r>
          </w:p>
        </w:tc>
        <w:tc>
          <w:tcPr>
            <w:tcW w:w="638"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227</w:t>
            </w:r>
          </w:p>
        </w:tc>
      </w:tr>
      <w:tr w:rsidR="00672D71" w:rsidRPr="00672D71" w:rsidTr="006232B7">
        <w:trPr>
          <w:trHeight w:val="198"/>
        </w:trPr>
        <w:tc>
          <w:tcPr>
            <w:tcW w:w="1156"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642"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130</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90</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93</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118</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142</w:t>
            </w:r>
          </w:p>
        </w:tc>
        <w:tc>
          <w:tcPr>
            <w:tcW w:w="638"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141</w:t>
            </w:r>
          </w:p>
        </w:tc>
      </w:tr>
      <w:tr w:rsidR="00672D71" w:rsidRPr="00672D71" w:rsidTr="006232B7">
        <w:trPr>
          <w:trHeight w:val="198"/>
        </w:trPr>
        <w:tc>
          <w:tcPr>
            <w:tcW w:w="1156"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642"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29</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28</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34</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37</w:t>
            </w:r>
          </w:p>
        </w:tc>
        <w:tc>
          <w:tcPr>
            <w:tcW w:w="64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34</w:t>
            </w:r>
          </w:p>
        </w:tc>
        <w:tc>
          <w:tcPr>
            <w:tcW w:w="638"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37</w:t>
            </w:r>
          </w:p>
        </w:tc>
      </w:tr>
      <w:tr w:rsidR="00672D71" w:rsidRPr="00672D71" w:rsidTr="00FD7DEF">
        <w:trPr>
          <w:trHeight w:val="198"/>
        </w:trPr>
        <w:tc>
          <w:tcPr>
            <w:tcW w:w="1156" w:type="pct"/>
            <w:tcBorders>
              <w:top w:val="nil"/>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642" w:type="pct"/>
            <w:tcBorders>
              <w:top w:val="nil"/>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w:t>
            </w:r>
          </w:p>
        </w:tc>
        <w:tc>
          <w:tcPr>
            <w:tcW w:w="641" w:type="pct"/>
            <w:tcBorders>
              <w:top w:val="nil"/>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w:t>
            </w:r>
          </w:p>
        </w:tc>
        <w:tc>
          <w:tcPr>
            <w:tcW w:w="641" w:type="pct"/>
            <w:tcBorders>
              <w:top w:val="nil"/>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35</w:t>
            </w:r>
          </w:p>
        </w:tc>
        <w:tc>
          <w:tcPr>
            <w:tcW w:w="641" w:type="pct"/>
            <w:tcBorders>
              <w:top w:val="nil"/>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47</w:t>
            </w:r>
          </w:p>
        </w:tc>
        <w:tc>
          <w:tcPr>
            <w:tcW w:w="641" w:type="pct"/>
            <w:tcBorders>
              <w:top w:val="nil"/>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54</w:t>
            </w:r>
          </w:p>
        </w:tc>
        <w:tc>
          <w:tcPr>
            <w:tcW w:w="638" w:type="pct"/>
            <w:tcBorders>
              <w:top w:val="nil"/>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60</w:t>
            </w:r>
          </w:p>
        </w:tc>
      </w:tr>
      <w:tr w:rsidR="00672D71" w:rsidRPr="00672D71" w:rsidTr="00FD7DEF">
        <w:trPr>
          <w:trHeight w:val="198"/>
        </w:trPr>
        <w:tc>
          <w:tcPr>
            <w:tcW w:w="1156"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Amazônia</w:t>
            </w:r>
          </w:p>
        </w:tc>
        <w:tc>
          <w:tcPr>
            <w:tcW w:w="642"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881</w:t>
            </w:r>
          </w:p>
        </w:tc>
        <w:tc>
          <w:tcPr>
            <w:tcW w:w="641"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849</w:t>
            </w:r>
          </w:p>
        </w:tc>
        <w:tc>
          <w:tcPr>
            <w:tcW w:w="641"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908</w:t>
            </w:r>
          </w:p>
        </w:tc>
        <w:tc>
          <w:tcPr>
            <w:tcW w:w="641"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w:t>
            </w:r>
            <w:r w:rsidR="00495B6E" w:rsidRPr="00672D71">
              <w:rPr>
                <w:rFonts w:ascii="Arial" w:eastAsia="Times New Roman" w:hAnsi="Arial" w:cs="Arial"/>
                <w:b/>
                <w:bCs/>
                <w:sz w:val="20"/>
                <w:szCs w:val="20"/>
                <w:lang w:eastAsia="pt-BR"/>
              </w:rPr>
              <w:t>.</w:t>
            </w:r>
            <w:r w:rsidRPr="00672D71">
              <w:rPr>
                <w:rFonts w:ascii="Arial" w:eastAsia="Times New Roman" w:hAnsi="Arial" w:cs="Arial"/>
                <w:b/>
                <w:bCs/>
                <w:sz w:val="20"/>
                <w:szCs w:val="20"/>
                <w:lang w:eastAsia="pt-BR"/>
              </w:rPr>
              <w:t>076</w:t>
            </w:r>
          </w:p>
        </w:tc>
        <w:tc>
          <w:tcPr>
            <w:tcW w:w="641"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w:t>
            </w:r>
            <w:r w:rsidR="00495B6E" w:rsidRPr="00672D71">
              <w:rPr>
                <w:rFonts w:ascii="Arial" w:eastAsia="Times New Roman" w:hAnsi="Arial" w:cs="Arial"/>
                <w:b/>
                <w:bCs/>
                <w:sz w:val="20"/>
                <w:szCs w:val="20"/>
                <w:lang w:eastAsia="pt-BR"/>
              </w:rPr>
              <w:t>.</w:t>
            </w:r>
            <w:r w:rsidRPr="00672D71">
              <w:rPr>
                <w:rFonts w:ascii="Arial" w:eastAsia="Times New Roman" w:hAnsi="Arial" w:cs="Arial"/>
                <w:b/>
                <w:bCs/>
                <w:sz w:val="20"/>
                <w:szCs w:val="20"/>
                <w:lang w:eastAsia="pt-BR"/>
              </w:rPr>
              <w:t>155</w:t>
            </w:r>
          </w:p>
        </w:tc>
        <w:tc>
          <w:tcPr>
            <w:tcW w:w="638"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w:t>
            </w:r>
            <w:r w:rsidR="00495B6E" w:rsidRPr="00672D71">
              <w:rPr>
                <w:rFonts w:ascii="Arial" w:eastAsia="Times New Roman" w:hAnsi="Arial" w:cs="Arial"/>
                <w:b/>
                <w:bCs/>
                <w:sz w:val="20"/>
                <w:szCs w:val="20"/>
                <w:lang w:eastAsia="pt-BR"/>
              </w:rPr>
              <w:t>.</w:t>
            </w:r>
            <w:r w:rsidRPr="00672D71">
              <w:rPr>
                <w:rFonts w:ascii="Arial" w:eastAsia="Times New Roman" w:hAnsi="Arial" w:cs="Arial"/>
                <w:b/>
                <w:bCs/>
                <w:sz w:val="20"/>
                <w:szCs w:val="20"/>
                <w:lang w:eastAsia="pt-BR"/>
              </w:rPr>
              <w:t>275</w:t>
            </w:r>
          </w:p>
        </w:tc>
      </w:tr>
      <w:tr w:rsidR="00672D71" w:rsidRPr="00672D71" w:rsidTr="00FD7DEF">
        <w:trPr>
          <w:trHeight w:val="198"/>
        </w:trPr>
        <w:tc>
          <w:tcPr>
            <w:tcW w:w="1156"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Brasil</w:t>
            </w:r>
          </w:p>
        </w:tc>
        <w:tc>
          <w:tcPr>
            <w:tcW w:w="642"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11.163</w:t>
            </w:r>
          </w:p>
        </w:tc>
        <w:tc>
          <w:tcPr>
            <w:tcW w:w="641"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10.537</w:t>
            </w:r>
          </w:p>
        </w:tc>
        <w:tc>
          <w:tcPr>
            <w:tcW w:w="641"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10.792</w:t>
            </w:r>
          </w:p>
        </w:tc>
        <w:tc>
          <w:tcPr>
            <w:tcW w:w="641"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13.188</w:t>
            </w:r>
          </w:p>
        </w:tc>
        <w:tc>
          <w:tcPr>
            <w:tcW w:w="641"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14.416</w:t>
            </w:r>
          </w:p>
        </w:tc>
        <w:tc>
          <w:tcPr>
            <w:tcW w:w="638"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16.797</w:t>
            </w:r>
          </w:p>
        </w:tc>
      </w:tr>
      <w:tr w:rsidR="00672D71" w:rsidRPr="00672D71" w:rsidTr="00422A56">
        <w:trPr>
          <w:trHeight w:val="198"/>
        </w:trPr>
        <w:tc>
          <w:tcPr>
            <w:tcW w:w="5000" w:type="pct"/>
            <w:gridSpan w:val="7"/>
            <w:tcBorders>
              <w:top w:val="single" w:sz="4" w:space="0" w:color="auto"/>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Fonte: MTUR (vários anos).</w:t>
            </w:r>
          </w:p>
        </w:tc>
      </w:tr>
      <w:tr w:rsidR="00672D71" w:rsidRPr="00672D71" w:rsidTr="00422A56">
        <w:trPr>
          <w:trHeight w:val="198"/>
        </w:trPr>
        <w:tc>
          <w:tcPr>
            <w:tcW w:w="5000" w:type="pct"/>
            <w:gridSpan w:val="7"/>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 xml:space="preserve">Notas: </w:t>
            </w:r>
          </w:p>
        </w:tc>
      </w:tr>
      <w:tr w:rsidR="00672D71" w:rsidRPr="00672D71" w:rsidTr="00422A56">
        <w:trPr>
          <w:trHeight w:val="198"/>
        </w:trPr>
        <w:tc>
          <w:tcPr>
            <w:tcW w:w="5000" w:type="pct"/>
            <w:gridSpan w:val="7"/>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1. O Decreto nº 4898, de 26/11/2003, transferiu ao Ministério do Turismo as atribuições que anteriormente cabiam à Embratur.</w:t>
            </w:r>
          </w:p>
        </w:tc>
      </w:tr>
      <w:tr w:rsidR="00672D71" w:rsidRPr="00672D71" w:rsidTr="00422A56">
        <w:trPr>
          <w:trHeight w:val="198"/>
        </w:trPr>
        <w:tc>
          <w:tcPr>
            <w:tcW w:w="5000" w:type="pct"/>
            <w:gridSpan w:val="7"/>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2. A Lei 11.771/08, institui o cadastro obrigatório dos prestadores de serviços turísticos junto ao Ministério do Turismo.</w:t>
            </w:r>
          </w:p>
        </w:tc>
      </w:tr>
      <w:tr w:rsidR="00672D71" w:rsidRPr="00672D71" w:rsidTr="00422A56">
        <w:trPr>
          <w:trHeight w:val="198"/>
        </w:trPr>
        <w:tc>
          <w:tcPr>
            <w:tcW w:w="5000" w:type="pct"/>
            <w:gridSpan w:val="7"/>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3. Número de estabelecimentos regularmente cadastrados no Sistema de Cadastro dos Empreendimentos, Equipamentos e Profissionais da Área de Turismo (CADASTUR). Posição: 31 de dezembro de cada ano.</w:t>
            </w:r>
          </w:p>
        </w:tc>
      </w:tr>
      <w:tr w:rsidR="00672D71" w:rsidRPr="00672D71" w:rsidTr="00422A56">
        <w:trPr>
          <w:trHeight w:val="198"/>
        </w:trPr>
        <w:tc>
          <w:tcPr>
            <w:tcW w:w="5000" w:type="pct"/>
            <w:gridSpan w:val="7"/>
            <w:tcBorders>
              <w:top w:val="nil"/>
              <w:left w:val="nil"/>
              <w:bottom w:val="nil"/>
              <w:right w:val="nil"/>
            </w:tcBorders>
            <w:shd w:val="clear" w:color="auto" w:fill="FFFFFF" w:themeFill="background1"/>
            <w:noWrap/>
            <w:vAlign w:val="center"/>
            <w:hideMark/>
          </w:tcPr>
          <w:p w:rsidR="005516D3" w:rsidRPr="00672D71" w:rsidRDefault="005516D3" w:rsidP="008C5CCB">
            <w:pPr>
              <w:spacing w:line="24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4. Quantidade de prestadores de serviços turísticos regularmente cadastrados no Sistema de Cadastro dos Empreendimentos, Equipamentos e Profissionais da Área de Turismo (CADASTUR), que declararam exercer a atividade de prestadoras de serviços de infraestrutura para eventos. Note-se que cada prestador de serviços pode se cadastrar em mais de uma atividade. Posição: 31 de dezembro de cada ano.</w:t>
            </w:r>
          </w:p>
        </w:tc>
      </w:tr>
    </w:tbl>
    <w:p w:rsidR="005516D3" w:rsidRPr="00672D71" w:rsidRDefault="005516D3" w:rsidP="00687014">
      <w:pPr>
        <w:spacing w:line="360" w:lineRule="auto"/>
        <w:jc w:val="both"/>
        <w:rPr>
          <w:rFonts w:ascii="Arial" w:hAnsi="Arial" w:cs="Arial"/>
          <w:sz w:val="24"/>
          <w:szCs w:val="24"/>
        </w:rPr>
      </w:pPr>
      <w:r w:rsidRPr="00672D71">
        <w:rPr>
          <w:rFonts w:ascii="Arial" w:hAnsi="Arial" w:cs="Arial"/>
          <w:sz w:val="24"/>
          <w:szCs w:val="24"/>
        </w:rPr>
        <w:tab/>
        <w:t>Aind</w:t>
      </w:r>
      <w:r w:rsidR="002F2B95" w:rsidRPr="00672D71">
        <w:rPr>
          <w:rFonts w:ascii="Arial" w:hAnsi="Arial" w:cs="Arial"/>
          <w:sz w:val="24"/>
          <w:szCs w:val="24"/>
        </w:rPr>
        <w:t xml:space="preserve">a com relação à </w:t>
      </w:r>
      <w:r w:rsidR="004312CC">
        <w:rPr>
          <w:rFonts w:ascii="Arial" w:hAnsi="Arial" w:cs="Arial"/>
          <w:sz w:val="24"/>
          <w:szCs w:val="24"/>
        </w:rPr>
        <w:t>tabela 52</w:t>
      </w:r>
      <w:r w:rsidRPr="00672D71">
        <w:rPr>
          <w:rFonts w:ascii="Arial" w:hAnsi="Arial" w:cs="Arial"/>
          <w:sz w:val="24"/>
          <w:szCs w:val="24"/>
        </w:rPr>
        <w:t xml:space="preserve">, existem alguns estados amazônicos que, </w:t>
      </w:r>
      <w:r w:rsidR="00E047D7">
        <w:rPr>
          <w:rFonts w:ascii="Arial" w:hAnsi="Arial" w:cs="Arial"/>
          <w:sz w:val="24"/>
          <w:szCs w:val="24"/>
        </w:rPr>
        <w:t>apesar de</w:t>
      </w:r>
      <w:r w:rsidRPr="00672D71">
        <w:rPr>
          <w:rFonts w:ascii="Arial" w:hAnsi="Arial" w:cs="Arial"/>
          <w:sz w:val="24"/>
          <w:szCs w:val="24"/>
        </w:rPr>
        <w:t xml:space="preserve"> não apresentarem um quantum significativo de a</w:t>
      </w:r>
      <w:r w:rsidR="002F2B95" w:rsidRPr="00672D71">
        <w:rPr>
          <w:rFonts w:ascii="Arial" w:hAnsi="Arial" w:cs="Arial"/>
          <w:sz w:val="24"/>
          <w:szCs w:val="24"/>
        </w:rPr>
        <w:t>gências, ainda assim</w:t>
      </w:r>
      <w:r w:rsidR="006E5102" w:rsidRPr="00672D71">
        <w:rPr>
          <w:rFonts w:ascii="Arial" w:hAnsi="Arial" w:cs="Arial"/>
          <w:sz w:val="24"/>
          <w:szCs w:val="24"/>
        </w:rPr>
        <w:t>,</w:t>
      </w:r>
      <w:r w:rsidR="002F2B95" w:rsidRPr="00672D71">
        <w:rPr>
          <w:rFonts w:ascii="Arial" w:hAnsi="Arial" w:cs="Arial"/>
          <w:sz w:val="24"/>
          <w:szCs w:val="24"/>
        </w:rPr>
        <w:t xml:space="preserve"> </w:t>
      </w:r>
      <w:r w:rsidR="00F23A78">
        <w:rPr>
          <w:rFonts w:ascii="Arial" w:hAnsi="Arial" w:cs="Arial"/>
          <w:sz w:val="24"/>
          <w:szCs w:val="24"/>
        </w:rPr>
        <w:t>possuem</w:t>
      </w:r>
      <w:r w:rsidR="002F2B95" w:rsidRPr="00672D71">
        <w:rPr>
          <w:rFonts w:ascii="Arial" w:hAnsi="Arial" w:cs="Arial"/>
          <w:sz w:val="24"/>
          <w:szCs w:val="24"/>
        </w:rPr>
        <w:t xml:space="preserve"> </w:t>
      </w:r>
      <w:r w:rsidRPr="00672D71">
        <w:rPr>
          <w:rFonts w:ascii="Arial" w:hAnsi="Arial" w:cs="Arial"/>
          <w:sz w:val="24"/>
          <w:szCs w:val="24"/>
        </w:rPr>
        <w:t>um quadro de beleza natural e histórica di</w:t>
      </w:r>
      <w:r w:rsidR="006B3022" w:rsidRPr="00672D71">
        <w:rPr>
          <w:rFonts w:ascii="Arial" w:hAnsi="Arial" w:cs="Arial"/>
          <w:sz w:val="24"/>
          <w:szCs w:val="24"/>
        </w:rPr>
        <w:t>ferenciada – como é o caso dos E</w:t>
      </w:r>
      <w:r w:rsidRPr="00672D71">
        <w:rPr>
          <w:rFonts w:ascii="Arial" w:hAnsi="Arial" w:cs="Arial"/>
          <w:sz w:val="24"/>
          <w:szCs w:val="24"/>
        </w:rPr>
        <w:t>stados do Acre, Roraima, Tocantins, Rondônia e Amapá. Sobre a oferta hoteleira</w:t>
      </w:r>
      <w:r w:rsidR="00F23A78">
        <w:rPr>
          <w:rFonts w:ascii="Arial" w:hAnsi="Arial" w:cs="Arial"/>
          <w:sz w:val="24"/>
          <w:szCs w:val="24"/>
        </w:rPr>
        <w:t xml:space="preserve">, trata-se de </w:t>
      </w:r>
      <w:r w:rsidRPr="00672D71">
        <w:rPr>
          <w:rFonts w:ascii="Arial" w:hAnsi="Arial" w:cs="Arial"/>
          <w:sz w:val="24"/>
          <w:szCs w:val="24"/>
        </w:rPr>
        <w:t>outra grande preocupação regional no incentivo ao setor de turismo.</w:t>
      </w:r>
      <w:r w:rsidR="00F23A78" w:rsidRPr="00F23A78">
        <w:rPr>
          <w:rFonts w:ascii="Arial" w:hAnsi="Arial" w:cs="Arial"/>
          <w:sz w:val="24"/>
          <w:szCs w:val="24"/>
        </w:rPr>
        <w:t xml:space="preserve"> </w:t>
      </w:r>
      <w:r w:rsidR="00F23A78" w:rsidRPr="00672D71">
        <w:rPr>
          <w:rFonts w:ascii="Arial" w:hAnsi="Arial" w:cs="Arial"/>
          <w:sz w:val="24"/>
          <w:szCs w:val="24"/>
        </w:rPr>
        <w:t>A tabela 5</w:t>
      </w:r>
      <w:r w:rsidR="00F23A78">
        <w:rPr>
          <w:rFonts w:ascii="Arial" w:hAnsi="Arial" w:cs="Arial"/>
          <w:sz w:val="24"/>
          <w:szCs w:val="24"/>
        </w:rPr>
        <w:t>3 indica o quantitativo dessa</w:t>
      </w:r>
      <w:r w:rsidR="00F23A78" w:rsidRPr="00672D71">
        <w:rPr>
          <w:rFonts w:ascii="Arial" w:hAnsi="Arial" w:cs="Arial"/>
          <w:sz w:val="24"/>
          <w:szCs w:val="24"/>
        </w:rPr>
        <w:t xml:space="preserve"> oferta </w:t>
      </w:r>
      <w:r w:rsidR="00F23A78">
        <w:rPr>
          <w:rFonts w:ascii="Arial" w:hAnsi="Arial" w:cs="Arial"/>
          <w:sz w:val="24"/>
          <w:szCs w:val="24"/>
        </w:rPr>
        <w:t>regional cadastrada</w:t>
      </w:r>
      <w:r w:rsidR="00F23A78" w:rsidRPr="00672D71">
        <w:rPr>
          <w:rFonts w:ascii="Arial" w:hAnsi="Arial" w:cs="Arial"/>
          <w:sz w:val="24"/>
          <w:szCs w:val="24"/>
        </w:rPr>
        <w:t xml:space="preserve"> no Ministério do Turismo no período de 2008 a 2013. Pelo qu</w:t>
      </w:r>
      <w:r w:rsidR="00F23A78">
        <w:rPr>
          <w:rFonts w:ascii="Arial" w:hAnsi="Arial" w:cs="Arial"/>
          <w:sz w:val="24"/>
          <w:szCs w:val="24"/>
        </w:rPr>
        <w:t xml:space="preserve">e se observa, </w:t>
      </w:r>
      <w:r w:rsidR="00F23A78" w:rsidRPr="00672D71">
        <w:rPr>
          <w:rFonts w:ascii="Arial" w:hAnsi="Arial" w:cs="Arial"/>
          <w:sz w:val="24"/>
          <w:szCs w:val="24"/>
        </w:rPr>
        <w:t xml:space="preserve">os estados que </w:t>
      </w:r>
      <w:r w:rsidR="00687014">
        <w:rPr>
          <w:rFonts w:ascii="Arial" w:hAnsi="Arial" w:cs="Arial"/>
          <w:sz w:val="24"/>
          <w:szCs w:val="24"/>
        </w:rPr>
        <w:t>mais se destacam nesse ponto são</w:t>
      </w:r>
      <w:r w:rsidR="00F23A78">
        <w:rPr>
          <w:rFonts w:ascii="Arial" w:hAnsi="Arial" w:cs="Arial"/>
          <w:sz w:val="24"/>
          <w:szCs w:val="24"/>
        </w:rPr>
        <w:t xml:space="preserve"> </w:t>
      </w:r>
      <w:r w:rsidR="00F23A78" w:rsidRPr="00672D71">
        <w:rPr>
          <w:rFonts w:ascii="Arial" w:hAnsi="Arial" w:cs="Arial"/>
          <w:sz w:val="24"/>
          <w:szCs w:val="24"/>
        </w:rPr>
        <w:t>Mato Grosso e Amazonas</w:t>
      </w:r>
      <w:r w:rsidR="00F23A78">
        <w:rPr>
          <w:rFonts w:ascii="Arial" w:hAnsi="Arial" w:cs="Arial"/>
          <w:sz w:val="24"/>
          <w:szCs w:val="24"/>
        </w:rPr>
        <w:t>,</w:t>
      </w:r>
      <w:r w:rsidR="00F23A78" w:rsidRPr="00672D71">
        <w:rPr>
          <w:rFonts w:ascii="Arial" w:hAnsi="Arial" w:cs="Arial"/>
          <w:sz w:val="24"/>
          <w:szCs w:val="24"/>
        </w:rPr>
        <w:t xml:space="preserve"> seguidos por Pará e Maranhão. Do outro lado, alguns estados com grande potencial turístico apresentam um quadro bastante tímido de ofertas para o público.</w:t>
      </w:r>
    </w:p>
    <w:tbl>
      <w:tblPr>
        <w:tblW w:w="4916" w:type="pct"/>
        <w:shd w:val="clear" w:color="auto" w:fill="FFFFFF" w:themeFill="background1"/>
        <w:tblCellMar>
          <w:left w:w="70" w:type="dxa"/>
          <w:right w:w="70" w:type="dxa"/>
        </w:tblCellMar>
        <w:tblLook w:val="04A0" w:firstRow="1" w:lastRow="0" w:firstColumn="1" w:lastColumn="0" w:noHBand="0" w:noVBand="1"/>
      </w:tblPr>
      <w:tblGrid>
        <w:gridCol w:w="3464"/>
        <w:gridCol w:w="1070"/>
        <w:gridCol w:w="1071"/>
        <w:gridCol w:w="1071"/>
        <w:gridCol w:w="1071"/>
        <w:gridCol w:w="1071"/>
        <w:gridCol w:w="1076"/>
      </w:tblGrid>
      <w:tr w:rsidR="00672D71" w:rsidRPr="00687014" w:rsidTr="00687014">
        <w:trPr>
          <w:trHeight w:val="51"/>
        </w:trPr>
        <w:tc>
          <w:tcPr>
            <w:tcW w:w="5000" w:type="pct"/>
            <w:gridSpan w:val="7"/>
            <w:tcBorders>
              <w:top w:val="nil"/>
              <w:left w:val="nil"/>
              <w:bottom w:val="nil"/>
              <w:right w:val="nil"/>
            </w:tcBorders>
            <w:shd w:val="clear" w:color="auto" w:fill="FFFFFF" w:themeFill="background1"/>
            <w:noWrap/>
            <w:vAlign w:val="center"/>
            <w:hideMark/>
          </w:tcPr>
          <w:p w:rsidR="005516D3" w:rsidRPr="00687014" w:rsidRDefault="005516D3" w:rsidP="006232B7">
            <w:pPr>
              <w:spacing w:after="0" w:line="240" w:lineRule="auto"/>
              <w:jc w:val="center"/>
              <w:rPr>
                <w:rFonts w:ascii="Arial" w:eastAsia="Times New Roman" w:hAnsi="Arial" w:cs="Arial"/>
                <w:b/>
                <w:bCs/>
                <w:sz w:val="18"/>
                <w:szCs w:val="18"/>
                <w:lang w:eastAsia="pt-BR"/>
              </w:rPr>
            </w:pPr>
            <w:r w:rsidRPr="00687014">
              <w:rPr>
                <w:rFonts w:ascii="Arial" w:eastAsia="Times New Roman" w:hAnsi="Arial" w:cs="Arial"/>
                <w:b/>
                <w:bCs/>
                <w:sz w:val="18"/>
                <w:szCs w:val="18"/>
                <w:lang w:eastAsia="pt-BR"/>
              </w:rPr>
              <w:t xml:space="preserve">Tabela </w:t>
            </w:r>
            <w:r w:rsidR="00EF6A9F" w:rsidRPr="00687014">
              <w:rPr>
                <w:rFonts w:ascii="Arial" w:eastAsia="Times New Roman" w:hAnsi="Arial" w:cs="Arial"/>
                <w:b/>
                <w:bCs/>
                <w:sz w:val="18"/>
                <w:szCs w:val="18"/>
                <w:lang w:eastAsia="pt-BR"/>
              </w:rPr>
              <w:t>5</w:t>
            </w:r>
            <w:r w:rsidR="006F5A43" w:rsidRPr="00687014">
              <w:rPr>
                <w:rFonts w:ascii="Arial" w:eastAsia="Times New Roman" w:hAnsi="Arial" w:cs="Arial"/>
                <w:b/>
                <w:bCs/>
                <w:sz w:val="18"/>
                <w:szCs w:val="18"/>
                <w:lang w:eastAsia="pt-BR"/>
              </w:rPr>
              <w:t>3</w:t>
            </w:r>
            <w:r w:rsidRPr="00687014">
              <w:rPr>
                <w:rFonts w:ascii="Arial" w:eastAsia="Times New Roman" w:hAnsi="Arial" w:cs="Arial"/>
                <w:b/>
                <w:bCs/>
                <w:sz w:val="18"/>
                <w:szCs w:val="18"/>
                <w:lang w:eastAsia="pt-BR"/>
              </w:rPr>
              <w:t xml:space="preserve"> - Oferta hoteleira, cadastrada no Ministério do Turismo, 2008-2013</w:t>
            </w:r>
            <w:r w:rsidR="00C12C41" w:rsidRPr="00687014">
              <w:rPr>
                <w:rFonts w:ascii="Arial" w:eastAsia="Times New Roman" w:hAnsi="Arial" w:cs="Arial"/>
                <w:b/>
                <w:bCs/>
                <w:sz w:val="18"/>
                <w:szCs w:val="18"/>
                <w:lang w:eastAsia="pt-BR"/>
              </w:rPr>
              <w:t xml:space="preserve"> – Em unidades</w:t>
            </w:r>
          </w:p>
        </w:tc>
      </w:tr>
      <w:tr w:rsidR="00672D71" w:rsidRPr="00687014" w:rsidTr="00687014">
        <w:trPr>
          <w:trHeight w:val="51"/>
        </w:trPr>
        <w:tc>
          <w:tcPr>
            <w:tcW w:w="1751" w:type="pct"/>
            <w:vMerge w:val="restart"/>
            <w:tcBorders>
              <w:top w:val="single" w:sz="4" w:space="0" w:color="auto"/>
              <w:left w:val="nil"/>
              <w:bottom w:val="single" w:sz="4" w:space="0" w:color="000000"/>
              <w:right w:val="nil"/>
            </w:tcBorders>
            <w:shd w:val="clear" w:color="auto" w:fill="FFFFFF" w:themeFill="background1"/>
            <w:vAlign w:val="center"/>
            <w:hideMark/>
          </w:tcPr>
          <w:p w:rsidR="005516D3" w:rsidRPr="00687014" w:rsidRDefault="005516D3" w:rsidP="00422A56">
            <w:pPr>
              <w:spacing w:after="0" w:line="240" w:lineRule="auto"/>
              <w:jc w:val="center"/>
              <w:rPr>
                <w:rFonts w:ascii="Arial" w:eastAsia="Times New Roman" w:hAnsi="Arial" w:cs="Arial"/>
                <w:b/>
                <w:bCs/>
                <w:sz w:val="16"/>
                <w:szCs w:val="16"/>
                <w:lang w:eastAsia="pt-BR"/>
              </w:rPr>
            </w:pPr>
            <w:r w:rsidRPr="00687014">
              <w:rPr>
                <w:rFonts w:ascii="Arial" w:eastAsia="Times New Roman" w:hAnsi="Arial" w:cs="Arial"/>
                <w:b/>
                <w:bCs/>
                <w:sz w:val="16"/>
                <w:szCs w:val="16"/>
                <w:lang w:eastAsia="pt-BR"/>
              </w:rPr>
              <w:t>Unidade da Federação</w:t>
            </w:r>
          </w:p>
        </w:tc>
        <w:tc>
          <w:tcPr>
            <w:tcW w:w="3249" w:type="pct"/>
            <w:gridSpan w:val="6"/>
            <w:tcBorders>
              <w:top w:val="single" w:sz="4" w:space="0" w:color="auto"/>
              <w:left w:val="nil"/>
              <w:bottom w:val="single" w:sz="4" w:space="0" w:color="auto"/>
              <w:right w:val="nil"/>
            </w:tcBorders>
            <w:shd w:val="clear" w:color="auto" w:fill="FFFFFF" w:themeFill="background1"/>
            <w:noWrap/>
            <w:vAlign w:val="center"/>
            <w:hideMark/>
          </w:tcPr>
          <w:p w:rsidR="005516D3" w:rsidRPr="00687014" w:rsidRDefault="005516D3" w:rsidP="00422A56">
            <w:pPr>
              <w:spacing w:after="0" w:line="240" w:lineRule="auto"/>
              <w:jc w:val="center"/>
              <w:rPr>
                <w:rFonts w:ascii="Arial" w:eastAsia="Times New Roman" w:hAnsi="Arial" w:cs="Arial"/>
                <w:b/>
                <w:bCs/>
                <w:sz w:val="16"/>
                <w:szCs w:val="16"/>
                <w:lang w:eastAsia="pt-BR"/>
              </w:rPr>
            </w:pPr>
            <w:r w:rsidRPr="00687014">
              <w:rPr>
                <w:rFonts w:ascii="Arial" w:eastAsia="Times New Roman" w:hAnsi="Arial" w:cs="Arial"/>
                <w:b/>
                <w:bCs/>
                <w:sz w:val="16"/>
                <w:szCs w:val="16"/>
                <w:lang w:eastAsia="pt-BR"/>
              </w:rPr>
              <w:t>Oferta hoteleira (1)</w:t>
            </w:r>
          </w:p>
        </w:tc>
      </w:tr>
      <w:tr w:rsidR="00687014" w:rsidRPr="00687014" w:rsidTr="00687014">
        <w:trPr>
          <w:trHeight w:val="51"/>
        </w:trPr>
        <w:tc>
          <w:tcPr>
            <w:tcW w:w="1751" w:type="pct"/>
            <w:vMerge/>
            <w:tcBorders>
              <w:top w:val="single" w:sz="4" w:space="0" w:color="auto"/>
              <w:left w:val="nil"/>
              <w:bottom w:val="single" w:sz="4" w:space="0" w:color="000000"/>
              <w:right w:val="nil"/>
            </w:tcBorders>
            <w:shd w:val="clear" w:color="auto" w:fill="FFFFFF" w:themeFill="background1"/>
            <w:vAlign w:val="center"/>
            <w:hideMark/>
          </w:tcPr>
          <w:p w:rsidR="005516D3" w:rsidRPr="00687014" w:rsidRDefault="005516D3" w:rsidP="00422A56">
            <w:pPr>
              <w:spacing w:after="0" w:line="240" w:lineRule="auto"/>
              <w:rPr>
                <w:rFonts w:ascii="Arial" w:eastAsia="Times New Roman" w:hAnsi="Arial" w:cs="Arial"/>
                <w:b/>
                <w:bCs/>
                <w:sz w:val="16"/>
                <w:szCs w:val="16"/>
                <w:lang w:eastAsia="pt-BR"/>
              </w:rPr>
            </w:pPr>
          </w:p>
        </w:tc>
        <w:tc>
          <w:tcPr>
            <w:tcW w:w="541" w:type="pct"/>
            <w:tcBorders>
              <w:top w:val="nil"/>
              <w:left w:val="nil"/>
              <w:bottom w:val="single" w:sz="4" w:space="0" w:color="auto"/>
              <w:right w:val="nil"/>
            </w:tcBorders>
            <w:shd w:val="clear" w:color="auto" w:fill="FFFFFF" w:themeFill="background1"/>
            <w:noWrap/>
            <w:vAlign w:val="center"/>
            <w:hideMark/>
          </w:tcPr>
          <w:p w:rsidR="005516D3" w:rsidRPr="00687014" w:rsidRDefault="005516D3" w:rsidP="00422A56">
            <w:pPr>
              <w:spacing w:after="0" w:line="240" w:lineRule="auto"/>
              <w:jc w:val="right"/>
              <w:rPr>
                <w:rFonts w:ascii="Arial" w:eastAsia="Times New Roman" w:hAnsi="Arial" w:cs="Arial"/>
                <w:b/>
                <w:bCs/>
                <w:sz w:val="16"/>
                <w:szCs w:val="16"/>
                <w:lang w:eastAsia="pt-BR"/>
              </w:rPr>
            </w:pPr>
            <w:r w:rsidRPr="00687014">
              <w:rPr>
                <w:rFonts w:ascii="Arial" w:eastAsia="Times New Roman" w:hAnsi="Arial" w:cs="Arial"/>
                <w:b/>
                <w:bCs/>
                <w:sz w:val="16"/>
                <w:szCs w:val="16"/>
                <w:lang w:eastAsia="pt-BR"/>
              </w:rPr>
              <w:t>2008</w:t>
            </w:r>
          </w:p>
        </w:tc>
        <w:tc>
          <w:tcPr>
            <w:tcW w:w="541" w:type="pct"/>
            <w:tcBorders>
              <w:top w:val="nil"/>
              <w:left w:val="nil"/>
              <w:bottom w:val="single" w:sz="4" w:space="0" w:color="auto"/>
              <w:right w:val="nil"/>
            </w:tcBorders>
            <w:shd w:val="clear" w:color="auto" w:fill="FFFFFF" w:themeFill="background1"/>
            <w:noWrap/>
            <w:vAlign w:val="center"/>
            <w:hideMark/>
          </w:tcPr>
          <w:p w:rsidR="005516D3" w:rsidRPr="00687014" w:rsidRDefault="005516D3" w:rsidP="00422A56">
            <w:pPr>
              <w:spacing w:after="0" w:line="240" w:lineRule="auto"/>
              <w:jc w:val="right"/>
              <w:rPr>
                <w:rFonts w:ascii="Arial" w:eastAsia="Times New Roman" w:hAnsi="Arial" w:cs="Arial"/>
                <w:b/>
                <w:bCs/>
                <w:sz w:val="16"/>
                <w:szCs w:val="16"/>
                <w:lang w:eastAsia="pt-BR"/>
              </w:rPr>
            </w:pPr>
            <w:r w:rsidRPr="00687014">
              <w:rPr>
                <w:rFonts w:ascii="Arial" w:eastAsia="Times New Roman" w:hAnsi="Arial" w:cs="Arial"/>
                <w:b/>
                <w:bCs/>
                <w:sz w:val="16"/>
                <w:szCs w:val="16"/>
                <w:lang w:eastAsia="pt-BR"/>
              </w:rPr>
              <w:t>2009</w:t>
            </w:r>
          </w:p>
        </w:tc>
        <w:tc>
          <w:tcPr>
            <w:tcW w:w="541" w:type="pct"/>
            <w:tcBorders>
              <w:top w:val="nil"/>
              <w:left w:val="nil"/>
              <w:bottom w:val="single" w:sz="4" w:space="0" w:color="auto"/>
              <w:right w:val="nil"/>
            </w:tcBorders>
            <w:shd w:val="clear" w:color="auto" w:fill="FFFFFF" w:themeFill="background1"/>
            <w:noWrap/>
            <w:vAlign w:val="center"/>
            <w:hideMark/>
          </w:tcPr>
          <w:p w:rsidR="005516D3" w:rsidRPr="00687014" w:rsidRDefault="005516D3" w:rsidP="00422A56">
            <w:pPr>
              <w:spacing w:after="0" w:line="240" w:lineRule="auto"/>
              <w:jc w:val="right"/>
              <w:rPr>
                <w:rFonts w:ascii="Arial" w:eastAsia="Times New Roman" w:hAnsi="Arial" w:cs="Arial"/>
                <w:b/>
                <w:bCs/>
                <w:sz w:val="16"/>
                <w:szCs w:val="16"/>
                <w:lang w:eastAsia="pt-BR"/>
              </w:rPr>
            </w:pPr>
            <w:r w:rsidRPr="00687014">
              <w:rPr>
                <w:rFonts w:ascii="Arial" w:eastAsia="Times New Roman" w:hAnsi="Arial" w:cs="Arial"/>
                <w:b/>
                <w:bCs/>
                <w:sz w:val="16"/>
                <w:szCs w:val="16"/>
                <w:lang w:eastAsia="pt-BR"/>
              </w:rPr>
              <w:t>2010</w:t>
            </w:r>
          </w:p>
        </w:tc>
        <w:tc>
          <w:tcPr>
            <w:tcW w:w="541" w:type="pct"/>
            <w:tcBorders>
              <w:top w:val="nil"/>
              <w:left w:val="nil"/>
              <w:bottom w:val="single" w:sz="4" w:space="0" w:color="auto"/>
              <w:right w:val="nil"/>
            </w:tcBorders>
            <w:shd w:val="clear" w:color="auto" w:fill="FFFFFF" w:themeFill="background1"/>
            <w:noWrap/>
            <w:vAlign w:val="center"/>
            <w:hideMark/>
          </w:tcPr>
          <w:p w:rsidR="005516D3" w:rsidRPr="00687014" w:rsidRDefault="005516D3" w:rsidP="00422A56">
            <w:pPr>
              <w:spacing w:after="0" w:line="240" w:lineRule="auto"/>
              <w:jc w:val="right"/>
              <w:rPr>
                <w:rFonts w:ascii="Arial" w:eastAsia="Times New Roman" w:hAnsi="Arial" w:cs="Arial"/>
                <w:b/>
                <w:bCs/>
                <w:sz w:val="16"/>
                <w:szCs w:val="16"/>
                <w:lang w:eastAsia="pt-BR"/>
              </w:rPr>
            </w:pPr>
            <w:r w:rsidRPr="00687014">
              <w:rPr>
                <w:rFonts w:ascii="Arial" w:eastAsia="Times New Roman" w:hAnsi="Arial" w:cs="Arial"/>
                <w:b/>
                <w:bCs/>
                <w:sz w:val="16"/>
                <w:szCs w:val="16"/>
                <w:lang w:eastAsia="pt-BR"/>
              </w:rPr>
              <w:t>2011</w:t>
            </w:r>
          </w:p>
        </w:tc>
        <w:tc>
          <w:tcPr>
            <w:tcW w:w="541" w:type="pct"/>
            <w:tcBorders>
              <w:top w:val="nil"/>
              <w:left w:val="nil"/>
              <w:bottom w:val="single" w:sz="4" w:space="0" w:color="auto"/>
              <w:right w:val="nil"/>
            </w:tcBorders>
            <w:shd w:val="clear" w:color="auto" w:fill="FFFFFF" w:themeFill="background1"/>
            <w:noWrap/>
            <w:vAlign w:val="center"/>
            <w:hideMark/>
          </w:tcPr>
          <w:p w:rsidR="005516D3" w:rsidRPr="00687014" w:rsidRDefault="005516D3" w:rsidP="00422A56">
            <w:pPr>
              <w:spacing w:after="0" w:line="240" w:lineRule="auto"/>
              <w:jc w:val="right"/>
              <w:rPr>
                <w:rFonts w:ascii="Arial" w:eastAsia="Times New Roman" w:hAnsi="Arial" w:cs="Arial"/>
                <w:b/>
                <w:bCs/>
                <w:sz w:val="16"/>
                <w:szCs w:val="16"/>
                <w:lang w:eastAsia="pt-BR"/>
              </w:rPr>
            </w:pPr>
            <w:r w:rsidRPr="00687014">
              <w:rPr>
                <w:rFonts w:ascii="Arial" w:eastAsia="Times New Roman" w:hAnsi="Arial" w:cs="Arial"/>
                <w:b/>
                <w:bCs/>
                <w:sz w:val="16"/>
                <w:szCs w:val="16"/>
                <w:lang w:eastAsia="pt-BR"/>
              </w:rPr>
              <w:t>2012</w:t>
            </w:r>
          </w:p>
        </w:tc>
        <w:tc>
          <w:tcPr>
            <w:tcW w:w="545" w:type="pct"/>
            <w:tcBorders>
              <w:top w:val="nil"/>
              <w:left w:val="nil"/>
              <w:bottom w:val="single" w:sz="4" w:space="0" w:color="auto"/>
              <w:right w:val="nil"/>
            </w:tcBorders>
            <w:shd w:val="clear" w:color="auto" w:fill="FFFFFF" w:themeFill="background1"/>
            <w:noWrap/>
            <w:vAlign w:val="center"/>
            <w:hideMark/>
          </w:tcPr>
          <w:p w:rsidR="005516D3" w:rsidRPr="00687014" w:rsidRDefault="005516D3" w:rsidP="00422A56">
            <w:pPr>
              <w:spacing w:after="0" w:line="240" w:lineRule="auto"/>
              <w:jc w:val="right"/>
              <w:rPr>
                <w:rFonts w:ascii="Arial" w:eastAsia="Times New Roman" w:hAnsi="Arial" w:cs="Arial"/>
                <w:b/>
                <w:bCs/>
                <w:sz w:val="16"/>
                <w:szCs w:val="16"/>
                <w:lang w:eastAsia="pt-BR"/>
              </w:rPr>
            </w:pPr>
            <w:r w:rsidRPr="00687014">
              <w:rPr>
                <w:rFonts w:ascii="Arial" w:eastAsia="Times New Roman" w:hAnsi="Arial" w:cs="Arial"/>
                <w:b/>
                <w:bCs/>
                <w:sz w:val="16"/>
                <w:szCs w:val="16"/>
                <w:lang w:eastAsia="pt-BR"/>
              </w:rPr>
              <w:t>2013</w:t>
            </w:r>
          </w:p>
        </w:tc>
      </w:tr>
      <w:tr w:rsidR="00687014" w:rsidRPr="00687014" w:rsidTr="00687014">
        <w:trPr>
          <w:trHeight w:val="51"/>
        </w:trPr>
        <w:tc>
          <w:tcPr>
            <w:tcW w:w="175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rPr>
                <w:rFonts w:ascii="Arial" w:eastAsia="Times New Roman" w:hAnsi="Arial" w:cs="Arial"/>
                <w:sz w:val="16"/>
                <w:szCs w:val="16"/>
                <w:lang w:eastAsia="pt-BR"/>
              </w:rPr>
            </w:pPr>
            <w:r w:rsidRPr="00687014">
              <w:rPr>
                <w:rFonts w:ascii="Arial" w:eastAsia="Times New Roman" w:hAnsi="Arial" w:cs="Arial"/>
                <w:sz w:val="16"/>
                <w:szCs w:val="16"/>
                <w:lang w:eastAsia="pt-BR"/>
              </w:rPr>
              <w:t>Acre</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2</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17</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29</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35</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58</w:t>
            </w:r>
          </w:p>
        </w:tc>
        <w:tc>
          <w:tcPr>
            <w:tcW w:w="545"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71</w:t>
            </w:r>
          </w:p>
        </w:tc>
      </w:tr>
      <w:tr w:rsidR="00687014" w:rsidRPr="00687014" w:rsidTr="00687014">
        <w:trPr>
          <w:trHeight w:val="51"/>
        </w:trPr>
        <w:tc>
          <w:tcPr>
            <w:tcW w:w="175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rPr>
                <w:rFonts w:ascii="Arial" w:eastAsia="Times New Roman" w:hAnsi="Arial" w:cs="Arial"/>
                <w:sz w:val="16"/>
                <w:szCs w:val="16"/>
                <w:lang w:eastAsia="pt-BR"/>
              </w:rPr>
            </w:pPr>
            <w:r w:rsidRPr="00687014">
              <w:rPr>
                <w:rFonts w:ascii="Arial" w:eastAsia="Times New Roman" w:hAnsi="Arial" w:cs="Arial"/>
                <w:sz w:val="16"/>
                <w:szCs w:val="16"/>
                <w:lang w:eastAsia="pt-BR"/>
              </w:rPr>
              <w:t>Amapá</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18</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12</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19</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23</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22</w:t>
            </w:r>
          </w:p>
        </w:tc>
        <w:tc>
          <w:tcPr>
            <w:tcW w:w="545"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20</w:t>
            </w:r>
          </w:p>
        </w:tc>
      </w:tr>
      <w:tr w:rsidR="00687014" w:rsidRPr="00687014" w:rsidTr="00687014">
        <w:trPr>
          <w:trHeight w:val="51"/>
        </w:trPr>
        <w:tc>
          <w:tcPr>
            <w:tcW w:w="175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rPr>
                <w:rFonts w:ascii="Arial" w:eastAsia="Times New Roman" w:hAnsi="Arial" w:cs="Arial"/>
                <w:sz w:val="16"/>
                <w:szCs w:val="16"/>
                <w:lang w:eastAsia="pt-BR"/>
              </w:rPr>
            </w:pPr>
            <w:r w:rsidRPr="00687014">
              <w:rPr>
                <w:rFonts w:ascii="Arial" w:eastAsia="Times New Roman" w:hAnsi="Arial" w:cs="Arial"/>
                <w:sz w:val="16"/>
                <w:szCs w:val="16"/>
                <w:lang w:eastAsia="pt-BR"/>
              </w:rPr>
              <w:t>Amazonas</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109</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133</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154</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160</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154</w:t>
            </w:r>
          </w:p>
        </w:tc>
        <w:tc>
          <w:tcPr>
            <w:tcW w:w="545"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197</w:t>
            </w:r>
          </w:p>
        </w:tc>
      </w:tr>
      <w:tr w:rsidR="00687014" w:rsidRPr="00687014" w:rsidTr="00687014">
        <w:trPr>
          <w:trHeight w:val="51"/>
        </w:trPr>
        <w:tc>
          <w:tcPr>
            <w:tcW w:w="175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rPr>
                <w:rFonts w:ascii="Arial" w:eastAsia="Times New Roman" w:hAnsi="Arial" w:cs="Arial"/>
                <w:sz w:val="16"/>
                <w:szCs w:val="16"/>
                <w:lang w:eastAsia="pt-BR"/>
              </w:rPr>
            </w:pPr>
            <w:r w:rsidRPr="00687014">
              <w:rPr>
                <w:rFonts w:ascii="Arial" w:eastAsia="Times New Roman" w:hAnsi="Arial" w:cs="Arial"/>
                <w:sz w:val="16"/>
                <w:szCs w:val="16"/>
                <w:lang w:eastAsia="pt-BR"/>
              </w:rPr>
              <w:t>Maranhão</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55</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74</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85</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97</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109</w:t>
            </w:r>
          </w:p>
        </w:tc>
        <w:tc>
          <w:tcPr>
            <w:tcW w:w="545"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155</w:t>
            </w:r>
          </w:p>
        </w:tc>
      </w:tr>
      <w:tr w:rsidR="00687014" w:rsidRPr="00687014" w:rsidTr="00687014">
        <w:trPr>
          <w:trHeight w:val="51"/>
        </w:trPr>
        <w:tc>
          <w:tcPr>
            <w:tcW w:w="175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rPr>
                <w:rFonts w:ascii="Arial" w:eastAsia="Times New Roman" w:hAnsi="Arial" w:cs="Arial"/>
                <w:sz w:val="16"/>
                <w:szCs w:val="16"/>
                <w:lang w:eastAsia="pt-BR"/>
              </w:rPr>
            </w:pPr>
            <w:r w:rsidRPr="00687014">
              <w:rPr>
                <w:rFonts w:ascii="Arial" w:eastAsia="Times New Roman" w:hAnsi="Arial" w:cs="Arial"/>
                <w:sz w:val="16"/>
                <w:szCs w:val="16"/>
                <w:lang w:eastAsia="pt-BR"/>
              </w:rPr>
              <w:t>Mato Grosso</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149</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200</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303</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289</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232</w:t>
            </w:r>
          </w:p>
        </w:tc>
        <w:tc>
          <w:tcPr>
            <w:tcW w:w="545"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284</w:t>
            </w:r>
          </w:p>
        </w:tc>
      </w:tr>
      <w:tr w:rsidR="00687014" w:rsidRPr="00687014" w:rsidTr="00687014">
        <w:trPr>
          <w:trHeight w:val="51"/>
        </w:trPr>
        <w:tc>
          <w:tcPr>
            <w:tcW w:w="175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rPr>
                <w:rFonts w:ascii="Arial" w:eastAsia="Times New Roman" w:hAnsi="Arial" w:cs="Arial"/>
                <w:sz w:val="16"/>
                <w:szCs w:val="16"/>
                <w:lang w:eastAsia="pt-BR"/>
              </w:rPr>
            </w:pPr>
            <w:r w:rsidRPr="00687014">
              <w:rPr>
                <w:rFonts w:ascii="Arial" w:eastAsia="Times New Roman" w:hAnsi="Arial" w:cs="Arial"/>
                <w:sz w:val="16"/>
                <w:szCs w:val="16"/>
                <w:lang w:eastAsia="pt-BR"/>
              </w:rPr>
              <w:t>Pará</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60</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57</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67</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126</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160</w:t>
            </w:r>
          </w:p>
        </w:tc>
        <w:tc>
          <w:tcPr>
            <w:tcW w:w="545"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158</w:t>
            </w:r>
          </w:p>
        </w:tc>
      </w:tr>
      <w:tr w:rsidR="00687014" w:rsidRPr="00687014" w:rsidTr="00687014">
        <w:trPr>
          <w:trHeight w:val="51"/>
        </w:trPr>
        <w:tc>
          <w:tcPr>
            <w:tcW w:w="175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rPr>
                <w:rFonts w:ascii="Arial" w:eastAsia="Times New Roman" w:hAnsi="Arial" w:cs="Arial"/>
                <w:sz w:val="16"/>
                <w:szCs w:val="16"/>
                <w:lang w:eastAsia="pt-BR"/>
              </w:rPr>
            </w:pPr>
            <w:r w:rsidRPr="00687014">
              <w:rPr>
                <w:rFonts w:ascii="Arial" w:eastAsia="Times New Roman" w:hAnsi="Arial" w:cs="Arial"/>
                <w:sz w:val="16"/>
                <w:szCs w:val="16"/>
                <w:lang w:eastAsia="pt-BR"/>
              </w:rPr>
              <w:t>Rondônia</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111</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54</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42</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56</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63</w:t>
            </w:r>
          </w:p>
        </w:tc>
        <w:tc>
          <w:tcPr>
            <w:tcW w:w="545"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56</w:t>
            </w:r>
          </w:p>
        </w:tc>
      </w:tr>
      <w:tr w:rsidR="00687014" w:rsidRPr="00687014" w:rsidTr="00687014">
        <w:trPr>
          <w:trHeight w:val="51"/>
        </w:trPr>
        <w:tc>
          <w:tcPr>
            <w:tcW w:w="175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rPr>
                <w:rFonts w:ascii="Arial" w:eastAsia="Times New Roman" w:hAnsi="Arial" w:cs="Arial"/>
                <w:sz w:val="16"/>
                <w:szCs w:val="16"/>
                <w:lang w:eastAsia="pt-BR"/>
              </w:rPr>
            </w:pPr>
            <w:r w:rsidRPr="00687014">
              <w:rPr>
                <w:rFonts w:ascii="Arial" w:eastAsia="Times New Roman" w:hAnsi="Arial" w:cs="Arial"/>
                <w:sz w:val="16"/>
                <w:szCs w:val="16"/>
                <w:lang w:eastAsia="pt-BR"/>
              </w:rPr>
              <w:t>Roraima</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13</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19</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20</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15</w:t>
            </w:r>
          </w:p>
        </w:tc>
        <w:tc>
          <w:tcPr>
            <w:tcW w:w="541"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13</w:t>
            </w:r>
          </w:p>
        </w:tc>
        <w:tc>
          <w:tcPr>
            <w:tcW w:w="545" w:type="pct"/>
            <w:tcBorders>
              <w:top w:val="nil"/>
              <w:left w:val="nil"/>
              <w:bottom w:val="nil"/>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19</w:t>
            </w:r>
          </w:p>
        </w:tc>
      </w:tr>
      <w:tr w:rsidR="00687014" w:rsidRPr="00687014" w:rsidTr="00FD7DEF">
        <w:trPr>
          <w:trHeight w:val="51"/>
        </w:trPr>
        <w:tc>
          <w:tcPr>
            <w:tcW w:w="1751" w:type="pct"/>
            <w:tcBorders>
              <w:top w:val="nil"/>
              <w:left w:val="nil"/>
              <w:bottom w:val="single" w:sz="4" w:space="0" w:color="auto"/>
              <w:right w:val="nil"/>
            </w:tcBorders>
            <w:shd w:val="clear" w:color="auto" w:fill="FFFFFF" w:themeFill="background1"/>
            <w:noWrap/>
            <w:vAlign w:val="bottom"/>
            <w:hideMark/>
          </w:tcPr>
          <w:p w:rsidR="005516D3" w:rsidRPr="00687014" w:rsidRDefault="005516D3" w:rsidP="00422A56">
            <w:pPr>
              <w:spacing w:after="0" w:line="240" w:lineRule="auto"/>
              <w:rPr>
                <w:rFonts w:ascii="Arial" w:eastAsia="Times New Roman" w:hAnsi="Arial" w:cs="Arial"/>
                <w:sz w:val="16"/>
                <w:szCs w:val="16"/>
                <w:lang w:eastAsia="pt-BR"/>
              </w:rPr>
            </w:pPr>
            <w:r w:rsidRPr="00687014">
              <w:rPr>
                <w:rFonts w:ascii="Arial" w:eastAsia="Times New Roman" w:hAnsi="Arial" w:cs="Arial"/>
                <w:sz w:val="16"/>
                <w:szCs w:val="16"/>
                <w:lang w:eastAsia="pt-BR"/>
              </w:rPr>
              <w:t>Tocantins</w:t>
            </w:r>
          </w:p>
        </w:tc>
        <w:tc>
          <w:tcPr>
            <w:tcW w:w="541" w:type="pct"/>
            <w:tcBorders>
              <w:top w:val="nil"/>
              <w:left w:val="nil"/>
              <w:bottom w:val="single" w:sz="4" w:space="0" w:color="auto"/>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58</w:t>
            </w:r>
          </w:p>
        </w:tc>
        <w:tc>
          <w:tcPr>
            <w:tcW w:w="541" w:type="pct"/>
            <w:tcBorders>
              <w:top w:val="nil"/>
              <w:left w:val="nil"/>
              <w:bottom w:val="single" w:sz="4" w:space="0" w:color="auto"/>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77</w:t>
            </w:r>
          </w:p>
        </w:tc>
        <w:tc>
          <w:tcPr>
            <w:tcW w:w="541" w:type="pct"/>
            <w:tcBorders>
              <w:top w:val="nil"/>
              <w:left w:val="nil"/>
              <w:bottom w:val="single" w:sz="4" w:space="0" w:color="auto"/>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72</w:t>
            </w:r>
          </w:p>
        </w:tc>
        <w:tc>
          <w:tcPr>
            <w:tcW w:w="541" w:type="pct"/>
            <w:tcBorders>
              <w:top w:val="nil"/>
              <w:left w:val="nil"/>
              <w:bottom w:val="single" w:sz="4" w:space="0" w:color="auto"/>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58</w:t>
            </w:r>
          </w:p>
        </w:tc>
        <w:tc>
          <w:tcPr>
            <w:tcW w:w="541" w:type="pct"/>
            <w:tcBorders>
              <w:top w:val="nil"/>
              <w:left w:val="nil"/>
              <w:bottom w:val="single" w:sz="4" w:space="0" w:color="auto"/>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107</w:t>
            </w:r>
          </w:p>
        </w:tc>
        <w:tc>
          <w:tcPr>
            <w:tcW w:w="545" w:type="pct"/>
            <w:tcBorders>
              <w:top w:val="nil"/>
              <w:left w:val="nil"/>
              <w:bottom w:val="single" w:sz="4" w:space="0" w:color="auto"/>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sz w:val="16"/>
                <w:szCs w:val="16"/>
                <w:lang w:eastAsia="pt-BR"/>
              </w:rPr>
            </w:pPr>
            <w:r w:rsidRPr="00687014">
              <w:rPr>
                <w:rFonts w:ascii="Arial" w:eastAsia="Times New Roman" w:hAnsi="Arial" w:cs="Arial"/>
                <w:sz w:val="16"/>
                <w:szCs w:val="16"/>
                <w:lang w:eastAsia="pt-BR"/>
              </w:rPr>
              <w:t>125</w:t>
            </w:r>
          </w:p>
        </w:tc>
      </w:tr>
      <w:tr w:rsidR="00687014" w:rsidRPr="00687014" w:rsidTr="00FD7DEF">
        <w:trPr>
          <w:trHeight w:val="51"/>
        </w:trPr>
        <w:tc>
          <w:tcPr>
            <w:tcW w:w="1751" w:type="pct"/>
            <w:tcBorders>
              <w:top w:val="single" w:sz="4" w:space="0" w:color="auto"/>
              <w:left w:val="nil"/>
              <w:bottom w:val="single" w:sz="4" w:space="0" w:color="auto"/>
              <w:right w:val="nil"/>
            </w:tcBorders>
            <w:shd w:val="clear" w:color="auto" w:fill="FFFFFF" w:themeFill="background1"/>
            <w:noWrap/>
            <w:vAlign w:val="bottom"/>
            <w:hideMark/>
          </w:tcPr>
          <w:p w:rsidR="005516D3" w:rsidRPr="00687014" w:rsidRDefault="005516D3" w:rsidP="00422A56">
            <w:pPr>
              <w:spacing w:after="0" w:line="240" w:lineRule="auto"/>
              <w:rPr>
                <w:rFonts w:ascii="Arial" w:eastAsia="Times New Roman" w:hAnsi="Arial" w:cs="Arial"/>
                <w:b/>
                <w:bCs/>
                <w:sz w:val="16"/>
                <w:szCs w:val="16"/>
                <w:lang w:eastAsia="pt-BR"/>
              </w:rPr>
            </w:pPr>
            <w:r w:rsidRPr="00687014">
              <w:rPr>
                <w:rFonts w:ascii="Arial" w:eastAsia="Times New Roman" w:hAnsi="Arial" w:cs="Arial"/>
                <w:b/>
                <w:bCs/>
                <w:sz w:val="16"/>
                <w:szCs w:val="16"/>
                <w:lang w:eastAsia="pt-BR"/>
              </w:rPr>
              <w:t>Amazônia</w:t>
            </w:r>
          </w:p>
        </w:tc>
        <w:tc>
          <w:tcPr>
            <w:tcW w:w="541" w:type="pct"/>
            <w:tcBorders>
              <w:top w:val="single" w:sz="4" w:space="0" w:color="auto"/>
              <w:left w:val="nil"/>
              <w:bottom w:val="single" w:sz="4" w:space="0" w:color="auto"/>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b/>
                <w:bCs/>
                <w:sz w:val="16"/>
                <w:szCs w:val="16"/>
                <w:lang w:eastAsia="pt-BR"/>
              </w:rPr>
            </w:pPr>
            <w:r w:rsidRPr="00687014">
              <w:rPr>
                <w:rFonts w:ascii="Arial" w:eastAsia="Times New Roman" w:hAnsi="Arial" w:cs="Arial"/>
                <w:b/>
                <w:bCs/>
                <w:sz w:val="16"/>
                <w:szCs w:val="16"/>
                <w:lang w:eastAsia="pt-BR"/>
              </w:rPr>
              <w:t>575</w:t>
            </w:r>
          </w:p>
        </w:tc>
        <w:tc>
          <w:tcPr>
            <w:tcW w:w="541" w:type="pct"/>
            <w:tcBorders>
              <w:top w:val="single" w:sz="4" w:space="0" w:color="auto"/>
              <w:left w:val="nil"/>
              <w:bottom w:val="single" w:sz="4" w:space="0" w:color="auto"/>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b/>
                <w:bCs/>
                <w:sz w:val="16"/>
                <w:szCs w:val="16"/>
                <w:lang w:eastAsia="pt-BR"/>
              </w:rPr>
            </w:pPr>
            <w:r w:rsidRPr="00687014">
              <w:rPr>
                <w:rFonts w:ascii="Arial" w:eastAsia="Times New Roman" w:hAnsi="Arial" w:cs="Arial"/>
                <w:b/>
                <w:bCs/>
                <w:sz w:val="16"/>
                <w:szCs w:val="16"/>
                <w:lang w:eastAsia="pt-BR"/>
              </w:rPr>
              <w:t>643</w:t>
            </w:r>
          </w:p>
        </w:tc>
        <w:tc>
          <w:tcPr>
            <w:tcW w:w="541" w:type="pct"/>
            <w:tcBorders>
              <w:top w:val="single" w:sz="4" w:space="0" w:color="auto"/>
              <w:left w:val="nil"/>
              <w:bottom w:val="single" w:sz="4" w:space="0" w:color="auto"/>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b/>
                <w:bCs/>
                <w:sz w:val="16"/>
                <w:szCs w:val="16"/>
                <w:lang w:eastAsia="pt-BR"/>
              </w:rPr>
            </w:pPr>
            <w:r w:rsidRPr="00687014">
              <w:rPr>
                <w:rFonts w:ascii="Arial" w:eastAsia="Times New Roman" w:hAnsi="Arial" w:cs="Arial"/>
                <w:b/>
                <w:bCs/>
                <w:sz w:val="16"/>
                <w:szCs w:val="16"/>
                <w:lang w:eastAsia="pt-BR"/>
              </w:rPr>
              <w:t>791</w:t>
            </w:r>
          </w:p>
        </w:tc>
        <w:tc>
          <w:tcPr>
            <w:tcW w:w="541" w:type="pct"/>
            <w:tcBorders>
              <w:top w:val="single" w:sz="4" w:space="0" w:color="auto"/>
              <w:left w:val="nil"/>
              <w:bottom w:val="single" w:sz="4" w:space="0" w:color="auto"/>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b/>
                <w:bCs/>
                <w:sz w:val="16"/>
                <w:szCs w:val="16"/>
                <w:lang w:eastAsia="pt-BR"/>
              </w:rPr>
            </w:pPr>
            <w:r w:rsidRPr="00687014">
              <w:rPr>
                <w:rFonts w:ascii="Arial" w:eastAsia="Times New Roman" w:hAnsi="Arial" w:cs="Arial"/>
                <w:b/>
                <w:bCs/>
                <w:sz w:val="16"/>
                <w:szCs w:val="16"/>
                <w:lang w:eastAsia="pt-BR"/>
              </w:rPr>
              <w:t>859</w:t>
            </w:r>
          </w:p>
        </w:tc>
        <w:tc>
          <w:tcPr>
            <w:tcW w:w="541" w:type="pct"/>
            <w:tcBorders>
              <w:top w:val="single" w:sz="4" w:space="0" w:color="auto"/>
              <w:left w:val="nil"/>
              <w:bottom w:val="single" w:sz="4" w:space="0" w:color="auto"/>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b/>
                <w:bCs/>
                <w:sz w:val="16"/>
                <w:szCs w:val="16"/>
                <w:lang w:eastAsia="pt-BR"/>
              </w:rPr>
            </w:pPr>
            <w:r w:rsidRPr="00687014">
              <w:rPr>
                <w:rFonts w:ascii="Arial" w:eastAsia="Times New Roman" w:hAnsi="Arial" w:cs="Arial"/>
                <w:b/>
                <w:bCs/>
                <w:sz w:val="16"/>
                <w:szCs w:val="16"/>
                <w:lang w:eastAsia="pt-BR"/>
              </w:rPr>
              <w:t>918</w:t>
            </w:r>
          </w:p>
        </w:tc>
        <w:tc>
          <w:tcPr>
            <w:tcW w:w="545" w:type="pct"/>
            <w:tcBorders>
              <w:top w:val="single" w:sz="4" w:space="0" w:color="auto"/>
              <w:left w:val="nil"/>
              <w:bottom w:val="single" w:sz="4" w:space="0" w:color="auto"/>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b/>
                <w:bCs/>
                <w:sz w:val="16"/>
                <w:szCs w:val="16"/>
                <w:lang w:eastAsia="pt-BR"/>
              </w:rPr>
            </w:pPr>
            <w:r w:rsidRPr="00687014">
              <w:rPr>
                <w:rFonts w:ascii="Arial" w:eastAsia="Times New Roman" w:hAnsi="Arial" w:cs="Arial"/>
                <w:b/>
                <w:bCs/>
                <w:sz w:val="16"/>
                <w:szCs w:val="16"/>
                <w:lang w:eastAsia="pt-BR"/>
              </w:rPr>
              <w:t>1</w:t>
            </w:r>
            <w:r w:rsidR="00495B6E" w:rsidRPr="00687014">
              <w:rPr>
                <w:rFonts w:ascii="Arial" w:eastAsia="Times New Roman" w:hAnsi="Arial" w:cs="Arial"/>
                <w:b/>
                <w:bCs/>
                <w:sz w:val="16"/>
                <w:szCs w:val="16"/>
                <w:lang w:eastAsia="pt-BR"/>
              </w:rPr>
              <w:t>.</w:t>
            </w:r>
            <w:r w:rsidRPr="00687014">
              <w:rPr>
                <w:rFonts w:ascii="Arial" w:eastAsia="Times New Roman" w:hAnsi="Arial" w:cs="Arial"/>
                <w:b/>
                <w:bCs/>
                <w:sz w:val="16"/>
                <w:szCs w:val="16"/>
                <w:lang w:eastAsia="pt-BR"/>
              </w:rPr>
              <w:t>085</w:t>
            </w:r>
          </w:p>
        </w:tc>
      </w:tr>
      <w:tr w:rsidR="00687014" w:rsidRPr="00687014" w:rsidTr="00FD7DEF">
        <w:trPr>
          <w:trHeight w:val="51"/>
        </w:trPr>
        <w:tc>
          <w:tcPr>
            <w:tcW w:w="1751" w:type="pct"/>
            <w:tcBorders>
              <w:top w:val="single" w:sz="4" w:space="0" w:color="auto"/>
              <w:left w:val="nil"/>
              <w:bottom w:val="single" w:sz="4" w:space="0" w:color="auto"/>
              <w:right w:val="nil"/>
            </w:tcBorders>
            <w:shd w:val="clear" w:color="auto" w:fill="FFFFFF" w:themeFill="background1"/>
            <w:noWrap/>
            <w:vAlign w:val="bottom"/>
            <w:hideMark/>
          </w:tcPr>
          <w:p w:rsidR="005516D3" w:rsidRPr="00687014" w:rsidRDefault="005516D3" w:rsidP="00422A56">
            <w:pPr>
              <w:spacing w:after="0" w:line="240" w:lineRule="auto"/>
              <w:rPr>
                <w:rFonts w:ascii="Arial" w:eastAsia="Times New Roman" w:hAnsi="Arial" w:cs="Arial"/>
                <w:b/>
                <w:bCs/>
                <w:sz w:val="16"/>
                <w:szCs w:val="16"/>
                <w:lang w:eastAsia="pt-BR"/>
              </w:rPr>
            </w:pPr>
            <w:r w:rsidRPr="00687014">
              <w:rPr>
                <w:rFonts w:ascii="Arial" w:eastAsia="Times New Roman" w:hAnsi="Arial" w:cs="Arial"/>
                <w:b/>
                <w:bCs/>
                <w:sz w:val="16"/>
                <w:szCs w:val="16"/>
                <w:lang w:eastAsia="pt-BR"/>
              </w:rPr>
              <w:t>Brasil</w:t>
            </w:r>
          </w:p>
        </w:tc>
        <w:tc>
          <w:tcPr>
            <w:tcW w:w="541" w:type="pct"/>
            <w:tcBorders>
              <w:top w:val="single" w:sz="4" w:space="0" w:color="auto"/>
              <w:left w:val="nil"/>
              <w:bottom w:val="single" w:sz="4" w:space="0" w:color="auto"/>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b/>
                <w:bCs/>
                <w:sz w:val="16"/>
                <w:szCs w:val="16"/>
                <w:lang w:eastAsia="pt-BR"/>
              </w:rPr>
            </w:pPr>
            <w:r w:rsidRPr="00687014">
              <w:rPr>
                <w:rFonts w:ascii="Arial" w:eastAsia="Times New Roman" w:hAnsi="Arial" w:cs="Arial"/>
                <w:b/>
                <w:bCs/>
                <w:sz w:val="16"/>
                <w:szCs w:val="16"/>
                <w:lang w:eastAsia="pt-BR"/>
              </w:rPr>
              <w:t>5.149</w:t>
            </w:r>
          </w:p>
        </w:tc>
        <w:tc>
          <w:tcPr>
            <w:tcW w:w="541" w:type="pct"/>
            <w:tcBorders>
              <w:top w:val="single" w:sz="4" w:space="0" w:color="auto"/>
              <w:left w:val="nil"/>
              <w:bottom w:val="single" w:sz="4" w:space="0" w:color="auto"/>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b/>
                <w:bCs/>
                <w:sz w:val="16"/>
                <w:szCs w:val="16"/>
                <w:lang w:eastAsia="pt-BR"/>
              </w:rPr>
            </w:pPr>
            <w:r w:rsidRPr="00687014">
              <w:rPr>
                <w:rFonts w:ascii="Arial" w:eastAsia="Times New Roman" w:hAnsi="Arial" w:cs="Arial"/>
                <w:b/>
                <w:bCs/>
                <w:sz w:val="16"/>
                <w:szCs w:val="16"/>
                <w:lang w:eastAsia="pt-BR"/>
              </w:rPr>
              <w:t>5.523</w:t>
            </w:r>
          </w:p>
        </w:tc>
        <w:tc>
          <w:tcPr>
            <w:tcW w:w="541" w:type="pct"/>
            <w:tcBorders>
              <w:top w:val="single" w:sz="4" w:space="0" w:color="auto"/>
              <w:left w:val="nil"/>
              <w:bottom w:val="single" w:sz="4" w:space="0" w:color="auto"/>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b/>
                <w:bCs/>
                <w:sz w:val="16"/>
                <w:szCs w:val="16"/>
                <w:lang w:eastAsia="pt-BR"/>
              </w:rPr>
            </w:pPr>
            <w:r w:rsidRPr="00687014">
              <w:rPr>
                <w:rFonts w:ascii="Arial" w:eastAsia="Times New Roman" w:hAnsi="Arial" w:cs="Arial"/>
                <w:b/>
                <w:bCs/>
                <w:sz w:val="16"/>
                <w:szCs w:val="16"/>
                <w:lang w:eastAsia="pt-BR"/>
              </w:rPr>
              <w:t>5.630</w:t>
            </w:r>
          </w:p>
        </w:tc>
        <w:tc>
          <w:tcPr>
            <w:tcW w:w="541" w:type="pct"/>
            <w:tcBorders>
              <w:top w:val="single" w:sz="4" w:space="0" w:color="auto"/>
              <w:left w:val="nil"/>
              <w:bottom w:val="single" w:sz="4" w:space="0" w:color="auto"/>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b/>
                <w:bCs/>
                <w:sz w:val="16"/>
                <w:szCs w:val="16"/>
                <w:lang w:eastAsia="pt-BR"/>
              </w:rPr>
            </w:pPr>
            <w:r w:rsidRPr="00687014">
              <w:rPr>
                <w:rFonts w:ascii="Arial" w:eastAsia="Times New Roman" w:hAnsi="Arial" w:cs="Arial"/>
                <w:b/>
                <w:bCs/>
                <w:sz w:val="16"/>
                <w:szCs w:val="16"/>
                <w:lang w:eastAsia="pt-BR"/>
              </w:rPr>
              <w:t>5.696</w:t>
            </w:r>
          </w:p>
        </w:tc>
        <w:tc>
          <w:tcPr>
            <w:tcW w:w="541" w:type="pct"/>
            <w:tcBorders>
              <w:top w:val="single" w:sz="4" w:space="0" w:color="auto"/>
              <w:left w:val="nil"/>
              <w:bottom w:val="single" w:sz="4" w:space="0" w:color="auto"/>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b/>
                <w:bCs/>
                <w:sz w:val="16"/>
                <w:szCs w:val="16"/>
                <w:lang w:eastAsia="pt-BR"/>
              </w:rPr>
            </w:pPr>
            <w:r w:rsidRPr="00687014">
              <w:rPr>
                <w:rFonts w:ascii="Arial" w:eastAsia="Times New Roman" w:hAnsi="Arial" w:cs="Arial"/>
                <w:b/>
                <w:bCs/>
                <w:sz w:val="16"/>
                <w:szCs w:val="16"/>
                <w:lang w:eastAsia="pt-BR"/>
              </w:rPr>
              <w:t>6.272</w:t>
            </w:r>
          </w:p>
        </w:tc>
        <w:tc>
          <w:tcPr>
            <w:tcW w:w="545" w:type="pct"/>
            <w:tcBorders>
              <w:top w:val="single" w:sz="4" w:space="0" w:color="auto"/>
              <w:left w:val="nil"/>
              <w:bottom w:val="single" w:sz="4" w:space="0" w:color="auto"/>
              <w:right w:val="nil"/>
            </w:tcBorders>
            <w:shd w:val="clear" w:color="auto" w:fill="FFFFFF" w:themeFill="background1"/>
            <w:noWrap/>
            <w:vAlign w:val="bottom"/>
            <w:hideMark/>
          </w:tcPr>
          <w:p w:rsidR="005516D3" w:rsidRPr="00687014" w:rsidRDefault="005516D3" w:rsidP="00422A56">
            <w:pPr>
              <w:spacing w:after="0" w:line="240" w:lineRule="auto"/>
              <w:jc w:val="right"/>
              <w:rPr>
                <w:rFonts w:ascii="Arial" w:eastAsia="Times New Roman" w:hAnsi="Arial" w:cs="Arial"/>
                <w:b/>
                <w:bCs/>
                <w:sz w:val="16"/>
                <w:szCs w:val="16"/>
                <w:lang w:eastAsia="pt-BR"/>
              </w:rPr>
            </w:pPr>
            <w:r w:rsidRPr="00687014">
              <w:rPr>
                <w:rFonts w:ascii="Arial" w:eastAsia="Times New Roman" w:hAnsi="Arial" w:cs="Arial"/>
                <w:b/>
                <w:bCs/>
                <w:sz w:val="16"/>
                <w:szCs w:val="16"/>
                <w:lang w:eastAsia="pt-BR"/>
              </w:rPr>
              <w:t>7.602</w:t>
            </w:r>
          </w:p>
        </w:tc>
      </w:tr>
      <w:tr w:rsidR="00672D71" w:rsidRPr="00687014" w:rsidTr="00687014">
        <w:trPr>
          <w:trHeight w:val="51"/>
        </w:trPr>
        <w:tc>
          <w:tcPr>
            <w:tcW w:w="5000" w:type="pct"/>
            <w:gridSpan w:val="7"/>
            <w:tcBorders>
              <w:top w:val="single" w:sz="4" w:space="0" w:color="auto"/>
              <w:left w:val="nil"/>
              <w:bottom w:val="nil"/>
              <w:right w:val="nil"/>
            </w:tcBorders>
            <w:shd w:val="clear" w:color="auto" w:fill="FFFFFF" w:themeFill="background1"/>
            <w:noWrap/>
            <w:vAlign w:val="center"/>
            <w:hideMark/>
          </w:tcPr>
          <w:p w:rsidR="005516D3" w:rsidRPr="00687014" w:rsidRDefault="005516D3" w:rsidP="00422A56">
            <w:pPr>
              <w:spacing w:after="0" w:line="240" w:lineRule="auto"/>
              <w:rPr>
                <w:rFonts w:ascii="Arial" w:eastAsia="Times New Roman" w:hAnsi="Arial" w:cs="Arial"/>
                <w:sz w:val="16"/>
                <w:szCs w:val="16"/>
                <w:lang w:eastAsia="pt-BR"/>
              </w:rPr>
            </w:pPr>
            <w:r w:rsidRPr="00687014">
              <w:rPr>
                <w:rFonts w:ascii="Arial" w:eastAsia="Times New Roman" w:hAnsi="Arial" w:cs="Arial"/>
                <w:sz w:val="16"/>
                <w:szCs w:val="16"/>
                <w:lang w:eastAsia="pt-BR"/>
              </w:rPr>
              <w:t>Fonte: MTUR (vários anos).</w:t>
            </w:r>
          </w:p>
        </w:tc>
      </w:tr>
      <w:tr w:rsidR="00672D71" w:rsidRPr="00687014" w:rsidTr="00687014">
        <w:trPr>
          <w:trHeight w:val="51"/>
        </w:trPr>
        <w:tc>
          <w:tcPr>
            <w:tcW w:w="5000" w:type="pct"/>
            <w:gridSpan w:val="7"/>
            <w:tcBorders>
              <w:top w:val="nil"/>
              <w:left w:val="nil"/>
              <w:bottom w:val="nil"/>
              <w:right w:val="nil"/>
            </w:tcBorders>
            <w:shd w:val="clear" w:color="auto" w:fill="FFFFFF" w:themeFill="background1"/>
            <w:noWrap/>
            <w:vAlign w:val="center"/>
            <w:hideMark/>
          </w:tcPr>
          <w:p w:rsidR="005516D3" w:rsidRPr="00687014" w:rsidRDefault="005516D3" w:rsidP="008C5CCB">
            <w:pPr>
              <w:spacing w:line="240" w:lineRule="auto"/>
              <w:rPr>
                <w:rFonts w:ascii="Arial" w:eastAsia="Times New Roman" w:hAnsi="Arial" w:cs="Arial"/>
                <w:sz w:val="16"/>
                <w:szCs w:val="16"/>
                <w:lang w:eastAsia="pt-BR"/>
              </w:rPr>
            </w:pPr>
            <w:r w:rsidRPr="00687014">
              <w:rPr>
                <w:rFonts w:ascii="Arial" w:eastAsia="Times New Roman" w:hAnsi="Arial" w:cs="Arial"/>
                <w:sz w:val="16"/>
                <w:szCs w:val="16"/>
                <w:lang w:eastAsia="pt-BR"/>
              </w:rPr>
              <w:t>(1) Referente a todos os tipos de Meios de Hospedagem, incluindo flats, apart-hotel e condohotel.</w:t>
            </w:r>
          </w:p>
        </w:tc>
      </w:tr>
    </w:tbl>
    <w:p w:rsidR="005516D3" w:rsidRPr="00672D71" w:rsidRDefault="005516D3" w:rsidP="005516D3">
      <w:pPr>
        <w:spacing w:after="0" w:line="360" w:lineRule="auto"/>
        <w:jc w:val="both"/>
        <w:rPr>
          <w:rFonts w:ascii="Arial" w:hAnsi="Arial" w:cs="Arial"/>
          <w:sz w:val="24"/>
          <w:szCs w:val="24"/>
        </w:rPr>
      </w:pPr>
      <w:r w:rsidRPr="00672D71">
        <w:rPr>
          <w:rFonts w:ascii="Arial" w:hAnsi="Arial" w:cs="Arial"/>
          <w:b/>
          <w:sz w:val="24"/>
          <w:szCs w:val="24"/>
        </w:rPr>
        <w:tab/>
      </w:r>
      <w:r w:rsidR="00955087" w:rsidRPr="00672D71">
        <w:rPr>
          <w:rFonts w:ascii="Arial" w:hAnsi="Arial" w:cs="Arial"/>
          <w:sz w:val="24"/>
          <w:szCs w:val="24"/>
        </w:rPr>
        <w:t>A tabela 5</w:t>
      </w:r>
      <w:r w:rsidR="00C006E5">
        <w:rPr>
          <w:rFonts w:ascii="Arial" w:hAnsi="Arial" w:cs="Arial"/>
          <w:sz w:val="24"/>
          <w:szCs w:val="24"/>
        </w:rPr>
        <w:t>4</w:t>
      </w:r>
      <w:r w:rsidR="003C2D5A">
        <w:rPr>
          <w:rFonts w:ascii="Arial" w:hAnsi="Arial" w:cs="Arial"/>
          <w:sz w:val="24"/>
          <w:szCs w:val="24"/>
        </w:rPr>
        <w:t xml:space="preserve"> registra os indicadores </w:t>
      </w:r>
      <w:r w:rsidRPr="00672D71">
        <w:rPr>
          <w:rFonts w:ascii="Arial" w:hAnsi="Arial" w:cs="Arial"/>
          <w:sz w:val="24"/>
          <w:szCs w:val="24"/>
        </w:rPr>
        <w:t>do quantitativo de prestadoras de</w:t>
      </w:r>
      <w:r w:rsidR="003C2D5A">
        <w:rPr>
          <w:rFonts w:ascii="Arial" w:hAnsi="Arial" w:cs="Arial"/>
          <w:sz w:val="24"/>
          <w:szCs w:val="24"/>
        </w:rPr>
        <w:t xml:space="preserve"> serviços de infraestrutura para eventos</w:t>
      </w:r>
      <w:r w:rsidRPr="00672D71">
        <w:rPr>
          <w:rFonts w:ascii="Arial" w:hAnsi="Arial" w:cs="Arial"/>
          <w:sz w:val="24"/>
          <w:szCs w:val="24"/>
        </w:rPr>
        <w:t>.</w:t>
      </w:r>
      <w:r w:rsidR="00687014">
        <w:rPr>
          <w:rFonts w:ascii="Arial" w:hAnsi="Arial" w:cs="Arial"/>
          <w:sz w:val="24"/>
          <w:szCs w:val="24"/>
        </w:rPr>
        <w:t xml:space="preserve"> Pelos dados dispostos, percebe-se que </w:t>
      </w:r>
      <w:r w:rsidR="000176CA">
        <w:rPr>
          <w:rFonts w:ascii="Arial" w:hAnsi="Arial" w:cs="Arial"/>
          <w:sz w:val="24"/>
          <w:szCs w:val="24"/>
        </w:rPr>
        <w:t>no</w:t>
      </w:r>
      <w:r w:rsidR="00687014">
        <w:rPr>
          <w:rFonts w:ascii="Arial" w:hAnsi="Arial" w:cs="Arial"/>
          <w:sz w:val="24"/>
          <w:szCs w:val="24"/>
        </w:rPr>
        <w:t xml:space="preserve"> Brasil, houve </w:t>
      </w:r>
      <w:r w:rsidR="000176CA">
        <w:rPr>
          <w:rFonts w:ascii="Arial" w:hAnsi="Arial" w:cs="Arial"/>
          <w:sz w:val="24"/>
          <w:szCs w:val="24"/>
        </w:rPr>
        <w:t xml:space="preserve">um aumento significativo na quantidade de prestadoras </w:t>
      </w:r>
      <w:r w:rsidR="00EA64B2">
        <w:rPr>
          <w:rFonts w:ascii="Arial" w:hAnsi="Arial" w:cs="Arial"/>
          <w:sz w:val="24"/>
          <w:szCs w:val="24"/>
        </w:rPr>
        <w:t>quando comparados os anos de 2008 e 2013</w:t>
      </w:r>
      <w:r w:rsidR="000176CA">
        <w:rPr>
          <w:rFonts w:ascii="Arial" w:hAnsi="Arial" w:cs="Arial"/>
          <w:sz w:val="24"/>
          <w:szCs w:val="24"/>
        </w:rPr>
        <w:t xml:space="preserve"> (76,77%), enquanto que na Amazônia</w:t>
      </w:r>
      <w:r w:rsidR="003C2D5A">
        <w:rPr>
          <w:rFonts w:ascii="Arial" w:hAnsi="Arial" w:cs="Arial"/>
          <w:sz w:val="24"/>
          <w:szCs w:val="24"/>
        </w:rPr>
        <w:t>, apesar das oscilações ocorridas</w:t>
      </w:r>
      <w:r w:rsidR="00EA64B2">
        <w:rPr>
          <w:rFonts w:ascii="Arial" w:hAnsi="Arial" w:cs="Arial"/>
          <w:sz w:val="24"/>
          <w:szCs w:val="24"/>
        </w:rPr>
        <w:t xml:space="preserve"> no período</w:t>
      </w:r>
      <w:r w:rsidR="003C2D5A">
        <w:rPr>
          <w:rFonts w:ascii="Arial" w:hAnsi="Arial" w:cs="Arial"/>
          <w:sz w:val="24"/>
          <w:szCs w:val="24"/>
        </w:rPr>
        <w:t>, esse aumento foi</w:t>
      </w:r>
      <w:r w:rsidR="000176CA">
        <w:rPr>
          <w:rFonts w:ascii="Arial" w:hAnsi="Arial" w:cs="Arial"/>
          <w:sz w:val="24"/>
          <w:szCs w:val="24"/>
        </w:rPr>
        <w:t xml:space="preserve"> inexpressivo (1,81%).</w:t>
      </w:r>
    </w:p>
    <w:p w:rsidR="005516D3" w:rsidRPr="00672D71" w:rsidRDefault="005516D3" w:rsidP="005516D3">
      <w:pPr>
        <w:spacing w:after="0"/>
        <w:jc w:val="both"/>
        <w:rPr>
          <w:rFonts w:ascii="Arial" w:hAnsi="Arial" w:cs="Arial"/>
          <w:b/>
          <w:sz w:val="24"/>
          <w:szCs w:val="24"/>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3043"/>
        <w:gridCol w:w="1173"/>
        <w:gridCol w:w="1171"/>
        <w:gridCol w:w="1171"/>
        <w:gridCol w:w="1170"/>
        <w:gridCol w:w="1170"/>
        <w:gridCol w:w="1165"/>
      </w:tblGrid>
      <w:tr w:rsidR="00672D71" w:rsidRPr="00672D71" w:rsidTr="00422A56">
        <w:trPr>
          <w:trHeight w:val="198"/>
        </w:trPr>
        <w:tc>
          <w:tcPr>
            <w:tcW w:w="5000" w:type="pct"/>
            <w:gridSpan w:val="7"/>
            <w:tcBorders>
              <w:top w:val="nil"/>
              <w:left w:val="nil"/>
              <w:bottom w:val="nil"/>
              <w:right w:val="nil"/>
            </w:tcBorders>
            <w:shd w:val="clear" w:color="auto" w:fill="FFFFFF" w:themeFill="background1"/>
            <w:noWrap/>
            <w:vAlign w:val="center"/>
            <w:hideMark/>
          </w:tcPr>
          <w:p w:rsidR="005516D3" w:rsidRPr="00672D71" w:rsidRDefault="005516D3" w:rsidP="006232B7">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EF6A9F" w:rsidRPr="00672D71">
              <w:rPr>
                <w:rFonts w:ascii="Arial" w:eastAsia="Times New Roman" w:hAnsi="Arial" w:cs="Arial"/>
                <w:b/>
                <w:bCs/>
                <w:sz w:val="20"/>
                <w:szCs w:val="20"/>
                <w:lang w:eastAsia="pt-BR"/>
              </w:rPr>
              <w:t>5</w:t>
            </w:r>
            <w:r w:rsidR="00C006E5">
              <w:rPr>
                <w:rFonts w:ascii="Arial" w:eastAsia="Times New Roman" w:hAnsi="Arial" w:cs="Arial"/>
                <w:b/>
                <w:bCs/>
                <w:sz w:val="20"/>
                <w:szCs w:val="20"/>
                <w:lang w:eastAsia="pt-BR"/>
              </w:rPr>
              <w:t>4</w:t>
            </w:r>
            <w:r w:rsidRPr="00672D71">
              <w:rPr>
                <w:rFonts w:ascii="Arial" w:eastAsia="Times New Roman" w:hAnsi="Arial" w:cs="Arial"/>
                <w:b/>
                <w:bCs/>
                <w:sz w:val="20"/>
                <w:szCs w:val="20"/>
                <w:lang w:eastAsia="pt-BR"/>
              </w:rPr>
              <w:t xml:space="preserve"> - Prestadoras de serviços de infraestrutura para eventos cadastradas no Ministério do Turismo, 2008-2013</w:t>
            </w:r>
          </w:p>
        </w:tc>
      </w:tr>
      <w:tr w:rsidR="00672D71" w:rsidRPr="00672D71" w:rsidTr="00422A56">
        <w:trPr>
          <w:trHeight w:val="198"/>
        </w:trPr>
        <w:tc>
          <w:tcPr>
            <w:tcW w:w="1521" w:type="pct"/>
            <w:tcBorders>
              <w:top w:val="single" w:sz="4" w:space="0" w:color="auto"/>
              <w:left w:val="nil"/>
              <w:bottom w:val="single" w:sz="4" w:space="0" w:color="auto"/>
              <w:right w:val="nil"/>
            </w:tcBorders>
            <w:shd w:val="clear" w:color="auto" w:fill="FFFFFF" w:themeFill="background1"/>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Unidade da Federação</w:t>
            </w:r>
          </w:p>
        </w:tc>
        <w:tc>
          <w:tcPr>
            <w:tcW w:w="581"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2008</w:t>
            </w:r>
          </w:p>
        </w:tc>
        <w:tc>
          <w:tcPr>
            <w:tcW w:w="580"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2009</w:t>
            </w:r>
          </w:p>
        </w:tc>
        <w:tc>
          <w:tcPr>
            <w:tcW w:w="580"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2010</w:t>
            </w:r>
          </w:p>
        </w:tc>
        <w:tc>
          <w:tcPr>
            <w:tcW w:w="580"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2011</w:t>
            </w:r>
          </w:p>
        </w:tc>
        <w:tc>
          <w:tcPr>
            <w:tcW w:w="580"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2012</w:t>
            </w:r>
          </w:p>
        </w:tc>
        <w:tc>
          <w:tcPr>
            <w:tcW w:w="580"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2013</w:t>
            </w:r>
          </w:p>
        </w:tc>
      </w:tr>
      <w:tr w:rsidR="00672D71" w:rsidRPr="00672D71" w:rsidTr="00422A56">
        <w:trPr>
          <w:trHeight w:val="198"/>
        </w:trPr>
        <w:tc>
          <w:tcPr>
            <w:tcW w:w="1521"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581"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w:t>
            </w:r>
          </w:p>
        </w:tc>
      </w:tr>
      <w:tr w:rsidR="00672D71" w:rsidRPr="00672D71" w:rsidTr="00422A56">
        <w:trPr>
          <w:trHeight w:val="198"/>
        </w:trPr>
        <w:tc>
          <w:tcPr>
            <w:tcW w:w="1521"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581"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w:t>
            </w:r>
          </w:p>
        </w:tc>
      </w:tr>
      <w:tr w:rsidR="00672D71" w:rsidRPr="00672D71" w:rsidTr="00422A56">
        <w:trPr>
          <w:trHeight w:val="198"/>
        </w:trPr>
        <w:tc>
          <w:tcPr>
            <w:tcW w:w="1521"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581"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w:t>
            </w:r>
          </w:p>
        </w:tc>
      </w:tr>
      <w:tr w:rsidR="00672D71" w:rsidRPr="00672D71" w:rsidTr="00422A56">
        <w:trPr>
          <w:trHeight w:val="198"/>
        </w:trPr>
        <w:tc>
          <w:tcPr>
            <w:tcW w:w="1521"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581"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w:t>
            </w:r>
          </w:p>
        </w:tc>
      </w:tr>
      <w:tr w:rsidR="00672D71" w:rsidRPr="00672D71" w:rsidTr="00422A56">
        <w:trPr>
          <w:trHeight w:val="198"/>
        </w:trPr>
        <w:tc>
          <w:tcPr>
            <w:tcW w:w="1521"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581"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w:t>
            </w:r>
          </w:p>
        </w:tc>
      </w:tr>
      <w:tr w:rsidR="00672D71" w:rsidRPr="00672D71" w:rsidTr="00422A56">
        <w:trPr>
          <w:trHeight w:val="198"/>
        </w:trPr>
        <w:tc>
          <w:tcPr>
            <w:tcW w:w="1521"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Pará</w:t>
            </w:r>
          </w:p>
        </w:tc>
        <w:tc>
          <w:tcPr>
            <w:tcW w:w="581"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w:t>
            </w:r>
          </w:p>
        </w:tc>
      </w:tr>
      <w:tr w:rsidR="00672D71" w:rsidRPr="00672D71" w:rsidTr="00422A56">
        <w:trPr>
          <w:trHeight w:val="198"/>
        </w:trPr>
        <w:tc>
          <w:tcPr>
            <w:tcW w:w="1521"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581"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w:t>
            </w:r>
          </w:p>
        </w:tc>
      </w:tr>
      <w:tr w:rsidR="00672D71" w:rsidRPr="00672D71" w:rsidTr="00422A56">
        <w:trPr>
          <w:trHeight w:val="198"/>
        </w:trPr>
        <w:tc>
          <w:tcPr>
            <w:tcW w:w="1521"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581"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w:t>
            </w:r>
          </w:p>
        </w:tc>
        <w:tc>
          <w:tcPr>
            <w:tcW w:w="580" w:type="pct"/>
            <w:tcBorders>
              <w:top w:val="nil"/>
              <w:left w:val="nil"/>
              <w:bottom w:val="nil"/>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w:t>
            </w:r>
          </w:p>
        </w:tc>
      </w:tr>
      <w:tr w:rsidR="00672D71" w:rsidRPr="00672D71" w:rsidTr="00402552">
        <w:trPr>
          <w:trHeight w:val="198"/>
        </w:trPr>
        <w:tc>
          <w:tcPr>
            <w:tcW w:w="1521"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581"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w:t>
            </w:r>
          </w:p>
        </w:tc>
        <w:tc>
          <w:tcPr>
            <w:tcW w:w="580"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w:t>
            </w:r>
          </w:p>
        </w:tc>
        <w:tc>
          <w:tcPr>
            <w:tcW w:w="580"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w:t>
            </w:r>
          </w:p>
        </w:tc>
        <w:tc>
          <w:tcPr>
            <w:tcW w:w="580"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w:t>
            </w:r>
          </w:p>
        </w:tc>
        <w:tc>
          <w:tcPr>
            <w:tcW w:w="580"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w:t>
            </w:r>
          </w:p>
        </w:tc>
        <w:tc>
          <w:tcPr>
            <w:tcW w:w="580" w:type="pct"/>
            <w:tcBorders>
              <w:top w:val="nil"/>
              <w:left w:val="nil"/>
              <w:bottom w:val="single" w:sz="4" w:space="0" w:color="auto"/>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w:t>
            </w:r>
          </w:p>
        </w:tc>
      </w:tr>
      <w:tr w:rsidR="00672D71" w:rsidRPr="00672D71" w:rsidTr="00402552">
        <w:trPr>
          <w:trHeight w:val="198"/>
        </w:trPr>
        <w:tc>
          <w:tcPr>
            <w:tcW w:w="1521"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Amazônia</w:t>
            </w:r>
          </w:p>
        </w:tc>
        <w:tc>
          <w:tcPr>
            <w:tcW w:w="581"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55</w:t>
            </w:r>
          </w:p>
        </w:tc>
        <w:tc>
          <w:tcPr>
            <w:tcW w:w="580"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63</w:t>
            </w:r>
          </w:p>
        </w:tc>
        <w:tc>
          <w:tcPr>
            <w:tcW w:w="580"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50</w:t>
            </w:r>
          </w:p>
        </w:tc>
        <w:tc>
          <w:tcPr>
            <w:tcW w:w="580"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33</w:t>
            </w:r>
          </w:p>
        </w:tc>
        <w:tc>
          <w:tcPr>
            <w:tcW w:w="580"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46</w:t>
            </w:r>
          </w:p>
        </w:tc>
        <w:tc>
          <w:tcPr>
            <w:tcW w:w="580"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56</w:t>
            </w:r>
          </w:p>
        </w:tc>
      </w:tr>
      <w:tr w:rsidR="00672D71" w:rsidRPr="00672D71" w:rsidTr="00402552">
        <w:trPr>
          <w:trHeight w:val="198"/>
        </w:trPr>
        <w:tc>
          <w:tcPr>
            <w:tcW w:w="1521"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Brasil</w:t>
            </w:r>
          </w:p>
        </w:tc>
        <w:tc>
          <w:tcPr>
            <w:tcW w:w="581"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310</w:t>
            </w:r>
          </w:p>
        </w:tc>
        <w:tc>
          <w:tcPr>
            <w:tcW w:w="580"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400</w:t>
            </w:r>
          </w:p>
        </w:tc>
        <w:tc>
          <w:tcPr>
            <w:tcW w:w="580"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369</w:t>
            </w:r>
          </w:p>
        </w:tc>
        <w:tc>
          <w:tcPr>
            <w:tcW w:w="580"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319</w:t>
            </w:r>
          </w:p>
        </w:tc>
        <w:tc>
          <w:tcPr>
            <w:tcW w:w="580"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381</w:t>
            </w:r>
          </w:p>
        </w:tc>
        <w:tc>
          <w:tcPr>
            <w:tcW w:w="580" w:type="pct"/>
            <w:tcBorders>
              <w:top w:val="single" w:sz="4" w:space="0" w:color="auto"/>
              <w:left w:val="nil"/>
              <w:bottom w:val="single" w:sz="4" w:space="0" w:color="auto"/>
              <w:right w:val="nil"/>
            </w:tcBorders>
            <w:shd w:val="clear" w:color="auto" w:fill="FFFFFF" w:themeFill="background1"/>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548</w:t>
            </w:r>
          </w:p>
        </w:tc>
      </w:tr>
      <w:tr w:rsidR="00672D71" w:rsidRPr="00672D71" w:rsidTr="00422A56">
        <w:trPr>
          <w:trHeight w:val="198"/>
        </w:trPr>
        <w:tc>
          <w:tcPr>
            <w:tcW w:w="5000" w:type="pct"/>
            <w:gridSpan w:val="7"/>
            <w:tcBorders>
              <w:top w:val="single" w:sz="4" w:space="0" w:color="auto"/>
              <w:left w:val="nil"/>
              <w:bottom w:val="nil"/>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MTUR (vários anos).</w:t>
            </w:r>
          </w:p>
        </w:tc>
      </w:tr>
    </w:tbl>
    <w:p w:rsidR="005516D3" w:rsidRPr="00672D71" w:rsidRDefault="005516D3" w:rsidP="005516D3">
      <w:pPr>
        <w:spacing w:after="0"/>
        <w:jc w:val="both"/>
        <w:rPr>
          <w:rFonts w:ascii="Arial" w:hAnsi="Arial" w:cs="Arial"/>
          <w:b/>
          <w:sz w:val="24"/>
          <w:szCs w:val="24"/>
        </w:rPr>
      </w:pPr>
    </w:p>
    <w:p w:rsidR="005516D3" w:rsidRPr="00672D71" w:rsidRDefault="005516D3" w:rsidP="00860FD0">
      <w:pPr>
        <w:spacing w:after="0" w:line="360" w:lineRule="auto"/>
        <w:jc w:val="both"/>
        <w:rPr>
          <w:rFonts w:ascii="Arial" w:hAnsi="Arial" w:cs="Arial"/>
          <w:sz w:val="24"/>
          <w:szCs w:val="24"/>
        </w:rPr>
      </w:pPr>
      <w:r w:rsidRPr="00672D71">
        <w:rPr>
          <w:rFonts w:ascii="Arial" w:hAnsi="Arial" w:cs="Arial"/>
          <w:b/>
          <w:sz w:val="24"/>
          <w:szCs w:val="24"/>
        </w:rPr>
        <w:tab/>
      </w:r>
      <w:r w:rsidRPr="00672D71">
        <w:rPr>
          <w:rFonts w:ascii="Arial" w:hAnsi="Arial" w:cs="Arial"/>
          <w:sz w:val="24"/>
          <w:szCs w:val="24"/>
        </w:rPr>
        <w:t>Não menos importante para essa questão</w:t>
      </w:r>
      <w:r w:rsidR="005746C4">
        <w:rPr>
          <w:rFonts w:ascii="Arial" w:hAnsi="Arial" w:cs="Arial"/>
          <w:sz w:val="24"/>
          <w:szCs w:val="24"/>
        </w:rPr>
        <w:t xml:space="preserve"> </w:t>
      </w:r>
      <w:r w:rsidRPr="00672D71">
        <w:rPr>
          <w:rFonts w:ascii="Arial" w:hAnsi="Arial" w:cs="Arial"/>
          <w:sz w:val="24"/>
          <w:szCs w:val="24"/>
        </w:rPr>
        <w:t>é</w:t>
      </w:r>
      <w:r w:rsidR="005746C4">
        <w:rPr>
          <w:rFonts w:ascii="Arial" w:hAnsi="Arial" w:cs="Arial"/>
          <w:sz w:val="24"/>
          <w:szCs w:val="24"/>
        </w:rPr>
        <w:t xml:space="preserve"> o que demonstra os dados da </w:t>
      </w:r>
      <w:r w:rsidR="00416392">
        <w:rPr>
          <w:rFonts w:ascii="Arial" w:hAnsi="Arial" w:cs="Arial"/>
          <w:sz w:val="24"/>
          <w:szCs w:val="24"/>
        </w:rPr>
        <w:t>tabela 5</w:t>
      </w:r>
      <w:r w:rsidR="005B089C">
        <w:rPr>
          <w:rFonts w:ascii="Arial" w:hAnsi="Arial" w:cs="Arial"/>
          <w:sz w:val="24"/>
          <w:szCs w:val="24"/>
        </w:rPr>
        <w:t>5</w:t>
      </w:r>
      <w:r w:rsidR="005746C4">
        <w:rPr>
          <w:rFonts w:ascii="Arial" w:hAnsi="Arial" w:cs="Arial"/>
          <w:sz w:val="24"/>
          <w:szCs w:val="24"/>
        </w:rPr>
        <w:t>,</w:t>
      </w:r>
      <w:r w:rsidRPr="00672D71">
        <w:rPr>
          <w:rFonts w:ascii="Arial" w:hAnsi="Arial" w:cs="Arial"/>
          <w:sz w:val="24"/>
          <w:szCs w:val="24"/>
        </w:rPr>
        <w:t xml:space="preserve"> </w:t>
      </w:r>
      <w:r w:rsidR="00CB6FED">
        <w:rPr>
          <w:rFonts w:ascii="Arial" w:hAnsi="Arial" w:cs="Arial"/>
          <w:sz w:val="24"/>
          <w:szCs w:val="24"/>
        </w:rPr>
        <w:t xml:space="preserve">que </w:t>
      </w:r>
      <w:r w:rsidR="00FE3FAB">
        <w:rPr>
          <w:rFonts w:ascii="Arial" w:hAnsi="Arial" w:cs="Arial"/>
          <w:sz w:val="24"/>
          <w:szCs w:val="24"/>
        </w:rPr>
        <w:t xml:space="preserve">trata do </w:t>
      </w:r>
      <w:r w:rsidRPr="00672D71">
        <w:rPr>
          <w:rFonts w:ascii="Arial" w:hAnsi="Arial" w:cs="Arial"/>
          <w:sz w:val="24"/>
          <w:szCs w:val="24"/>
        </w:rPr>
        <w:t>quantitativo de guias de turismo cadastrados no Ministério do Turismo entre 2008 até 2012. O que se nota, pelas informações, é que a Amazônia apresenta um quantitativo bem abaixo da média nacional e, dentro do co</w:t>
      </w:r>
      <w:r w:rsidR="00955087" w:rsidRPr="00672D71">
        <w:rPr>
          <w:rFonts w:ascii="Arial" w:hAnsi="Arial" w:cs="Arial"/>
          <w:sz w:val="24"/>
          <w:szCs w:val="24"/>
        </w:rPr>
        <w:t>ntexto intrarregional,</w:t>
      </w:r>
      <w:r w:rsidRPr="00672D71">
        <w:rPr>
          <w:rFonts w:ascii="Arial" w:hAnsi="Arial" w:cs="Arial"/>
          <w:sz w:val="24"/>
          <w:szCs w:val="24"/>
        </w:rPr>
        <w:t xml:space="preserve"> </w:t>
      </w:r>
      <w:r w:rsidR="00276D43" w:rsidRPr="00672D71">
        <w:rPr>
          <w:rFonts w:ascii="Arial" w:hAnsi="Arial" w:cs="Arial"/>
          <w:sz w:val="24"/>
          <w:szCs w:val="24"/>
        </w:rPr>
        <w:t xml:space="preserve">novamente, </w:t>
      </w:r>
      <w:r w:rsidRPr="00672D71">
        <w:rPr>
          <w:rFonts w:ascii="Arial" w:hAnsi="Arial" w:cs="Arial"/>
          <w:sz w:val="24"/>
          <w:szCs w:val="24"/>
        </w:rPr>
        <w:t>apena</w:t>
      </w:r>
      <w:r w:rsidR="00276D43" w:rsidRPr="00672D71">
        <w:rPr>
          <w:rFonts w:ascii="Arial" w:hAnsi="Arial" w:cs="Arial"/>
          <w:sz w:val="24"/>
          <w:szCs w:val="24"/>
        </w:rPr>
        <w:t>s</w:t>
      </w:r>
      <w:r w:rsidRPr="00672D71">
        <w:rPr>
          <w:rFonts w:ascii="Arial" w:hAnsi="Arial" w:cs="Arial"/>
          <w:sz w:val="24"/>
          <w:szCs w:val="24"/>
        </w:rPr>
        <w:t xml:space="preserve"> o</w:t>
      </w:r>
      <w:r w:rsidR="00B133E1">
        <w:rPr>
          <w:rFonts w:ascii="Arial" w:hAnsi="Arial" w:cs="Arial"/>
          <w:sz w:val="24"/>
          <w:szCs w:val="24"/>
        </w:rPr>
        <w:t>s</w:t>
      </w:r>
      <w:r w:rsidRPr="00672D71">
        <w:rPr>
          <w:rFonts w:ascii="Arial" w:hAnsi="Arial" w:cs="Arial"/>
          <w:sz w:val="24"/>
          <w:szCs w:val="24"/>
        </w:rPr>
        <w:t xml:space="preserve"> Estado</w:t>
      </w:r>
      <w:r w:rsidR="00B133E1">
        <w:rPr>
          <w:rFonts w:ascii="Arial" w:hAnsi="Arial" w:cs="Arial"/>
          <w:sz w:val="24"/>
          <w:szCs w:val="24"/>
        </w:rPr>
        <w:t>s</w:t>
      </w:r>
      <w:r w:rsidRPr="00672D71">
        <w:rPr>
          <w:rFonts w:ascii="Arial" w:hAnsi="Arial" w:cs="Arial"/>
          <w:sz w:val="24"/>
          <w:szCs w:val="24"/>
        </w:rPr>
        <w:t xml:space="preserve"> do Mato Grosso </w:t>
      </w:r>
      <w:r w:rsidR="00B133E1">
        <w:rPr>
          <w:rFonts w:ascii="Arial" w:hAnsi="Arial" w:cs="Arial"/>
          <w:sz w:val="24"/>
          <w:szCs w:val="24"/>
        </w:rPr>
        <w:t>e Amazonas apresentam resultados mais significativos ness</w:t>
      </w:r>
      <w:r w:rsidR="005746C4">
        <w:rPr>
          <w:rFonts w:ascii="Arial" w:hAnsi="Arial" w:cs="Arial"/>
          <w:sz w:val="24"/>
          <w:szCs w:val="24"/>
        </w:rPr>
        <w:t>e tipo de serviço</w:t>
      </w:r>
      <w:r w:rsidRPr="00672D71">
        <w:rPr>
          <w:rFonts w:ascii="Arial" w:hAnsi="Arial" w:cs="Arial"/>
          <w:sz w:val="24"/>
          <w:szCs w:val="24"/>
        </w:rPr>
        <w:t>.</w:t>
      </w:r>
    </w:p>
    <w:p w:rsidR="008C5CCB" w:rsidRPr="00672D71" w:rsidRDefault="008C5CCB" w:rsidP="00860FD0">
      <w:pPr>
        <w:spacing w:after="0" w:line="360" w:lineRule="auto"/>
        <w:jc w:val="both"/>
        <w:rPr>
          <w:rFonts w:ascii="Arial" w:hAnsi="Arial" w:cs="Arial"/>
          <w:b/>
          <w:sz w:val="24"/>
          <w:szCs w:val="24"/>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3001"/>
        <w:gridCol w:w="1328"/>
        <w:gridCol w:w="1328"/>
        <w:gridCol w:w="1328"/>
        <w:gridCol w:w="1540"/>
        <w:gridCol w:w="1538"/>
      </w:tblGrid>
      <w:tr w:rsidR="00672D71" w:rsidRPr="00672D71" w:rsidTr="00422A56">
        <w:trPr>
          <w:trHeight w:val="198"/>
        </w:trPr>
        <w:tc>
          <w:tcPr>
            <w:tcW w:w="5000" w:type="pct"/>
            <w:gridSpan w:val="6"/>
            <w:tcBorders>
              <w:top w:val="nil"/>
              <w:left w:val="nil"/>
              <w:bottom w:val="nil"/>
              <w:right w:val="nil"/>
            </w:tcBorders>
            <w:shd w:val="clear" w:color="auto" w:fill="FFFFFF" w:themeFill="background1"/>
            <w:noWrap/>
            <w:vAlign w:val="bottom"/>
            <w:hideMark/>
          </w:tcPr>
          <w:p w:rsidR="005516D3" w:rsidRPr="00672D71" w:rsidRDefault="005516D3" w:rsidP="00BB5419">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EF6A9F" w:rsidRPr="00672D71">
              <w:rPr>
                <w:rFonts w:ascii="Arial" w:eastAsia="Times New Roman" w:hAnsi="Arial" w:cs="Arial"/>
                <w:b/>
                <w:bCs/>
                <w:sz w:val="20"/>
                <w:szCs w:val="20"/>
                <w:lang w:eastAsia="pt-BR"/>
              </w:rPr>
              <w:t>5</w:t>
            </w:r>
            <w:r w:rsidR="00BB5419">
              <w:rPr>
                <w:rFonts w:ascii="Arial" w:eastAsia="Times New Roman" w:hAnsi="Arial" w:cs="Arial"/>
                <w:b/>
                <w:bCs/>
                <w:sz w:val="20"/>
                <w:szCs w:val="20"/>
                <w:lang w:eastAsia="pt-BR"/>
              </w:rPr>
              <w:t>5</w:t>
            </w:r>
            <w:r w:rsidRPr="00672D71">
              <w:rPr>
                <w:rFonts w:ascii="Arial" w:eastAsia="Times New Roman" w:hAnsi="Arial" w:cs="Arial"/>
                <w:b/>
                <w:bCs/>
                <w:sz w:val="20"/>
                <w:szCs w:val="20"/>
                <w:lang w:eastAsia="pt-BR"/>
              </w:rPr>
              <w:t xml:space="preserve"> - Guias de turismo cadastrados no Ministério do Turismo, 2008-2012</w:t>
            </w:r>
          </w:p>
        </w:tc>
      </w:tr>
      <w:tr w:rsidR="00672D71" w:rsidRPr="00672D71" w:rsidTr="00422A56">
        <w:trPr>
          <w:trHeight w:val="198"/>
        </w:trPr>
        <w:tc>
          <w:tcPr>
            <w:tcW w:w="1491" w:type="pct"/>
            <w:tcBorders>
              <w:top w:val="single" w:sz="4" w:space="0" w:color="auto"/>
              <w:left w:val="nil"/>
              <w:bottom w:val="single" w:sz="4" w:space="0" w:color="auto"/>
              <w:right w:val="nil"/>
            </w:tcBorders>
            <w:shd w:val="clear" w:color="auto" w:fill="FFFFFF" w:themeFill="background1"/>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Unidade da Federação</w:t>
            </w:r>
          </w:p>
        </w:tc>
        <w:tc>
          <w:tcPr>
            <w:tcW w:w="660"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2008</w:t>
            </w:r>
          </w:p>
        </w:tc>
        <w:tc>
          <w:tcPr>
            <w:tcW w:w="660"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2009</w:t>
            </w:r>
          </w:p>
        </w:tc>
        <w:tc>
          <w:tcPr>
            <w:tcW w:w="660"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2010</w:t>
            </w:r>
          </w:p>
        </w:tc>
        <w:tc>
          <w:tcPr>
            <w:tcW w:w="765"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2011</w:t>
            </w:r>
          </w:p>
        </w:tc>
        <w:tc>
          <w:tcPr>
            <w:tcW w:w="765"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2012</w:t>
            </w:r>
          </w:p>
        </w:tc>
      </w:tr>
      <w:tr w:rsidR="00672D71" w:rsidRPr="00672D71" w:rsidTr="00422A56">
        <w:trPr>
          <w:trHeight w:val="198"/>
        </w:trPr>
        <w:tc>
          <w:tcPr>
            <w:tcW w:w="149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w:t>
            </w:r>
          </w:p>
        </w:tc>
        <w:tc>
          <w:tcPr>
            <w:tcW w:w="765" w:type="pct"/>
            <w:tcBorders>
              <w:top w:val="nil"/>
              <w:left w:val="nil"/>
              <w:bottom w:val="nil"/>
              <w:right w:val="nil"/>
            </w:tcBorders>
            <w:shd w:val="clear" w:color="auto" w:fill="FFFFFF" w:themeFill="background1"/>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1 </w:t>
            </w:r>
          </w:p>
        </w:tc>
        <w:tc>
          <w:tcPr>
            <w:tcW w:w="765" w:type="pct"/>
            <w:tcBorders>
              <w:top w:val="nil"/>
              <w:left w:val="nil"/>
              <w:bottom w:val="nil"/>
              <w:right w:val="nil"/>
            </w:tcBorders>
            <w:shd w:val="clear" w:color="auto" w:fill="FFFFFF" w:themeFill="background1"/>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1 </w:t>
            </w:r>
          </w:p>
        </w:tc>
      </w:tr>
      <w:tr w:rsidR="00672D71" w:rsidRPr="00672D71" w:rsidTr="00422A56">
        <w:trPr>
          <w:trHeight w:val="198"/>
        </w:trPr>
        <w:tc>
          <w:tcPr>
            <w:tcW w:w="149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w:t>
            </w:r>
          </w:p>
        </w:tc>
        <w:tc>
          <w:tcPr>
            <w:tcW w:w="765" w:type="pct"/>
            <w:tcBorders>
              <w:top w:val="nil"/>
              <w:left w:val="nil"/>
              <w:bottom w:val="nil"/>
              <w:right w:val="nil"/>
            </w:tcBorders>
            <w:shd w:val="clear" w:color="auto" w:fill="FFFFFF" w:themeFill="background1"/>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19 </w:t>
            </w:r>
          </w:p>
        </w:tc>
        <w:tc>
          <w:tcPr>
            <w:tcW w:w="765" w:type="pct"/>
            <w:tcBorders>
              <w:top w:val="nil"/>
              <w:left w:val="nil"/>
              <w:bottom w:val="nil"/>
              <w:right w:val="nil"/>
            </w:tcBorders>
            <w:shd w:val="clear" w:color="auto" w:fill="FFFFFF" w:themeFill="background1"/>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23 </w:t>
            </w:r>
          </w:p>
        </w:tc>
      </w:tr>
      <w:tr w:rsidR="00672D71" w:rsidRPr="00672D71" w:rsidTr="00422A56">
        <w:trPr>
          <w:trHeight w:val="198"/>
        </w:trPr>
        <w:tc>
          <w:tcPr>
            <w:tcW w:w="149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78</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136</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104</w:t>
            </w:r>
          </w:p>
        </w:tc>
        <w:tc>
          <w:tcPr>
            <w:tcW w:w="765" w:type="pct"/>
            <w:tcBorders>
              <w:top w:val="nil"/>
              <w:left w:val="nil"/>
              <w:bottom w:val="nil"/>
              <w:right w:val="nil"/>
            </w:tcBorders>
            <w:shd w:val="clear" w:color="auto" w:fill="FFFFFF" w:themeFill="background1"/>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77 </w:t>
            </w:r>
          </w:p>
        </w:tc>
        <w:tc>
          <w:tcPr>
            <w:tcW w:w="765" w:type="pct"/>
            <w:tcBorders>
              <w:top w:val="nil"/>
              <w:left w:val="nil"/>
              <w:bottom w:val="nil"/>
              <w:right w:val="nil"/>
            </w:tcBorders>
            <w:shd w:val="clear" w:color="auto" w:fill="FFFFFF" w:themeFill="background1"/>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63 </w:t>
            </w:r>
          </w:p>
        </w:tc>
      </w:tr>
      <w:tr w:rsidR="00672D71" w:rsidRPr="00672D71" w:rsidTr="00422A56">
        <w:trPr>
          <w:trHeight w:val="198"/>
        </w:trPr>
        <w:tc>
          <w:tcPr>
            <w:tcW w:w="149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38</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58</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45</w:t>
            </w:r>
          </w:p>
        </w:tc>
        <w:tc>
          <w:tcPr>
            <w:tcW w:w="765" w:type="pct"/>
            <w:tcBorders>
              <w:top w:val="nil"/>
              <w:left w:val="nil"/>
              <w:bottom w:val="nil"/>
              <w:right w:val="nil"/>
            </w:tcBorders>
            <w:shd w:val="clear" w:color="auto" w:fill="FFFFFF" w:themeFill="background1"/>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27 </w:t>
            </w:r>
          </w:p>
        </w:tc>
        <w:tc>
          <w:tcPr>
            <w:tcW w:w="765" w:type="pct"/>
            <w:tcBorders>
              <w:top w:val="nil"/>
              <w:left w:val="nil"/>
              <w:bottom w:val="nil"/>
              <w:right w:val="nil"/>
            </w:tcBorders>
            <w:shd w:val="clear" w:color="auto" w:fill="FFFFFF" w:themeFill="background1"/>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36 </w:t>
            </w:r>
          </w:p>
        </w:tc>
      </w:tr>
      <w:tr w:rsidR="00672D71" w:rsidRPr="00672D71" w:rsidTr="00422A56">
        <w:trPr>
          <w:trHeight w:val="198"/>
        </w:trPr>
        <w:tc>
          <w:tcPr>
            <w:tcW w:w="149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85</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99</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135</w:t>
            </w:r>
          </w:p>
        </w:tc>
        <w:tc>
          <w:tcPr>
            <w:tcW w:w="765" w:type="pct"/>
            <w:tcBorders>
              <w:top w:val="nil"/>
              <w:left w:val="nil"/>
              <w:bottom w:val="nil"/>
              <w:right w:val="nil"/>
            </w:tcBorders>
            <w:shd w:val="clear" w:color="auto" w:fill="FFFFFF" w:themeFill="background1"/>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123 </w:t>
            </w:r>
          </w:p>
        </w:tc>
        <w:tc>
          <w:tcPr>
            <w:tcW w:w="765" w:type="pct"/>
            <w:tcBorders>
              <w:top w:val="nil"/>
              <w:left w:val="nil"/>
              <w:bottom w:val="nil"/>
              <w:right w:val="nil"/>
            </w:tcBorders>
            <w:shd w:val="clear" w:color="auto" w:fill="FFFFFF" w:themeFill="background1"/>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137 </w:t>
            </w:r>
          </w:p>
        </w:tc>
      </w:tr>
      <w:tr w:rsidR="00672D71" w:rsidRPr="00672D71" w:rsidTr="00422A56">
        <w:trPr>
          <w:trHeight w:val="198"/>
        </w:trPr>
        <w:tc>
          <w:tcPr>
            <w:tcW w:w="149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Pará</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21</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26</w:t>
            </w:r>
          </w:p>
        </w:tc>
        <w:tc>
          <w:tcPr>
            <w:tcW w:w="765" w:type="pct"/>
            <w:tcBorders>
              <w:top w:val="nil"/>
              <w:left w:val="nil"/>
              <w:bottom w:val="nil"/>
              <w:right w:val="nil"/>
            </w:tcBorders>
            <w:shd w:val="clear" w:color="auto" w:fill="FFFFFF" w:themeFill="background1"/>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43 </w:t>
            </w:r>
          </w:p>
        </w:tc>
        <w:tc>
          <w:tcPr>
            <w:tcW w:w="765" w:type="pct"/>
            <w:tcBorders>
              <w:top w:val="nil"/>
              <w:left w:val="nil"/>
              <w:bottom w:val="nil"/>
              <w:right w:val="nil"/>
            </w:tcBorders>
            <w:shd w:val="clear" w:color="auto" w:fill="FFFFFF" w:themeFill="background1"/>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53 </w:t>
            </w:r>
          </w:p>
        </w:tc>
      </w:tr>
      <w:tr w:rsidR="00672D71" w:rsidRPr="00672D71" w:rsidTr="00422A56">
        <w:trPr>
          <w:trHeight w:val="198"/>
        </w:trPr>
        <w:tc>
          <w:tcPr>
            <w:tcW w:w="149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w:t>
            </w:r>
          </w:p>
        </w:tc>
        <w:tc>
          <w:tcPr>
            <w:tcW w:w="765" w:type="pct"/>
            <w:tcBorders>
              <w:top w:val="nil"/>
              <w:left w:val="nil"/>
              <w:bottom w:val="nil"/>
              <w:right w:val="nil"/>
            </w:tcBorders>
            <w:shd w:val="clear" w:color="auto" w:fill="FFFFFF" w:themeFill="background1"/>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5 </w:t>
            </w:r>
          </w:p>
        </w:tc>
        <w:tc>
          <w:tcPr>
            <w:tcW w:w="765" w:type="pct"/>
            <w:tcBorders>
              <w:top w:val="nil"/>
              <w:left w:val="nil"/>
              <w:bottom w:val="nil"/>
              <w:right w:val="nil"/>
            </w:tcBorders>
            <w:shd w:val="clear" w:color="auto" w:fill="FFFFFF" w:themeFill="background1"/>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5 </w:t>
            </w:r>
          </w:p>
        </w:tc>
      </w:tr>
      <w:tr w:rsidR="00672D71" w:rsidRPr="00672D71" w:rsidTr="00422A56">
        <w:trPr>
          <w:trHeight w:val="198"/>
        </w:trPr>
        <w:tc>
          <w:tcPr>
            <w:tcW w:w="1491"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w:t>
            </w:r>
          </w:p>
        </w:tc>
        <w:tc>
          <w:tcPr>
            <w:tcW w:w="660" w:type="pct"/>
            <w:tcBorders>
              <w:top w:val="nil"/>
              <w:left w:val="nil"/>
              <w:bottom w:val="nil"/>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w:t>
            </w:r>
          </w:p>
        </w:tc>
        <w:tc>
          <w:tcPr>
            <w:tcW w:w="765" w:type="pct"/>
            <w:tcBorders>
              <w:top w:val="nil"/>
              <w:left w:val="nil"/>
              <w:bottom w:val="nil"/>
              <w:right w:val="nil"/>
            </w:tcBorders>
            <w:shd w:val="clear" w:color="auto" w:fill="FFFFFF" w:themeFill="background1"/>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6 </w:t>
            </w:r>
          </w:p>
        </w:tc>
        <w:tc>
          <w:tcPr>
            <w:tcW w:w="765" w:type="pct"/>
            <w:tcBorders>
              <w:top w:val="nil"/>
              <w:left w:val="nil"/>
              <w:bottom w:val="nil"/>
              <w:right w:val="nil"/>
            </w:tcBorders>
            <w:shd w:val="clear" w:color="auto" w:fill="FFFFFF" w:themeFill="background1"/>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5 </w:t>
            </w:r>
          </w:p>
        </w:tc>
      </w:tr>
      <w:tr w:rsidR="00672D71" w:rsidRPr="00672D71" w:rsidTr="005B427B">
        <w:trPr>
          <w:trHeight w:val="198"/>
        </w:trPr>
        <w:tc>
          <w:tcPr>
            <w:tcW w:w="1491" w:type="pct"/>
            <w:tcBorders>
              <w:top w:val="nil"/>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660" w:type="pct"/>
            <w:tcBorders>
              <w:top w:val="nil"/>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w:t>
            </w:r>
          </w:p>
        </w:tc>
        <w:tc>
          <w:tcPr>
            <w:tcW w:w="660" w:type="pct"/>
            <w:tcBorders>
              <w:top w:val="nil"/>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w:t>
            </w:r>
          </w:p>
        </w:tc>
        <w:tc>
          <w:tcPr>
            <w:tcW w:w="660" w:type="pct"/>
            <w:tcBorders>
              <w:top w:val="nil"/>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w:t>
            </w:r>
          </w:p>
        </w:tc>
        <w:tc>
          <w:tcPr>
            <w:tcW w:w="765" w:type="pct"/>
            <w:tcBorders>
              <w:top w:val="nil"/>
              <w:left w:val="nil"/>
              <w:bottom w:val="single" w:sz="4" w:space="0" w:color="auto"/>
              <w:right w:val="nil"/>
            </w:tcBorders>
            <w:shd w:val="clear" w:color="auto" w:fill="FFFFFF" w:themeFill="background1"/>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16 </w:t>
            </w:r>
          </w:p>
        </w:tc>
        <w:tc>
          <w:tcPr>
            <w:tcW w:w="765" w:type="pct"/>
            <w:tcBorders>
              <w:top w:val="nil"/>
              <w:left w:val="nil"/>
              <w:bottom w:val="single" w:sz="4" w:space="0" w:color="auto"/>
              <w:right w:val="nil"/>
            </w:tcBorders>
            <w:shd w:val="clear" w:color="auto" w:fill="FFFFFF" w:themeFill="background1"/>
            <w:vAlign w:val="center"/>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 xml:space="preserve">         39 </w:t>
            </w:r>
          </w:p>
        </w:tc>
      </w:tr>
      <w:tr w:rsidR="00672D71" w:rsidRPr="00672D71" w:rsidTr="005B427B">
        <w:trPr>
          <w:trHeight w:val="198"/>
        </w:trPr>
        <w:tc>
          <w:tcPr>
            <w:tcW w:w="1491"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Amazônia</w:t>
            </w:r>
          </w:p>
        </w:tc>
        <w:tc>
          <w:tcPr>
            <w:tcW w:w="660"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252</w:t>
            </w:r>
          </w:p>
        </w:tc>
        <w:tc>
          <w:tcPr>
            <w:tcW w:w="660"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356</w:t>
            </w:r>
          </w:p>
        </w:tc>
        <w:tc>
          <w:tcPr>
            <w:tcW w:w="660"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356</w:t>
            </w:r>
          </w:p>
        </w:tc>
        <w:tc>
          <w:tcPr>
            <w:tcW w:w="765"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   317 </w:t>
            </w:r>
          </w:p>
        </w:tc>
        <w:tc>
          <w:tcPr>
            <w:tcW w:w="765"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   362 </w:t>
            </w:r>
          </w:p>
        </w:tc>
      </w:tr>
      <w:tr w:rsidR="00672D71" w:rsidRPr="00672D71" w:rsidTr="005B427B">
        <w:trPr>
          <w:trHeight w:val="198"/>
        </w:trPr>
        <w:tc>
          <w:tcPr>
            <w:tcW w:w="1491"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Brasil</w:t>
            </w:r>
          </w:p>
        </w:tc>
        <w:tc>
          <w:tcPr>
            <w:tcW w:w="660"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8.263</w:t>
            </w:r>
          </w:p>
        </w:tc>
        <w:tc>
          <w:tcPr>
            <w:tcW w:w="660"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8.308</w:t>
            </w:r>
          </w:p>
        </w:tc>
        <w:tc>
          <w:tcPr>
            <w:tcW w:w="660"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8.956</w:t>
            </w:r>
          </w:p>
        </w:tc>
        <w:tc>
          <w:tcPr>
            <w:tcW w:w="765"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9.077</w:t>
            </w:r>
          </w:p>
        </w:tc>
        <w:tc>
          <w:tcPr>
            <w:tcW w:w="765" w:type="pct"/>
            <w:tcBorders>
              <w:top w:val="single" w:sz="4" w:space="0" w:color="auto"/>
              <w:left w:val="nil"/>
              <w:bottom w:val="single" w:sz="4" w:space="0" w:color="auto"/>
              <w:right w:val="nil"/>
            </w:tcBorders>
            <w:shd w:val="clear" w:color="auto" w:fill="FFFFFF" w:themeFill="background1"/>
            <w:noWrap/>
            <w:vAlign w:val="center"/>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9.358</w:t>
            </w:r>
          </w:p>
        </w:tc>
      </w:tr>
      <w:tr w:rsidR="00672D71" w:rsidRPr="00672D71" w:rsidTr="00422A56">
        <w:trPr>
          <w:trHeight w:val="198"/>
        </w:trPr>
        <w:tc>
          <w:tcPr>
            <w:tcW w:w="5000" w:type="pct"/>
            <w:gridSpan w:val="6"/>
            <w:tcBorders>
              <w:top w:val="single" w:sz="4" w:space="0" w:color="auto"/>
              <w:left w:val="nil"/>
              <w:bottom w:val="nil"/>
              <w:right w:val="nil"/>
            </w:tcBorders>
            <w:shd w:val="clear" w:color="auto" w:fill="FFFFFF" w:themeFill="background1"/>
            <w:noWrap/>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MTUR (vários anos).</w:t>
            </w:r>
          </w:p>
        </w:tc>
      </w:tr>
    </w:tbl>
    <w:p w:rsidR="005516D3" w:rsidRPr="00672D71" w:rsidRDefault="005516D3" w:rsidP="005516D3">
      <w:pPr>
        <w:spacing w:after="0"/>
        <w:jc w:val="both"/>
        <w:rPr>
          <w:rFonts w:ascii="Arial" w:hAnsi="Arial" w:cs="Arial"/>
          <w:b/>
          <w:sz w:val="24"/>
          <w:szCs w:val="24"/>
        </w:rPr>
      </w:pPr>
    </w:p>
    <w:p w:rsidR="005516D3" w:rsidRDefault="00A33DB9" w:rsidP="005516D3">
      <w:pPr>
        <w:spacing w:after="0" w:line="360" w:lineRule="auto"/>
        <w:jc w:val="both"/>
        <w:rPr>
          <w:rFonts w:ascii="Arial" w:hAnsi="Arial" w:cs="Arial"/>
          <w:sz w:val="24"/>
          <w:szCs w:val="24"/>
        </w:rPr>
      </w:pPr>
      <w:r w:rsidRPr="00672D71">
        <w:rPr>
          <w:rFonts w:ascii="Arial" w:hAnsi="Arial" w:cs="Arial"/>
          <w:sz w:val="24"/>
          <w:szCs w:val="24"/>
        </w:rPr>
        <w:tab/>
        <w:t>A Matriz SWOT</w:t>
      </w:r>
      <w:r w:rsidR="003925CD" w:rsidRPr="00672D71">
        <w:rPr>
          <w:rFonts w:ascii="Arial" w:hAnsi="Arial" w:cs="Arial"/>
          <w:sz w:val="24"/>
          <w:szCs w:val="24"/>
        </w:rPr>
        <w:t xml:space="preserve"> do quadro 1</w:t>
      </w:r>
      <w:r w:rsidR="00CC2876" w:rsidRPr="00672D71">
        <w:rPr>
          <w:rFonts w:ascii="Arial" w:hAnsi="Arial" w:cs="Arial"/>
          <w:sz w:val="24"/>
          <w:szCs w:val="24"/>
        </w:rPr>
        <w:t>1</w:t>
      </w:r>
      <w:r w:rsidR="005516D3" w:rsidRPr="00672D71">
        <w:rPr>
          <w:rFonts w:ascii="Arial" w:hAnsi="Arial" w:cs="Arial"/>
          <w:sz w:val="24"/>
          <w:szCs w:val="24"/>
        </w:rPr>
        <w:t xml:space="preserve"> retrata a análise ambiental interna e </w:t>
      </w:r>
      <w:r w:rsidR="006003EF" w:rsidRPr="00672D71">
        <w:rPr>
          <w:rFonts w:ascii="Arial" w:hAnsi="Arial" w:cs="Arial"/>
          <w:sz w:val="24"/>
          <w:szCs w:val="24"/>
        </w:rPr>
        <w:t>ex</w:t>
      </w:r>
      <w:r w:rsidR="005516D3" w:rsidRPr="00672D71">
        <w:rPr>
          <w:rFonts w:ascii="Arial" w:hAnsi="Arial" w:cs="Arial"/>
          <w:sz w:val="24"/>
          <w:szCs w:val="24"/>
        </w:rPr>
        <w:t>t</w:t>
      </w:r>
      <w:r w:rsidR="003925CD" w:rsidRPr="00672D71">
        <w:rPr>
          <w:rFonts w:ascii="Arial" w:hAnsi="Arial" w:cs="Arial"/>
          <w:sz w:val="24"/>
          <w:szCs w:val="24"/>
        </w:rPr>
        <w:t>erna do setor de turismo,</w:t>
      </w:r>
      <w:r w:rsidR="005516D3" w:rsidRPr="00672D71">
        <w:rPr>
          <w:rFonts w:ascii="Arial" w:hAnsi="Arial" w:cs="Arial"/>
          <w:sz w:val="24"/>
          <w:szCs w:val="24"/>
        </w:rPr>
        <w:t xml:space="preserve"> dentro de um quadro de forças, fraquezas, oportunidades e ameaças. Do lado das forças</w:t>
      </w:r>
      <w:r w:rsidR="00085BE0" w:rsidRPr="00672D71">
        <w:rPr>
          <w:rFonts w:ascii="Arial" w:hAnsi="Arial" w:cs="Arial"/>
          <w:sz w:val="24"/>
          <w:szCs w:val="24"/>
        </w:rPr>
        <w:t>, o destaque é a própria marca A</w:t>
      </w:r>
      <w:r w:rsidR="005516D3" w:rsidRPr="00672D71">
        <w:rPr>
          <w:rFonts w:ascii="Arial" w:hAnsi="Arial" w:cs="Arial"/>
          <w:sz w:val="24"/>
          <w:szCs w:val="24"/>
        </w:rPr>
        <w:t>mazôni</w:t>
      </w:r>
      <w:r w:rsidR="00085BE0" w:rsidRPr="00672D71">
        <w:rPr>
          <w:rFonts w:ascii="Arial" w:hAnsi="Arial" w:cs="Arial"/>
          <w:sz w:val="24"/>
          <w:szCs w:val="24"/>
        </w:rPr>
        <w:t>a</w:t>
      </w:r>
      <w:r w:rsidR="005516D3" w:rsidRPr="00672D71">
        <w:rPr>
          <w:rFonts w:ascii="Arial" w:hAnsi="Arial" w:cs="Arial"/>
          <w:sz w:val="24"/>
          <w:szCs w:val="24"/>
        </w:rPr>
        <w:t xml:space="preserve"> que, com efeito, é um grande fomentador de atratividade econômica. Do lado das fraquezas, o destaque maior é a infraestrutura e a desarticulação intrarregional. </w:t>
      </w:r>
    </w:p>
    <w:p w:rsidR="00927758" w:rsidRPr="00672D71" w:rsidRDefault="00927758" w:rsidP="005516D3">
      <w:pPr>
        <w:spacing w:after="0" w:line="360" w:lineRule="auto"/>
        <w:jc w:val="both"/>
        <w:rPr>
          <w:rFonts w:ascii="Arial" w:hAnsi="Arial" w:cs="Arial"/>
          <w:sz w:val="24"/>
          <w:szCs w:val="24"/>
        </w:rPr>
      </w:pPr>
    </w:p>
    <w:p w:rsidR="006E4749" w:rsidRPr="00672D71" w:rsidRDefault="006E4749" w:rsidP="00860FD0">
      <w:pPr>
        <w:spacing w:after="0"/>
        <w:rPr>
          <w:rFonts w:ascii="Arial" w:hAnsi="Arial" w:cs="Arial"/>
          <w:b/>
          <w:sz w:val="20"/>
          <w:szCs w:val="20"/>
        </w:rPr>
      </w:pPr>
      <w:r w:rsidRPr="00672D71">
        <w:rPr>
          <w:rFonts w:ascii="Arial" w:hAnsi="Arial" w:cs="Arial"/>
          <w:b/>
          <w:sz w:val="20"/>
          <w:szCs w:val="20"/>
        </w:rPr>
        <w:t>Quadro 1</w:t>
      </w:r>
      <w:r w:rsidR="00BC1499" w:rsidRPr="00672D71">
        <w:rPr>
          <w:rFonts w:ascii="Arial" w:hAnsi="Arial" w:cs="Arial"/>
          <w:b/>
          <w:sz w:val="20"/>
          <w:szCs w:val="20"/>
        </w:rPr>
        <w:t>1</w:t>
      </w:r>
      <w:r w:rsidRPr="00672D71">
        <w:rPr>
          <w:rFonts w:ascii="Arial" w:hAnsi="Arial" w:cs="Arial"/>
          <w:b/>
          <w:sz w:val="20"/>
          <w:szCs w:val="20"/>
        </w:rPr>
        <w:t xml:space="preserve"> – Matriz SWOT do Turismo</w:t>
      </w:r>
    </w:p>
    <w:p w:rsidR="005516D3" w:rsidRPr="00672D71" w:rsidRDefault="006E4749" w:rsidP="00860FD0">
      <w:pPr>
        <w:spacing w:after="0"/>
        <w:rPr>
          <w:rFonts w:ascii="Arial" w:hAnsi="Arial" w:cs="Arial"/>
        </w:rPr>
      </w:pPr>
      <w:r w:rsidRPr="00672D71">
        <w:rPr>
          <w:noProof/>
          <w:lang w:eastAsia="pt-BR"/>
        </w:rPr>
        <w:drawing>
          <wp:inline distT="0" distB="0" distL="0" distR="0" wp14:anchorId="5310EF8E" wp14:editId="4BC3037C">
            <wp:extent cx="6298386" cy="3840480"/>
            <wp:effectExtent l="0" t="0" r="7620" b="762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99835" cy="3841363"/>
                    </a:xfrm>
                    <a:prstGeom prst="rect">
                      <a:avLst/>
                    </a:prstGeom>
                    <a:noFill/>
                    <a:ln>
                      <a:noFill/>
                    </a:ln>
                  </pic:spPr>
                </pic:pic>
              </a:graphicData>
            </a:graphic>
          </wp:inline>
        </w:drawing>
      </w:r>
    </w:p>
    <w:p w:rsidR="005516D3" w:rsidRPr="00672D71" w:rsidRDefault="005516D3" w:rsidP="005516D3">
      <w:pPr>
        <w:widowControl w:val="0"/>
        <w:overflowPunct w:val="0"/>
        <w:autoSpaceDE w:val="0"/>
        <w:autoSpaceDN w:val="0"/>
        <w:adjustRightInd w:val="0"/>
        <w:spacing w:after="0" w:line="360" w:lineRule="auto"/>
        <w:ind w:firstLine="708"/>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Do lado da análise ambiental externa, especificamente das oportunidades, o destaque é a valorização das atividades locais trabalhadas dentro de uma perspectiva de inte</w:t>
      </w:r>
      <w:r w:rsidR="002C5109" w:rsidRPr="00672D71">
        <w:rPr>
          <w:rFonts w:ascii="Arial" w:eastAsiaTheme="minorEastAsia" w:hAnsi="Arial" w:cs="Arial"/>
          <w:sz w:val="24"/>
          <w:szCs w:val="24"/>
          <w:lang w:eastAsia="pt-BR"/>
        </w:rPr>
        <w:t>gração com todos os estados da R</w:t>
      </w:r>
      <w:r w:rsidR="001F22AB" w:rsidRPr="00672D71">
        <w:rPr>
          <w:rFonts w:ascii="Arial" w:eastAsiaTheme="minorEastAsia" w:hAnsi="Arial" w:cs="Arial"/>
          <w:sz w:val="24"/>
          <w:szCs w:val="24"/>
          <w:lang w:eastAsia="pt-BR"/>
        </w:rPr>
        <w:t>egião. Do</w:t>
      </w:r>
      <w:r w:rsidRPr="00672D71">
        <w:rPr>
          <w:rFonts w:ascii="Arial" w:eastAsiaTheme="minorEastAsia" w:hAnsi="Arial" w:cs="Arial"/>
          <w:sz w:val="24"/>
          <w:szCs w:val="24"/>
          <w:lang w:eastAsia="pt-BR"/>
        </w:rPr>
        <w:t xml:space="preserve"> lado das ameaças, o destaque percebido são as políticas públicas desarticuladas e não prioritárias para o setor. </w:t>
      </w:r>
    </w:p>
    <w:p w:rsidR="005516D3" w:rsidRPr="00672D71" w:rsidRDefault="005516D3" w:rsidP="005516D3">
      <w:pPr>
        <w:rPr>
          <w:rFonts w:ascii="Arial" w:hAnsi="Arial" w:cs="Arial"/>
        </w:rPr>
      </w:pPr>
    </w:p>
    <w:p w:rsidR="005516D3" w:rsidRPr="00672D71" w:rsidRDefault="004B1C10" w:rsidP="00860FD0">
      <w:pPr>
        <w:pStyle w:val="Ttulo3"/>
        <w:spacing w:before="0" w:line="360" w:lineRule="auto"/>
        <w:ind w:firstLine="0"/>
        <w:rPr>
          <w:rFonts w:ascii="Arial" w:hAnsi="Arial" w:cs="Arial"/>
          <w:color w:val="auto"/>
          <w:sz w:val="24"/>
          <w:szCs w:val="24"/>
        </w:rPr>
      </w:pPr>
      <w:bookmarkStart w:id="73" w:name="_Toc441503318"/>
      <w:r w:rsidRPr="00672D71">
        <w:rPr>
          <w:rFonts w:ascii="Arial" w:hAnsi="Arial" w:cs="Arial"/>
          <w:color w:val="auto"/>
          <w:sz w:val="24"/>
          <w:szCs w:val="24"/>
        </w:rPr>
        <w:t xml:space="preserve">2.2.12 </w:t>
      </w:r>
      <w:r w:rsidR="005516D3" w:rsidRPr="00672D71">
        <w:rPr>
          <w:rFonts w:ascii="Arial" w:hAnsi="Arial" w:cs="Arial"/>
          <w:color w:val="auto"/>
          <w:sz w:val="24"/>
          <w:szCs w:val="24"/>
        </w:rPr>
        <w:t>Segurança Pública</w:t>
      </w:r>
      <w:bookmarkEnd w:id="73"/>
    </w:p>
    <w:p w:rsidR="005516D3" w:rsidRPr="00672D71" w:rsidRDefault="005516D3" w:rsidP="00860FD0">
      <w:pPr>
        <w:spacing w:line="360" w:lineRule="auto"/>
        <w:rPr>
          <w:rFonts w:ascii="Arial" w:hAnsi="Arial" w:cs="Arial"/>
          <w:highlight w:val="yellow"/>
        </w:rPr>
      </w:pPr>
    </w:p>
    <w:p w:rsidR="005516D3" w:rsidRPr="00672D71" w:rsidRDefault="005516D3" w:rsidP="00860FD0">
      <w:pPr>
        <w:spacing w:after="120" w:line="360" w:lineRule="auto"/>
        <w:ind w:firstLine="851"/>
        <w:jc w:val="both"/>
        <w:rPr>
          <w:rFonts w:ascii="Arial" w:hAnsi="Arial" w:cs="Arial"/>
          <w:sz w:val="24"/>
          <w:szCs w:val="24"/>
        </w:rPr>
      </w:pPr>
      <w:r w:rsidRPr="00672D71">
        <w:rPr>
          <w:rFonts w:ascii="Arial" w:hAnsi="Arial" w:cs="Arial"/>
          <w:sz w:val="24"/>
          <w:szCs w:val="24"/>
        </w:rPr>
        <w:t>Estudos realizados por instituições de pesquisas, órgãos públicos e privados, além de informações veiculadas pelos meios de comunicação, traçam um panorama preocupante envolvendo a segurança pública no país, imprimindo a necessidade premente de ações e reformas institucionais, para dar respostas eficazes à</w:t>
      </w:r>
      <w:r w:rsidR="004D13C3" w:rsidRPr="00672D71">
        <w:rPr>
          <w:rFonts w:ascii="Arial" w:hAnsi="Arial" w:cs="Arial"/>
          <w:sz w:val="24"/>
          <w:szCs w:val="24"/>
        </w:rPr>
        <w:t xml:space="preserve"> sociedade, quanto ao controle e ao </w:t>
      </w:r>
      <w:r w:rsidR="00596723">
        <w:rPr>
          <w:rFonts w:ascii="Arial" w:hAnsi="Arial" w:cs="Arial"/>
          <w:sz w:val="24"/>
          <w:szCs w:val="24"/>
        </w:rPr>
        <w:t>combate à criminalidade e à</w:t>
      </w:r>
      <w:r w:rsidRPr="00672D71">
        <w:rPr>
          <w:rFonts w:ascii="Arial" w:hAnsi="Arial" w:cs="Arial"/>
          <w:sz w:val="24"/>
          <w:szCs w:val="24"/>
        </w:rPr>
        <w:t xml:space="preserve"> violência.</w:t>
      </w:r>
    </w:p>
    <w:p w:rsidR="005516D3" w:rsidRPr="00672D71" w:rsidRDefault="005516D3" w:rsidP="00860FD0">
      <w:pPr>
        <w:spacing w:after="120" w:line="360" w:lineRule="auto"/>
        <w:ind w:firstLine="851"/>
        <w:jc w:val="both"/>
        <w:rPr>
          <w:rFonts w:ascii="Arial" w:hAnsi="Arial" w:cs="Arial"/>
          <w:sz w:val="24"/>
          <w:szCs w:val="24"/>
        </w:rPr>
      </w:pPr>
      <w:r w:rsidRPr="00672D71">
        <w:rPr>
          <w:rFonts w:ascii="Arial" w:hAnsi="Arial" w:cs="Arial"/>
          <w:sz w:val="24"/>
          <w:szCs w:val="24"/>
        </w:rPr>
        <w:t>A Região Norte registrou no período de 2001/2011, um acréscimo no número de homicídios d</w:t>
      </w:r>
      <w:r w:rsidR="00D174A6" w:rsidRPr="00672D71">
        <w:rPr>
          <w:rFonts w:ascii="Arial" w:hAnsi="Arial" w:cs="Arial"/>
          <w:sz w:val="24"/>
          <w:szCs w:val="24"/>
        </w:rPr>
        <w:t>e 113,8%, com destaque para os E</w:t>
      </w:r>
      <w:r w:rsidRPr="00672D71">
        <w:rPr>
          <w:rFonts w:ascii="Arial" w:hAnsi="Arial" w:cs="Arial"/>
          <w:sz w:val="24"/>
          <w:szCs w:val="24"/>
        </w:rPr>
        <w:t>stados do Pará e do Amazonas, sendo observados os acréscimos de 22,3% e 166,9%, respectivamente. Adiciona-se a esses dados, como forma de abordagem em termos de Amazônia Legal, os percentuais de acréscimos</w:t>
      </w:r>
      <w:r w:rsidR="00914087" w:rsidRPr="00672D71">
        <w:rPr>
          <w:rFonts w:ascii="Arial" w:hAnsi="Arial" w:cs="Arial"/>
          <w:sz w:val="24"/>
          <w:szCs w:val="24"/>
        </w:rPr>
        <w:t xml:space="preserve"> de homicídios verificados nos E</w:t>
      </w:r>
      <w:r w:rsidR="006751E0">
        <w:rPr>
          <w:rFonts w:ascii="Arial" w:hAnsi="Arial" w:cs="Arial"/>
          <w:sz w:val="24"/>
          <w:szCs w:val="24"/>
        </w:rPr>
        <w:t>stados do Maranhão (</w:t>
      </w:r>
      <w:r w:rsidRPr="00672D71">
        <w:rPr>
          <w:rFonts w:ascii="Arial" w:hAnsi="Arial" w:cs="Arial"/>
          <w:sz w:val="24"/>
          <w:szCs w:val="24"/>
        </w:rPr>
        <w:t>193,5%</w:t>
      </w:r>
      <w:r w:rsidR="006751E0">
        <w:rPr>
          <w:rFonts w:ascii="Arial" w:hAnsi="Arial" w:cs="Arial"/>
          <w:sz w:val="24"/>
          <w:szCs w:val="24"/>
        </w:rPr>
        <w:t>)</w:t>
      </w:r>
      <w:r w:rsidRPr="00672D71">
        <w:rPr>
          <w:rFonts w:ascii="Arial" w:hAnsi="Arial" w:cs="Arial"/>
          <w:sz w:val="24"/>
          <w:szCs w:val="24"/>
        </w:rPr>
        <w:t xml:space="preserve">, em contra ponto com o </w:t>
      </w:r>
      <w:r w:rsidR="003B414C" w:rsidRPr="00672D71">
        <w:rPr>
          <w:rFonts w:ascii="Arial" w:hAnsi="Arial" w:cs="Arial"/>
          <w:sz w:val="24"/>
          <w:szCs w:val="24"/>
        </w:rPr>
        <w:t>E</w:t>
      </w:r>
      <w:r w:rsidRPr="00672D71">
        <w:rPr>
          <w:rFonts w:ascii="Arial" w:hAnsi="Arial" w:cs="Arial"/>
          <w:sz w:val="24"/>
          <w:szCs w:val="24"/>
        </w:rPr>
        <w:t>stado do Mato Grosso</w:t>
      </w:r>
      <w:r w:rsidR="006751E0">
        <w:rPr>
          <w:rFonts w:ascii="Arial" w:hAnsi="Arial" w:cs="Arial"/>
          <w:sz w:val="24"/>
          <w:szCs w:val="24"/>
        </w:rPr>
        <w:t xml:space="preserve"> (</w:t>
      </w:r>
      <w:r w:rsidR="006751E0" w:rsidRPr="00672D71">
        <w:rPr>
          <w:rFonts w:ascii="Arial" w:hAnsi="Arial" w:cs="Arial"/>
          <w:sz w:val="24"/>
          <w:szCs w:val="24"/>
        </w:rPr>
        <w:t>0,9%</w:t>
      </w:r>
      <w:r w:rsidR="006751E0">
        <w:rPr>
          <w:rFonts w:ascii="Arial" w:hAnsi="Arial" w:cs="Arial"/>
          <w:sz w:val="24"/>
          <w:szCs w:val="24"/>
        </w:rPr>
        <w:t>)</w:t>
      </w:r>
      <w:r w:rsidRPr="00672D71">
        <w:rPr>
          <w:rFonts w:ascii="Arial" w:hAnsi="Arial" w:cs="Arial"/>
          <w:sz w:val="24"/>
          <w:szCs w:val="24"/>
        </w:rPr>
        <w:t xml:space="preserve"> que teve o menor índice de </w:t>
      </w:r>
      <w:r w:rsidR="006751E0">
        <w:rPr>
          <w:rFonts w:ascii="Arial" w:hAnsi="Arial" w:cs="Arial"/>
          <w:sz w:val="24"/>
          <w:szCs w:val="24"/>
        </w:rPr>
        <w:t>homicídios</w:t>
      </w:r>
      <w:r w:rsidR="0094740C">
        <w:rPr>
          <w:rFonts w:ascii="Arial" w:hAnsi="Arial" w:cs="Arial"/>
          <w:sz w:val="24"/>
          <w:szCs w:val="24"/>
        </w:rPr>
        <w:t xml:space="preserve"> no mesmo período</w:t>
      </w:r>
      <w:r w:rsidRPr="00672D71">
        <w:rPr>
          <w:rFonts w:ascii="Arial" w:hAnsi="Arial" w:cs="Arial"/>
          <w:sz w:val="24"/>
          <w:szCs w:val="24"/>
        </w:rPr>
        <w:t xml:space="preserve"> (WAISELFISZ, 2013, p.31)</w:t>
      </w:r>
      <w:r w:rsidR="006751E0">
        <w:rPr>
          <w:rFonts w:ascii="Arial" w:hAnsi="Arial" w:cs="Arial"/>
          <w:sz w:val="24"/>
          <w:szCs w:val="24"/>
        </w:rPr>
        <w:t>.</w:t>
      </w:r>
    </w:p>
    <w:p w:rsidR="005516D3" w:rsidRPr="00672D71" w:rsidRDefault="00A754D2" w:rsidP="00860FD0">
      <w:pPr>
        <w:spacing w:after="120" w:line="360" w:lineRule="auto"/>
        <w:ind w:firstLine="851"/>
        <w:jc w:val="both"/>
        <w:rPr>
          <w:rFonts w:ascii="Arial" w:hAnsi="Arial" w:cs="Arial"/>
          <w:sz w:val="24"/>
          <w:szCs w:val="24"/>
        </w:rPr>
      </w:pPr>
      <w:r w:rsidRPr="00672D71">
        <w:rPr>
          <w:rFonts w:ascii="Arial" w:hAnsi="Arial" w:cs="Arial"/>
          <w:sz w:val="24"/>
          <w:szCs w:val="24"/>
        </w:rPr>
        <w:t>Com relação à</w:t>
      </w:r>
      <w:r w:rsidR="005516D3" w:rsidRPr="00672D71">
        <w:rPr>
          <w:rFonts w:ascii="Arial" w:hAnsi="Arial" w:cs="Arial"/>
          <w:sz w:val="24"/>
          <w:szCs w:val="24"/>
        </w:rPr>
        <w:t xml:space="preserve"> taxa de homicídios por 100.000 habitantes, as estatísticas demonstram que a Região Norte apresentou, no período, um acréscimo significativo de 75,9%,</w:t>
      </w:r>
      <w:r w:rsidR="003B414C" w:rsidRPr="00672D71">
        <w:rPr>
          <w:rFonts w:ascii="Arial" w:hAnsi="Arial" w:cs="Arial"/>
          <w:sz w:val="24"/>
          <w:szCs w:val="24"/>
        </w:rPr>
        <w:t xml:space="preserve"> com destaque, também, para os E</w:t>
      </w:r>
      <w:r w:rsidR="005516D3" w:rsidRPr="00672D71">
        <w:rPr>
          <w:rFonts w:ascii="Arial" w:hAnsi="Arial" w:cs="Arial"/>
          <w:sz w:val="24"/>
          <w:szCs w:val="24"/>
        </w:rPr>
        <w:t>stados do Pará e Amazonas, com 165,8% e 118,7%, respectiva</w:t>
      </w:r>
      <w:r w:rsidR="001F7442" w:rsidRPr="00672D71">
        <w:rPr>
          <w:rFonts w:ascii="Arial" w:hAnsi="Arial" w:cs="Arial"/>
          <w:sz w:val="24"/>
          <w:szCs w:val="24"/>
        </w:rPr>
        <w:t>mente. Registra-se, ainda, o</w:t>
      </w:r>
      <w:r w:rsidR="00136D1B" w:rsidRPr="00672D71">
        <w:rPr>
          <w:rFonts w:ascii="Arial" w:hAnsi="Arial" w:cs="Arial"/>
          <w:sz w:val="24"/>
          <w:szCs w:val="24"/>
        </w:rPr>
        <w:t xml:space="preserve"> E</w:t>
      </w:r>
      <w:r w:rsidR="001F7442" w:rsidRPr="00672D71">
        <w:rPr>
          <w:rFonts w:ascii="Arial" w:hAnsi="Arial" w:cs="Arial"/>
          <w:sz w:val="24"/>
          <w:szCs w:val="24"/>
        </w:rPr>
        <w:t>stado</w:t>
      </w:r>
      <w:r w:rsidR="005516D3" w:rsidRPr="00672D71">
        <w:rPr>
          <w:rFonts w:ascii="Arial" w:hAnsi="Arial" w:cs="Arial"/>
          <w:sz w:val="24"/>
          <w:szCs w:val="24"/>
        </w:rPr>
        <w:t xml:space="preserve"> do Maranh</w:t>
      </w:r>
      <w:r w:rsidR="00136D1B" w:rsidRPr="00672D71">
        <w:rPr>
          <w:rFonts w:ascii="Arial" w:hAnsi="Arial" w:cs="Arial"/>
          <w:sz w:val="24"/>
          <w:szCs w:val="24"/>
        </w:rPr>
        <w:t>ão com acréscimo de 153,1% e o E</w:t>
      </w:r>
      <w:r w:rsidR="005516D3" w:rsidRPr="00672D71">
        <w:rPr>
          <w:rFonts w:ascii="Arial" w:hAnsi="Arial" w:cs="Arial"/>
          <w:sz w:val="24"/>
          <w:szCs w:val="24"/>
        </w:rPr>
        <w:t xml:space="preserve">stado do Mato Grosso </w:t>
      </w:r>
      <w:r w:rsidR="007765C0">
        <w:rPr>
          <w:rFonts w:ascii="Arial" w:hAnsi="Arial" w:cs="Arial"/>
          <w:sz w:val="24"/>
          <w:szCs w:val="24"/>
        </w:rPr>
        <w:t xml:space="preserve">que apresentou </w:t>
      </w:r>
      <w:r w:rsidR="005516D3" w:rsidRPr="00672D71">
        <w:rPr>
          <w:rFonts w:ascii="Arial" w:hAnsi="Arial" w:cs="Arial"/>
          <w:sz w:val="24"/>
          <w:szCs w:val="24"/>
        </w:rPr>
        <w:t xml:space="preserve">queda na sua taxa de homicídio de 16% (Ibid, 2013,p.31).    </w:t>
      </w:r>
    </w:p>
    <w:p w:rsidR="005516D3" w:rsidRPr="00672D71" w:rsidRDefault="005516D3" w:rsidP="00860FD0">
      <w:pPr>
        <w:spacing w:after="120" w:line="360" w:lineRule="auto"/>
        <w:ind w:firstLine="851"/>
        <w:jc w:val="both"/>
        <w:rPr>
          <w:rFonts w:ascii="Arial" w:hAnsi="Arial" w:cs="Arial"/>
          <w:sz w:val="24"/>
          <w:szCs w:val="24"/>
        </w:rPr>
      </w:pPr>
      <w:r w:rsidRPr="00672D71">
        <w:rPr>
          <w:rFonts w:ascii="Arial" w:hAnsi="Arial" w:cs="Arial"/>
          <w:sz w:val="24"/>
          <w:szCs w:val="24"/>
        </w:rPr>
        <w:t>Outra questão</w:t>
      </w:r>
      <w:r w:rsidR="00A754D2" w:rsidRPr="00672D71">
        <w:rPr>
          <w:rFonts w:ascii="Arial" w:hAnsi="Arial" w:cs="Arial"/>
          <w:sz w:val="24"/>
          <w:szCs w:val="24"/>
        </w:rPr>
        <w:t>,</w:t>
      </w:r>
      <w:r w:rsidRPr="00672D71">
        <w:rPr>
          <w:rFonts w:ascii="Arial" w:hAnsi="Arial" w:cs="Arial"/>
          <w:sz w:val="24"/>
          <w:szCs w:val="24"/>
        </w:rPr>
        <w:t xml:space="preserve"> de igual relevância, refere-se à segurança pública na área de fro</w:t>
      </w:r>
      <w:r w:rsidR="0046613E">
        <w:rPr>
          <w:rFonts w:ascii="Arial" w:hAnsi="Arial" w:cs="Arial"/>
          <w:sz w:val="24"/>
          <w:szCs w:val="24"/>
        </w:rPr>
        <w:t xml:space="preserve">nteira, considerando que dos 10 </w:t>
      </w:r>
      <w:r w:rsidRPr="00672D71">
        <w:rPr>
          <w:rFonts w:ascii="Arial" w:hAnsi="Arial" w:cs="Arial"/>
          <w:sz w:val="24"/>
          <w:szCs w:val="24"/>
        </w:rPr>
        <w:t>países da América do</w:t>
      </w:r>
      <w:r w:rsidR="004A0345">
        <w:rPr>
          <w:rFonts w:ascii="Arial" w:hAnsi="Arial" w:cs="Arial"/>
          <w:sz w:val="24"/>
          <w:szCs w:val="24"/>
        </w:rPr>
        <w:t xml:space="preserve"> Sul fronteiriços com o Brasil, </w:t>
      </w:r>
      <w:r w:rsidR="0046613E">
        <w:rPr>
          <w:rFonts w:ascii="Arial" w:hAnsi="Arial" w:cs="Arial"/>
          <w:sz w:val="24"/>
          <w:szCs w:val="24"/>
        </w:rPr>
        <w:t xml:space="preserve">7 </w:t>
      </w:r>
      <w:r w:rsidRPr="00672D71">
        <w:rPr>
          <w:rFonts w:ascii="Arial" w:hAnsi="Arial" w:cs="Arial"/>
          <w:sz w:val="24"/>
          <w:szCs w:val="24"/>
        </w:rPr>
        <w:t>deles estão no espaço lindeiro da Am</w:t>
      </w:r>
      <w:r w:rsidR="00441CFF" w:rsidRPr="00672D71">
        <w:rPr>
          <w:rFonts w:ascii="Arial" w:hAnsi="Arial" w:cs="Arial"/>
          <w:sz w:val="24"/>
          <w:szCs w:val="24"/>
        </w:rPr>
        <w:t>azônia Legal, compreendendo os E</w:t>
      </w:r>
      <w:r w:rsidRPr="00672D71">
        <w:rPr>
          <w:rFonts w:ascii="Arial" w:hAnsi="Arial" w:cs="Arial"/>
          <w:sz w:val="24"/>
          <w:szCs w:val="24"/>
        </w:rPr>
        <w:t>stados do Acre, Amapá, Amazonas, Mato Grosso, Pará, Rondônia e Roraima, totalizando 126 municípios e mais de 3 milhões habitantes (</w:t>
      </w:r>
      <w:hyperlink r:id="rId30" w:history="1">
        <w:r w:rsidRPr="00672D71">
          <w:rPr>
            <w:rFonts w:ascii="Arial" w:hAnsi="Arial" w:cs="Arial"/>
            <w:sz w:val="24"/>
            <w:szCs w:val="24"/>
          </w:rPr>
          <w:t>C</w:t>
        </w:r>
        <w:r w:rsidR="00A4367F" w:rsidRPr="00672D71">
          <w:rPr>
            <w:rFonts w:ascii="Arial" w:hAnsi="Arial" w:cs="Arial"/>
            <w:sz w:val="24"/>
            <w:szCs w:val="24"/>
          </w:rPr>
          <w:t>OMISSÃO PERMANENTE PARA O DESENVOLVIMENTO E A INTEGRAÇÃO DA FAIXA DE FRONTEIRA</w:t>
        </w:r>
      </w:hyperlink>
      <w:r w:rsidRPr="00672D71">
        <w:rPr>
          <w:rFonts w:ascii="Arial" w:hAnsi="Arial" w:cs="Arial"/>
          <w:sz w:val="24"/>
          <w:szCs w:val="24"/>
        </w:rPr>
        <w:t>, 2015). Nota-se que desse total, a Amazônia Legal possui, dentro da faixa de fronteira, nove cidades-gêmeas com mais de 200 mil habitantes e</w:t>
      </w:r>
      <w:r w:rsidR="00A754D2" w:rsidRPr="00672D71">
        <w:rPr>
          <w:rFonts w:ascii="Arial" w:hAnsi="Arial" w:cs="Arial"/>
          <w:sz w:val="24"/>
          <w:szCs w:val="24"/>
        </w:rPr>
        <w:t>,</w:t>
      </w:r>
      <w:r w:rsidRPr="00672D71">
        <w:rPr>
          <w:rFonts w:ascii="Arial" w:hAnsi="Arial" w:cs="Arial"/>
          <w:sz w:val="24"/>
          <w:szCs w:val="24"/>
        </w:rPr>
        <w:t xml:space="preserve"> em decorrência do processo de conurbação a que estão sujeitas, tornam-se mais suscetíveis à circulação ilícita de pessoas e mercadorias acarretando inúmeros problemas e prejuízos para ambos os lados, em que pese à importância estraté</w:t>
      </w:r>
      <w:r w:rsidR="002045DF" w:rsidRPr="00672D71">
        <w:rPr>
          <w:rFonts w:ascii="Arial" w:hAnsi="Arial" w:cs="Arial"/>
          <w:sz w:val="24"/>
          <w:szCs w:val="24"/>
        </w:rPr>
        <w:t>gica para o desenvolvimento da R</w:t>
      </w:r>
      <w:r w:rsidRPr="00672D71">
        <w:rPr>
          <w:rFonts w:ascii="Arial" w:hAnsi="Arial" w:cs="Arial"/>
          <w:sz w:val="24"/>
          <w:szCs w:val="24"/>
        </w:rPr>
        <w:t>egião a partir das relações internacionais.</w:t>
      </w:r>
    </w:p>
    <w:p w:rsidR="005516D3" w:rsidRPr="00672D71" w:rsidRDefault="005516D3" w:rsidP="00860FD0">
      <w:pPr>
        <w:spacing w:after="120" w:line="360" w:lineRule="auto"/>
        <w:ind w:firstLine="851"/>
        <w:jc w:val="both"/>
        <w:rPr>
          <w:rFonts w:ascii="Arial" w:eastAsia="Times New Roman" w:hAnsi="Arial" w:cs="Arial"/>
          <w:sz w:val="24"/>
          <w:szCs w:val="24"/>
          <w:lang w:eastAsia="pt-BR"/>
        </w:rPr>
      </w:pPr>
      <w:r w:rsidRPr="00672D71">
        <w:rPr>
          <w:rFonts w:ascii="Arial" w:eastAsia="Times New Roman" w:hAnsi="Arial" w:cs="Arial"/>
          <w:sz w:val="24"/>
          <w:szCs w:val="24"/>
          <w:lang w:eastAsia="pt-BR"/>
        </w:rPr>
        <w:t>O rebatimento junto à sociedade da ocorrência desenfreada desse rol de ilicitudes que marcam um cenário violento e</w:t>
      </w:r>
      <w:r w:rsidR="000C7C17" w:rsidRPr="00672D71">
        <w:rPr>
          <w:rFonts w:ascii="Arial" w:eastAsia="Times New Roman" w:hAnsi="Arial" w:cs="Arial"/>
          <w:sz w:val="24"/>
          <w:szCs w:val="24"/>
          <w:lang w:eastAsia="pt-BR"/>
        </w:rPr>
        <w:t>,</w:t>
      </w:r>
      <w:r w:rsidRPr="00672D71">
        <w:rPr>
          <w:rFonts w:ascii="Arial" w:eastAsia="Times New Roman" w:hAnsi="Arial" w:cs="Arial"/>
          <w:sz w:val="24"/>
          <w:szCs w:val="24"/>
          <w:lang w:eastAsia="pt-BR"/>
        </w:rPr>
        <w:t xml:space="preserve"> por vezes</w:t>
      </w:r>
      <w:r w:rsidR="000C7C17" w:rsidRPr="00672D71">
        <w:rPr>
          <w:rFonts w:ascii="Arial" w:eastAsia="Times New Roman" w:hAnsi="Arial" w:cs="Arial"/>
          <w:sz w:val="24"/>
          <w:szCs w:val="24"/>
          <w:lang w:eastAsia="pt-BR"/>
        </w:rPr>
        <w:t>,</w:t>
      </w:r>
      <w:r w:rsidRPr="00672D71">
        <w:rPr>
          <w:rFonts w:ascii="Arial" w:eastAsia="Times New Roman" w:hAnsi="Arial" w:cs="Arial"/>
          <w:sz w:val="24"/>
          <w:szCs w:val="24"/>
          <w:lang w:eastAsia="pt-BR"/>
        </w:rPr>
        <w:t xml:space="preserve"> sem perspectiva</w:t>
      </w:r>
      <w:r w:rsidR="000F25DC">
        <w:rPr>
          <w:rFonts w:ascii="Arial" w:eastAsia="Times New Roman" w:hAnsi="Arial" w:cs="Arial"/>
          <w:sz w:val="24"/>
          <w:szCs w:val="24"/>
          <w:lang w:eastAsia="pt-BR"/>
        </w:rPr>
        <w:t>s</w:t>
      </w:r>
      <w:r w:rsidR="00CB2C98" w:rsidRPr="00672D71">
        <w:rPr>
          <w:rFonts w:ascii="Arial" w:eastAsia="Times New Roman" w:hAnsi="Arial" w:cs="Arial"/>
          <w:sz w:val="24"/>
          <w:szCs w:val="24"/>
          <w:lang w:eastAsia="pt-BR"/>
        </w:rPr>
        <w:t xml:space="preserve"> </w:t>
      </w:r>
      <w:r w:rsidRPr="00672D71">
        <w:rPr>
          <w:rFonts w:ascii="Arial" w:eastAsia="Times New Roman" w:hAnsi="Arial" w:cs="Arial"/>
          <w:sz w:val="24"/>
          <w:szCs w:val="24"/>
          <w:lang w:eastAsia="pt-BR"/>
        </w:rPr>
        <w:t>- relacionadas a uma dinâmica perversa de fatores estruturais, culturais, econômicos e psicossociais – demonstra a vulnerabilidade e a precariedade desse segmento que</w:t>
      </w:r>
      <w:r w:rsidR="00342928" w:rsidRPr="00672D71">
        <w:rPr>
          <w:rFonts w:ascii="Arial" w:eastAsia="Times New Roman" w:hAnsi="Arial" w:cs="Arial"/>
          <w:sz w:val="24"/>
          <w:szCs w:val="24"/>
          <w:lang w:eastAsia="pt-BR"/>
        </w:rPr>
        <w:t>,</w:t>
      </w:r>
      <w:r w:rsidRPr="00672D71">
        <w:rPr>
          <w:rFonts w:ascii="Arial" w:eastAsia="Times New Roman" w:hAnsi="Arial" w:cs="Arial"/>
          <w:sz w:val="24"/>
          <w:szCs w:val="24"/>
          <w:lang w:eastAsia="pt-BR"/>
        </w:rPr>
        <w:t xml:space="preserve"> atrelado a carência de ações efetivas, maltrata a sociedade e impedem os avanços, estagnando o desenvolvimento da Região.        </w:t>
      </w:r>
    </w:p>
    <w:p w:rsidR="005516D3" w:rsidRPr="00672D71" w:rsidRDefault="005516D3" w:rsidP="00860FD0">
      <w:pPr>
        <w:spacing w:after="120" w:line="360" w:lineRule="auto"/>
        <w:ind w:firstLine="851"/>
        <w:jc w:val="both"/>
        <w:rPr>
          <w:rFonts w:ascii="Arial" w:hAnsi="Arial" w:cs="Arial"/>
          <w:sz w:val="24"/>
          <w:szCs w:val="24"/>
        </w:rPr>
      </w:pPr>
      <w:r w:rsidRPr="00672D71">
        <w:rPr>
          <w:rFonts w:ascii="Arial" w:hAnsi="Arial" w:cs="Arial"/>
          <w:sz w:val="24"/>
          <w:szCs w:val="24"/>
        </w:rPr>
        <w:t>A reflexão sobre esse panorama preocupante no ambiente da Segurança Pública na Amazônia é um assunto que extrapola o espaço regional, em que todos os ilícitos penais como o tráfico de drogas, latrocínios, assaltos a bancos, contrabandos, entre outros, seguem uma dinâmica própria de execução e prejuízos no conjunto da sociedade, exigindo do poder público a elaboração e a implementação de políticas públicas integradas e articuladas, capazes, o suficiente, de nortear as ações preventivas, educativas, repressivas, jurídica e social, de forma célere e saneadora.</w:t>
      </w:r>
    </w:p>
    <w:p w:rsidR="005516D3" w:rsidRPr="00672D71" w:rsidRDefault="005516D3" w:rsidP="00860FD0">
      <w:pPr>
        <w:spacing w:after="120" w:line="360" w:lineRule="auto"/>
        <w:ind w:firstLine="851"/>
        <w:jc w:val="both"/>
        <w:rPr>
          <w:rFonts w:ascii="Arial" w:eastAsia="Times New Roman" w:hAnsi="Arial" w:cs="Arial"/>
          <w:sz w:val="24"/>
          <w:szCs w:val="24"/>
          <w:lang w:eastAsia="pt-BR"/>
        </w:rPr>
      </w:pPr>
      <w:r w:rsidRPr="00672D71">
        <w:rPr>
          <w:rFonts w:ascii="Arial" w:eastAsia="Times New Roman" w:hAnsi="Arial" w:cs="Arial"/>
          <w:sz w:val="24"/>
          <w:szCs w:val="24"/>
          <w:lang w:eastAsia="pt-BR"/>
        </w:rPr>
        <w:t xml:space="preserve">Significa dizer que, a segurança pública não envolve apenas medidas de repressão e punição, mas um conjunto integrado de ações, gradual e progressivo, que regula a convivência em sociedade por meio da forte presença do poder público nos mais longínquos espaços territoriais e em diferentes situações do cotidiano, em um trabalho articulado entre o governo federal, estados e municípios. Envolve, ainda, um estreito entendimento entre os gestores da segurança pública e os integrantes do judiciário, até como forma de reduzir os custos com violência, segurança pública, prisões e unidades de medidas socioeducativas que só em 2013, foi de R$ 258 bilhões, equivalente a 5,4% do PIB nacional (FÓRUM BRASILEIRO DE SEGURANÇA PÚBLICA, 2014). </w:t>
      </w:r>
    </w:p>
    <w:p w:rsidR="005516D3" w:rsidRPr="00672D71" w:rsidRDefault="005516D3" w:rsidP="00860FD0">
      <w:pPr>
        <w:spacing w:after="120" w:line="360" w:lineRule="auto"/>
        <w:ind w:firstLine="851"/>
        <w:jc w:val="both"/>
        <w:rPr>
          <w:rFonts w:ascii="Arial" w:eastAsia="Times New Roman" w:hAnsi="Arial" w:cs="Arial"/>
          <w:sz w:val="24"/>
          <w:szCs w:val="24"/>
          <w:lang w:eastAsia="pt-BR"/>
        </w:rPr>
      </w:pPr>
      <w:r w:rsidRPr="00672D71">
        <w:rPr>
          <w:rFonts w:ascii="Arial" w:eastAsia="Times New Roman" w:hAnsi="Arial" w:cs="Arial"/>
          <w:sz w:val="24"/>
          <w:szCs w:val="24"/>
          <w:lang w:eastAsia="pt-BR"/>
        </w:rPr>
        <w:t>Os avan</w:t>
      </w:r>
      <w:r w:rsidR="00342928" w:rsidRPr="00672D71">
        <w:rPr>
          <w:rFonts w:ascii="Arial" w:eastAsia="Times New Roman" w:hAnsi="Arial" w:cs="Arial"/>
          <w:sz w:val="24"/>
          <w:szCs w:val="24"/>
          <w:lang w:eastAsia="pt-BR"/>
        </w:rPr>
        <w:t>ços nesse setor, principalmente</w:t>
      </w:r>
      <w:r w:rsidRPr="00672D71">
        <w:rPr>
          <w:rFonts w:ascii="Arial" w:eastAsia="Times New Roman" w:hAnsi="Arial" w:cs="Arial"/>
          <w:sz w:val="24"/>
          <w:szCs w:val="24"/>
          <w:lang w:eastAsia="pt-BR"/>
        </w:rPr>
        <w:t xml:space="preserve"> tecnológico</w:t>
      </w:r>
      <w:r w:rsidR="00342928" w:rsidRPr="00672D71">
        <w:rPr>
          <w:rFonts w:ascii="Arial" w:eastAsia="Times New Roman" w:hAnsi="Arial" w:cs="Arial"/>
          <w:sz w:val="24"/>
          <w:szCs w:val="24"/>
          <w:lang w:eastAsia="pt-BR"/>
        </w:rPr>
        <w:t>,</w:t>
      </w:r>
      <w:r w:rsidRPr="00672D71">
        <w:rPr>
          <w:rFonts w:ascii="Arial" w:eastAsia="Times New Roman" w:hAnsi="Arial" w:cs="Arial"/>
          <w:sz w:val="24"/>
          <w:szCs w:val="24"/>
          <w:lang w:eastAsia="pt-BR"/>
        </w:rPr>
        <w:t xml:space="preserve"> são reconhecidos</w:t>
      </w:r>
      <w:r w:rsidR="00342928" w:rsidRPr="00672D71">
        <w:rPr>
          <w:rFonts w:ascii="Arial" w:eastAsia="Times New Roman" w:hAnsi="Arial" w:cs="Arial"/>
          <w:sz w:val="24"/>
          <w:szCs w:val="24"/>
          <w:lang w:eastAsia="pt-BR"/>
        </w:rPr>
        <w:t>,</w:t>
      </w:r>
      <w:r w:rsidRPr="00672D71">
        <w:rPr>
          <w:rFonts w:ascii="Arial" w:eastAsia="Times New Roman" w:hAnsi="Arial" w:cs="Arial"/>
          <w:sz w:val="24"/>
          <w:szCs w:val="24"/>
          <w:lang w:eastAsia="pt-BR"/>
        </w:rPr>
        <w:t xml:space="preserve"> mas a questão central</w:t>
      </w:r>
      <w:r w:rsidR="00342928" w:rsidRPr="00672D71">
        <w:rPr>
          <w:rFonts w:ascii="Arial" w:eastAsia="Times New Roman" w:hAnsi="Arial" w:cs="Arial"/>
          <w:sz w:val="24"/>
          <w:szCs w:val="24"/>
          <w:lang w:eastAsia="pt-BR"/>
        </w:rPr>
        <w:t>,</w:t>
      </w:r>
      <w:r w:rsidRPr="00672D71">
        <w:rPr>
          <w:rFonts w:ascii="Arial" w:eastAsia="Times New Roman" w:hAnsi="Arial" w:cs="Arial"/>
          <w:sz w:val="24"/>
          <w:szCs w:val="24"/>
          <w:lang w:eastAsia="pt-BR"/>
        </w:rPr>
        <w:t xml:space="preserve"> beirando o inaceitável</w:t>
      </w:r>
      <w:r w:rsidR="00342928" w:rsidRPr="00672D71">
        <w:rPr>
          <w:rFonts w:ascii="Arial" w:eastAsia="Times New Roman" w:hAnsi="Arial" w:cs="Arial"/>
          <w:sz w:val="24"/>
          <w:szCs w:val="24"/>
          <w:lang w:eastAsia="pt-BR"/>
        </w:rPr>
        <w:t>,</w:t>
      </w:r>
      <w:r w:rsidRPr="00672D71">
        <w:rPr>
          <w:rFonts w:ascii="Arial" w:eastAsia="Times New Roman" w:hAnsi="Arial" w:cs="Arial"/>
          <w:sz w:val="24"/>
          <w:szCs w:val="24"/>
          <w:lang w:eastAsia="pt-BR"/>
        </w:rPr>
        <w:t xml:space="preserve"> são os elevados índices de mortalidade, em um cenário endêmico, que a sociedade é acometida todos os dias, levantando questionamentos sobre o real papel da </w:t>
      </w:r>
      <w:r w:rsidR="00342928" w:rsidRPr="00672D71">
        <w:rPr>
          <w:rFonts w:ascii="Arial" w:eastAsia="Times New Roman" w:hAnsi="Arial" w:cs="Arial"/>
          <w:sz w:val="24"/>
          <w:szCs w:val="24"/>
          <w:lang w:eastAsia="pt-BR"/>
        </w:rPr>
        <w:t>s</w:t>
      </w:r>
      <w:r w:rsidRPr="00672D71">
        <w:rPr>
          <w:rFonts w:ascii="Arial" w:eastAsia="Times New Roman" w:hAnsi="Arial" w:cs="Arial"/>
          <w:sz w:val="24"/>
          <w:szCs w:val="24"/>
          <w:lang w:eastAsia="pt-BR"/>
        </w:rPr>
        <w:t xml:space="preserve">egurança </w:t>
      </w:r>
      <w:r w:rsidR="00342928" w:rsidRPr="00672D71">
        <w:rPr>
          <w:rFonts w:ascii="Arial" w:eastAsia="Times New Roman" w:hAnsi="Arial" w:cs="Arial"/>
          <w:sz w:val="24"/>
          <w:szCs w:val="24"/>
          <w:lang w:eastAsia="pt-BR"/>
        </w:rPr>
        <w:t>p</w:t>
      </w:r>
      <w:r w:rsidRPr="00672D71">
        <w:rPr>
          <w:rFonts w:ascii="Arial" w:eastAsia="Times New Roman" w:hAnsi="Arial" w:cs="Arial"/>
          <w:sz w:val="24"/>
          <w:szCs w:val="24"/>
          <w:lang w:eastAsia="pt-BR"/>
        </w:rPr>
        <w:t xml:space="preserve">ública na agenda de prioridades, para garantir a integridade, os direitos e a segurança da população.   </w:t>
      </w:r>
    </w:p>
    <w:p w:rsidR="005516D3" w:rsidRPr="00672D71" w:rsidRDefault="005516D3" w:rsidP="00860FD0">
      <w:pPr>
        <w:spacing w:after="120" w:line="360" w:lineRule="auto"/>
        <w:ind w:firstLine="851"/>
        <w:jc w:val="both"/>
        <w:rPr>
          <w:rFonts w:ascii="Arial" w:eastAsia="Times New Roman" w:hAnsi="Arial" w:cs="Arial"/>
          <w:sz w:val="24"/>
          <w:szCs w:val="24"/>
          <w:lang w:eastAsia="pt-BR"/>
        </w:rPr>
      </w:pPr>
      <w:r w:rsidRPr="00672D71">
        <w:rPr>
          <w:rFonts w:ascii="Arial" w:eastAsia="Times New Roman" w:hAnsi="Arial" w:cs="Arial"/>
          <w:sz w:val="24"/>
          <w:szCs w:val="24"/>
          <w:lang w:eastAsia="pt-BR"/>
        </w:rPr>
        <w:t xml:space="preserve">Nesse contexto, entende-se a necessidade de ações de caráter estrutural, envolvendo a modernização das instituições de segurança pública e do sistema prisional, valorização dos profissionais de segurança pública, o enfrentamento da corrupção policial e do crime organizado. Ações locais de caráter social, que focalizam territórios vulneráveis das regiões metropolitanas direcionadas, especialmente, para adolescentes e jovens </w:t>
      </w:r>
      <w:r w:rsidR="000F25DC">
        <w:rPr>
          <w:rFonts w:ascii="Arial" w:eastAsia="Times New Roman" w:hAnsi="Arial" w:cs="Arial"/>
          <w:sz w:val="24"/>
          <w:szCs w:val="24"/>
          <w:lang w:eastAsia="pt-BR"/>
        </w:rPr>
        <w:t>na faixa etária de 15 a 29 anos</w:t>
      </w:r>
      <w:r w:rsidRPr="00672D71">
        <w:rPr>
          <w:rFonts w:ascii="Arial" w:eastAsia="Times New Roman" w:hAnsi="Arial" w:cs="Arial"/>
          <w:sz w:val="24"/>
          <w:szCs w:val="24"/>
          <w:lang w:eastAsia="pt-BR"/>
        </w:rPr>
        <w:t xml:space="preserve"> que se encontrem em situação de risco, </w:t>
      </w:r>
      <w:r w:rsidR="000F25DC">
        <w:rPr>
          <w:rFonts w:ascii="Arial" w:eastAsia="Times New Roman" w:hAnsi="Arial" w:cs="Arial"/>
          <w:sz w:val="24"/>
          <w:szCs w:val="24"/>
          <w:lang w:eastAsia="pt-BR"/>
        </w:rPr>
        <w:t xml:space="preserve">que </w:t>
      </w:r>
      <w:r w:rsidRPr="00672D71">
        <w:rPr>
          <w:rFonts w:ascii="Arial" w:eastAsia="Times New Roman" w:hAnsi="Arial" w:cs="Arial"/>
          <w:sz w:val="24"/>
          <w:szCs w:val="24"/>
          <w:lang w:eastAsia="pt-BR"/>
        </w:rPr>
        <w:t xml:space="preserve">sejam egressos do sistema prisional, </w:t>
      </w:r>
      <w:r w:rsidR="000F25DC">
        <w:rPr>
          <w:rFonts w:ascii="Arial" w:eastAsia="Times New Roman" w:hAnsi="Arial" w:cs="Arial"/>
          <w:sz w:val="24"/>
          <w:szCs w:val="24"/>
          <w:lang w:eastAsia="pt-BR"/>
        </w:rPr>
        <w:t xml:space="preserve">que </w:t>
      </w:r>
      <w:r w:rsidRPr="00672D71">
        <w:rPr>
          <w:rFonts w:ascii="Arial" w:eastAsia="Times New Roman" w:hAnsi="Arial" w:cs="Arial"/>
          <w:sz w:val="24"/>
          <w:szCs w:val="24"/>
          <w:lang w:eastAsia="pt-BR"/>
        </w:rPr>
        <w:t xml:space="preserve">estejam em conflitos com a lei e/ou </w:t>
      </w:r>
      <w:r w:rsidR="0069075C">
        <w:rPr>
          <w:rFonts w:ascii="Arial" w:eastAsia="Times New Roman" w:hAnsi="Arial" w:cs="Arial"/>
          <w:sz w:val="24"/>
          <w:szCs w:val="24"/>
          <w:lang w:eastAsia="pt-BR"/>
        </w:rPr>
        <w:t xml:space="preserve">que </w:t>
      </w:r>
      <w:r w:rsidRPr="00672D71">
        <w:rPr>
          <w:rFonts w:ascii="Arial" w:eastAsia="Times New Roman" w:hAnsi="Arial" w:cs="Arial"/>
          <w:sz w:val="24"/>
          <w:szCs w:val="24"/>
          <w:lang w:eastAsia="pt-BR"/>
        </w:rPr>
        <w:t>sejam membros de</w:t>
      </w:r>
      <w:r w:rsidR="002D41AC">
        <w:rPr>
          <w:rFonts w:ascii="Arial" w:eastAsia="Times New Roman" w:hAnsi="Arial" w:cs="Arial"/>
          <w:sz w:val="24"/>
          <w:szCs w:val="24"/>
          <w:lang w:eastAsia="pt-BR"/>
        </w:rPr>
        <w:t xml:space="preserve"> famílias expostas à violência</w:t>
      </w:r>
      <w:r w:rsidRPr="00672D71">
        <w:rPr>
          <w:rFonts w:ascii="Arial" w:eastAsia="Times New Roman" w:hAnsi="Arial" w:cs="Arial"/>
          <w:sz w:val="24"/>
          <w:szCs w:val="24"/>
          <w:lang w:eastAsia="pt-BR"/>
        </w:rPr>
        <w:t xml:space="preserve">.   </w:t>
      </w:r>
    </w:p>
    <w:p w:rsidR="005516D3" w:rsidRDefault="005516D3" w:rsidP="00860FD0">
      <w:pPr>
        <w:spacing w:after="120" w:line="360" w:lineRule="auto"/>
        <w:ind w:firstLine="851"/>
        <w:jc w:val="both"/>
        <w:rPr>
          <w:rFonts w:ascii="Arial" w:eastAsia="Times New Roman" w:hAnsi="Arial" w:cs="Arial"/>
          <w:sz w:val="24"/>
          <w:szCs w:val="24"/>
          <w:lang w:eastAsia="pt-BR"/>
        </w:rPr>
      </w:pPr>
      <w:r w:rsidRPr="00672D71">
        <w:rPr>
          <w:rFonts w:ascii="Arial" w:eastAsia="Times New Roman" w:hAnsi="Arial" w:cs="Arial"/>
          <w:sz w:val="24"/>
          <w:szCs w:val="24"/>
          <w:lang w:eastAsia="pt-BR"/>
        </w:rPr>
        <w:t xml:space="preserve">Os destaques de indicadores sobre violência </w:t>
      </w:r>
      <w:r w:rsidR="004F0997" w:rsidRPr="00672D71">
        <w:rPr>
          <w:rFonts w:ascii="Arial" w:eastAsia="Times New Roman" w:hAnsi="Arial" w:cs="Arial"/>
          <w:sz w:val="24"/>
          <w:szCs w:val="24"/>
          <w:lang w:eastAsia="pt-BR"/>
        </w:rPr>
        <w:t xml:space="preserve">pública na Amazônia </w:t>
      </w:r>
      <w:r w:rsidR="0069075C">
        <w:rPr>
          <w:rFonts w:ascii="Arial" w:eastAsia="Times New Roman" w:hAnsi="Arial" w:cs="Arial"/>
          <w:sz w:val="24"/>
          <w:szCs w:val="24"/>
          <w:lang w:eastAsia="pt-BR"/>
        </w:rPr>
        <w:t>se dão</w:t>
      </w:r>
      <w:r w:rsidR="00353D02" w:rsidRPr="00672D71">
        <w:rPr>
          <w:rFonts w:ascii="Arial" w:eastAsia="Times New Roman" w:hAnsi="Arial" w:cs="Arial"/>
          <w:sz w:val="24"/>
          <w:szCs w:val="24"/>
          <w:lang w:eastAsia="pt-BR"/>
        </w:rPr>
        <w:t xml:space="preserve"> de diversas formas. </w:t>
      </w:r>
      <w:r w:rsidR="00D23E28">
        <w:rPr>
          <w:rFonts w:ascii="Arial" w:eastAsia="Times New Roman" w:hAnsi="Arial" w:cs="Arial"/>
          <w:sz w:val="24"/>
          <w:szCs w:val="24"/>
          <w:lang w:eastAsia="pt-BR"/>
        </w:rPr>
        <w:t>A tabela 56</w:t>
      </w:r>
      <w:r w:rsidRPr="00672D71">
        <w:rPr>
          <w:rFonts w:ascii="Arial" w:eastAsia="Times New Roman" w:hAnsi="Arial" w:cs="Arial"/>
          <w:sz w:val="24"/>
          <w:szCs w:val="24"/>
          <w:lang w:eastAsia="pt-BR"/>
        </w:rPr>
        <w:t xml:space="preserve"> registra o número de homicídios dolosos contra a vida em quatro momentos, ano de 2010, ano de 2011, ano de 2012 e ano de 2013. O que se percebe, para todos os estados, é uma evolução de 2010 para 2013 de forma bem acentuada, com destaque para Pará e Mato Grosso. </w:t>
      </w:r>
    </w:p>
    <w:p w:rsidR="0069075C" w:rsidRDefault="0069075C" w:rsidP="00860FD0">
      <w:pPr>
        <w:spacing w:after="120" w:line="360" w:lineRule="auto"/>
        <w:ind w:firstLine="851"/>
        <w:jc w:val="both"/>
        <w:rPr>
          <w:rFonts w:ascii="Arial" w:eastAsia="Times New Roman" w:hAnsi="Arial" w:cs="Arial"/>
          <w:sz w:val="24"/>
          <w:szCs w:val="24"/>
          <w:lang w:eastAsia="pt-BR"/>
        </w:rPr>
      </w:pPr>
    </w:p>
    <w:p w:rsidR="0069075C" w:rsidRPr="00672D71" w:rsidRDefault="0069075C" w:rsidP="00860FD0">
      <w:pPr>
        <w:spacing w:after="120" w:line="360" w:lineRule="auto"/>
        <w:ind w:firstLine="851"/>
        <w:jc w:val="both"/>
        <w:rPr>
          <w:rFonts w:ascii="Arial" w:hAnsi="Arial" w:cs="Arial"/>
          <w:highlight w:val="yellow"/>
        </w:rPr>
      </w:pPr>
    </w:p>
    <w:tbl>
      <w:tblPr>
        <w:tblW w:w="5000" w:type="pct"/>
        <w:tblCellMar>
          <w:left w:w="70" w:type="dxa"/>
          <w:right w:w="70" w:type="dxa"/>
        </w:tblCellMar>
        <w:tblLook w:val="04A0" w:firstRow="1" w:lastRow="0" w:firstColumn="1" w:lastColumn="0" w:noHBand="0" w:noVBand="1"/>
      </w:tblPr>
      <w:tblGrid>
        <w:gridCol w:w="2787"/>
        <w:gridCol w:w="1157"/>
        <w:gridCol w:w="663"/>
        <w:gridCol w:w="1157"/>
        <w:gridCol w:w="662"/>
        <w:gridCol w:w="1155"/>
        <w:gridCol w:w="662"/>
        <w:gridCol w:w="1155"/>
        <w:gridCol w:w="665"/>
      </w:tblGrid>
      <w:tr w:rsidR="00672D71" w:rsidRPr="00672D71" w:rsidTr="00422A56">
        <w:trPr>
          <w:trHeight w:val="285"/>
        </w:trPr>
        <w:tc>
          <w:tcPr>
            <w:tcW w:w="5000" w:type="pct"/>
            <w:gridSpan w:val="9"/>
            <w:tcBorders>
              <w:top w:val="nil"/>
              <w:left w:val="nil"/>
              <w:bottom w:val="nil"/>
              <w:right w:val="nil"/>
            </w:tcBorders>
            <w:shd w:val="clear" w:color="auto" w:fill="auto"/>
            <w:noWrap/>
            <w:vAlign w:val="bottom"/>
            <w:hideMark/>
          </w:tcPr>
          <w:p w:rsidR="005516D3" w:rsidRPr="00672D71" w:rsidRDefault="005516D3" w:rsidP="006232B7">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EF6A9F" w:rsidRPr="00672D71">
              <w:rPr>
                <w:rFonts w:ascii="Arial" w:eastAsia="Times New Roman" w:hAnsi="Arial" w:cs="Arial"/>
                <w:b/>
                <w:bCs/>
                <w:sz w:val="20"/>
                <w:szCs w:val="20"/>
                <w:lang w:eastAsia="pt-BR"/>
              </w:rPr>
              <w:t>5</w:t>
            </w:r>
            <w:r w:rsidR="00D23E28">
              <w:rPr>
                <w:rFonts w:ascii="Arial" w:eastAsia="Times New Roman" w:hAnsi="Arial" w:cs="Arial"/>
                <w:b/>
                <w:bCs/>
                <w:sz w:val="20"/>
                <w:szCs w:val="20"/>
                <w:lang w:eastAsia="pt-BR"/>
              </w:rPr>
              <w:t>6</w:t>
            </w:r>
            <w:r w:rsidRPr="00672D71">
              <w:rPr>
                <w:rFonts w:ascii="Arial" w:eastAsia="Times New Roman" w:hAnsi="Arial" w:cs="Arial"/>
                <w:b/>
                <w:bCs/>
                <w:sz w:val="20"/>
                <w:szCs w:val="20"/>
                <w:lang w:eastAsia="pt-BR"/>
              </w:rPr>
              <w:t xml:space="preserve"> - Número de registros de ocorrências de homicídios dolosos e taxa por 100 mil habitantes, 2010 - 2013 </w:t>
            </w:r>
          </w:p>
        </w:tc>
      </w:tr>
      <w:tr w:rsidR="00672D71" w:rsidRPr="00672D71" w:rsidTr="00422A56">
        <w:trPr>
          <w:trHeight w:val="255"/>
        </w:trPr>
        <w:tc>
          <w:tcPr>
            <w:tcW w:w="1393" w:type="pct"/>
            <w:vMerge w:val="restart"/>
            <w:tcBorders>
              <w:top w:val="single" w:sz="4" w:space="0" w:color="auto"/>
              <w:left w:val="nil"/>
              <w:bottom w:val="single" w:sz="4" w:space="0" w:color="000000"/>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Unidade da Federação</w:t>
            </w:r>
          </w:p>
        </w:tc>
        <w:tc>
          <w:tcPr>
            <w:tcW w:w="902" w:type="pct"/>
            <w:gridSpan w:val="2"/>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2010</w:t>
            </w:r>
          </w:p>
        </w:tc>
        <w:tc>
          <w:tcPr>
            <w:tcW w:w="902" w:type="pct"/>
            <w:gridSpan w:val="2"/>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2011</w:t>
            </w:r>
          </w:p>
        </w:tc>
        <w:tc>
          <w:tcPr>
            <w:tcW w:w="901" w:type="pct"/>
            <w:gridSpan w:val="2"/>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2012</w:t>
            </w:r>
          </w:p>
        </w:tc>
        <w:tc>
          <w:tcPr>
            <w:tcW w:w="902" w:type="pct"/>
            <w:gridSpan w:val="2"/>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2013</w:t>
            </w:r>
          </w:p>
        </w:tc>
      </w:tr>
      <w:tr w:rsidR="00672D71" w:rsidRPr="00672D71" w:rsidTr="00422A56">
        <w:trPr>
          <w:trHeight w:val="255"/>
        </w:trPr>
        <w:tc>
          <w:tcPr>
            <w:tcW w:w="1393"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20"/>
                <w:szCs w:val="20"/>
                <w:lang w:eastAsia="pt-BR"/>
              </w:rPr>
            </w:pPr>
          </w:p>
        </w:tc>
        <w:tc>
          <w:tcPr>
            <w:tcW w:w="575"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Registros</w:t>
            </w:r>
          </w:p>
        </w:tc>
        <w:tc>
          <w:tcPr>
            <w:tcW w:w="327"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Taxa</w:t>
            </w:r>
          </w:p>
        </w:tc>
        <w:tc>
          <w:tcPr>
            <w:tcW w:w="575"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Registros</w:t>
            </w:r>
          </w:p>
        </w:tc>
        <w:tc>
          <w:tcPr>
            <w:tcW w:w="327"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Taxa</w:t>
            </w:r>
          </w:p>
        </w:tc>
        <w:tc>
          <w:tcPr>
            <w:tcW w:w="574"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Registros</w:t>
            </w:r>
          </w:p>
        </w:tc>
        <w:tc>
          <w:tcPr>
            <w:tcW w:w="327"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Taxa</w:t>
            </w:r>
          </w:p>
        </w:tc>
        <w:tc>
          <w:tcPr>
            <w:tcW w:w="574"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Registros</w:t>
            </w:r>
          </w:p>
        </w:tc>
        <w:tc>
          <w:tcPr>
            <w:tcW w:w="328"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Taxa</w:t>
            </w:r>
          </w:p>
        </w:tc>
      </w:tr>
      <w:tr w:rsidR="00672D71" w:rsidRPr="00672D71" w:rsidTr="00422A56">
        <w:trPr>
          <w:trHeight w:val="255"/>
        </w:trPr>
        <w:tc>
          <w:tcPr>
            <w:tcW w:w="139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57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NI</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NI</w:t>
            </w:r>
          </w:p>
        </w:tc>
        <w:tc>
          <w:tcPr>
            <w:tcW w:w="57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151</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20,23</w:t>
            </w:r>
          </w:p>
        </w:tc>
        <w:tc>
          <w:tcPr>
            <w:tcW w:w="574"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173</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22,8</w:t>
            </w:r>
          </w:p>
        </w:tc>
        <w:tc>
          <w:tcPr>
            <w:tcW w:w="574"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198</w:t>
            </w:r>
          </w:p>
        </w:tc>
        <w:tc>
          <w:tcPr>
            <w:tcW w:w="328"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25,5</w:t>
            </w:r>
          </w:p>
        </w:tc>
      </w:tr>
      <w:tr w:rsidR="00672D71" w:rsidRPr="00672D71" w:rsidTr="00422A56">
        <w:trPr>
          <w:trHeight w:val="255"/>
        </w:trPr>
        <w:tc>
          <w:tcPr>
            <w:tcW w:w="139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57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26</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3,88</w:t>
            </w:r>
          </w:p>
        </w:tc>
        <w:tc>
          <w:tcPr>
            <w:tcW w:w="57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117</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17,1</w:t>
            </w:r>
          </w:p>
        </w:tc>
        <w:tc>
          <w:tcPr>
            <w:tcW w:w="574"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204</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29,2</w:t>
            </w:r>
          </w:p>
        </w:tc>
        <w:tc>
          <w:tcPr>
            <w:tcW w:w="574"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172</w:t>
            </w:r>
          </w:p>
        </w:tc>
        <w:tc>
          <w:tcPr>
            <w:tcW w:w="328"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23,4</w:t>
            </w:r>
          </w:p>
        </w:tc>
      </w:tr>
      <w:tr w:rsidR="00672D71" w:rsidRPr="00672D71" w:rsidTr="00422A56">
        <w:trPr>
          <w:trHeight w:val="255"/>
        </w:trPr>
        <w:tc>
          <w:tcPr>
            <w:tcW w:w="139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57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916</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26,29</w:t>
            </w:r>
          </w:p>
        </w:tc>
        <w:tc>
          <w:tcPr>
            <w:tcW w:w="57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1.033</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29,19</w:t>
            </w:r>
          </w:p>
        </w:tc>
        <w:tc>
          <w:tcPr>
            <w:tcW w:w="574"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1.010</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28,13</w:t>
            </w:r>
          </w:p>
        </w:tc>
        <w:tc>
          <w:tcPr>
            <w:tcW w:w="574"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891</w:t>
            </w:r>
          </w:p>
        </w:tc>
        <w:tc>
          <w:tcPr>
            <w:tcW w:w="328"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23,4</w:t>
            </w:r>
          </w:p>
        </w:tc>
      </w:tr>
      <w:tr w:rsidR="00672D71" w:rsidRPr="00672D71" w:rsidTr="00422A56">
        <w:trPr>
          <w:trHeight w:val="255"/>
        </w:trPr>
        <w:tc>
          <w:tcPr>
            <w:tcW w:w="139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57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1.006</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15,3</w:t>
            </w:r>
          </w:p>
        </w:tc>
        <w:tc>
          <w:tcPr>
            <w:tcW w:w="57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1.229</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18,49</w:t>
            </w:r>
          </w:p>
        </w:tc>
        <w:tc>
          <w:tcPr>
            <w:tcW w:w="574"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1.458</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21,71</w:t>
            </w:r>
          </w:p>
        </w:tc>
        <w:tc>
          <w:tcPr>
            <w:tcW w:w="574"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1.577</w:t>
            </w:r>
          </w:p>
        </w:tc>
        <w:tc>
          <w:tcPr>
            <w:tcW w:w="328"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23,21</w:t>
            </w:r>
          </w:p>
        </w:tc>
      </w:tr>
      <w:tr w:rsidR="00672D71" w:rsidRPr="00672D71" w:rsidTr="00422A56">
        <w:trPr>
          <w:trHeight w:val="255"/>
        </w:trPr>
        <w:tc>
          <w:tcPr>
            <w:tcW w:w="139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57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871</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28,7</w:t>
            </w:r>
          </w:p>
        </w:tc>
        <w:tc>
          <w:tcPr>
            <w:tcW w:w="57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944</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30,69</w:t>
            </w:r>
          </w:p>
        </w:tc>
        <w:tc>
          <w:tcPr>
            <w:tcW w:w="574"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933</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29,95</w:t>
            </w:r>
          </w:p>
        </w:tc>
        <w:tc>
          <w:tcPr>
            <w:tcW w:w="574"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1.001</w:t>
            </w:r>
          </w:p>
        </w:tc>
        <w:tc>
          <w:tcPr>
            <w:tcW w:w="328"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31,46</w:t>
            </w:r>
          </w:p>
        </w:tc>
      </w:tr>
      <w:tr w:rsidR="00672D71" w:rsidRPr="00672D71" w:rsidTr="00422A56">
        <w:trPr>
          <w:trHeight w:val="255"/>
        </w:trPr>
        <w:tc>
          <w:tcPr>
            <w:tcW w:w="139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Pará</w:t>
            </w:r>
          </w:p>
        </w:tc>
        <w:tc>
          <w:tcPr>
            <w:tcW w:w="57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1.677</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22,12</w:t>
            </w:r>
          </w:p>
        </w:tc>
        <w:tc>
          <w:tcPr>
            <w:tcW w:w="57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1.131</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14,71</w:t>
            </w:r>
          </w:p>
        </w:tc>
        <w:tc>
          <w:tcPr>
            <w:tcW w:w="574"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3.042</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38,89</w:t>
            </w:r>
          </w:p>
        </w:tc>
        <w:tc>
          <w:tcPr>
            <w:tcW w:w="574"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3.163</w:t>
            </w:r>
          </w:p>
        </w:tc>
        <w:tc>
          <w:tcPr>
            <w:tcW w:w="328"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39,61</w:t>
            </w:r>
          </w:p>
        </w:tc>
      </w:tr>
      <w:tr w:rsidR="00672D71" w:rsidRPr="00672D71" w:rsidTr="00422A56">
        <w:trPr>
          <w:trHeight w:val="255"/>
        </w:trPr>
        <w:tc>
          <w:tcPr>
            <w:tcW w:w="139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57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548</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35,07</w:t>
            </w:r>
          </w:p>
        </w:tc>
        <w:tc>
          <w:tcPr>
            <w:tcW w:w="57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399</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25,31</w:t>
            </w:r>
          </w:p>
        </w:tc>
        <w:tc>
          <w:tcPr>
            <w:tcW w:w="574"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446</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28,05</w:t>
            </w:r>
          </w:p>
        </w:tc>
        <w:tc>
          <w:tcPr>
            <w:tcW w:w="574"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465</w:t>
            </w:r>
          </w:p>
        </w:tc>
        <w:tc>
          <w:tcPr>
            <w:tcW w:w="328"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26,91</w:t>
            </w:r>
          </w:p>
        </w:tc>
      </w:tr>
      <w:tr w:rsidR="00672D71" w:rsidRPr="00672D71" w:rsidTr="00422A56">
        <w:trPr>
          <w:trHeight w:val="255"/>
        </w:trPr>
        <w:tc>
          <w:tcPr>
            <w:tcW w:w="139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57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89</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19,76</w:t>
            </w:r>
          </w:p>
        </w:tc>
        <w:tc>
          <w:tcPr>
            <w:tcW w:w="57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54</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11,73</w:t>
            </w:r>
          </w:p>
        </w:tc>
        <w:tc>
          <w:tcPr>
            <w:tcW w:w="574"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62</w:t>
            </w: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13,2</w:t>
            </w:r>
          </w:p>
        </w:tc>
        <w:tc>
          <w:tcPr>
            <w:tcW w:w="574"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99</w:t>
            </w:r>
          </w:p>
        </w:tc>
        <w:tc>
          <w:tcPr>
            <w:tcW w:w="328"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20,28</w:t>
            </w:r>
          </w:p>
        </w:tc>
      </w:tr>
      <w:tr w:rsidR="00672D71" w:rsidRPr="00672D71" w:rsidTr="005B427B">
        <w:trPr>
          <w:trHeight w:val="255"/>
        </w:trPr>
        <w:tc>
          <w:tcPr>
            <w:tcW w:w="1393"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575"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255</w:t>
            </w:r>
          </w:p>
        </w:tc>
        <w:tc>
          <w:tcPr>
            <w:tcW w:w="327"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18,43</w:t>
            </w:r>
          </w:p>
        </w:tc>
        <w:tc>
          <w:tcPr>
            <w:tcW w:w="575"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256</w:t>
            </w:r>
          </w:p>
        </w:tc>
        <w:tc>
          <w:tcPr>
            <w:tcW w:w="327"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18,27</w:t>
            </w:r>
          </w:p>
        </w:tc>
        <w:tc>
          <w:tcPr>
            <w:tcW w:w="574"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296</w:t>
            </w:r>
          </w:p>
        </w:tc>
        <w:tc>
          <w:tcPr>
            <w:tcW w:w="327"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20,88</w:t>
            </w:r>
          </w:p>
        </w:tc>
        <w:tc>
          <w:tcPr>
            <w:tcW w:w="574"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287</w:t>
            </w:r>
          </w:p>
        </w:tc>
        <w:tc>
          <w:tcPr>
            <w:tcW w:w="328"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19,42</w:t>
            </w:r>
          </w:p>
        </w:tc>
      </w:tr>
      <w:tr w:rsidR="00672D71" w:rsidRPr="00672D71" w:rsidTr="005B427B">
        <w:trPr>
          <w:trHeight w:val="255"/>
        </w:trPr>
        <w:tc>
          <w:tcPr>
            <w:tcW w:w="1393"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Brasil</w:t>
            </w:r>
          </w:p>
        </w:tc>
        <w:tc>
          <w:tcPr>
            <w:tcW w:w="575"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38.733</w:t>
            </w:r>
          </w:p>
        </w:tc>
        <w:tc>
          <w:tcPr>
            <w:tcW w:w="327"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20,27</w:t>
            </w:r>
          </w:p>
        </w:tc>
        <w:tc>
          <w:tcPr>
            <w:tcW w:w="575"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40.564</w:t>
            </w:r>
          </w:p>
        </w:tc>
        <w:tc>
          <w:tcPr>
            <w:tcW w:w="327"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21,26</w:t>
            </w:r>
          </w:p>
        </w:tc>
        <w:tc>
          <w:tcPr>
            <w:tcW w:w="574"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44.035</w:t>
            </w:r>
          </w:p>
        </w:tc>
        <w:tc>
          <w:tcPr>
            <w:tcW w:w="327"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22,61</w:t>
            </w:r>
          </w:p>
        </w:tc>
        <w:tc>
          <w:tcPr>
            <w:tcW w:w="574"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46.809</w:t>
            </w:r>
          </w:p>
        </w:tc>
        <w:tc>
          <w:tcPr>
            <w:tcW w:w="328"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23,21</w:t>
            </w:r>
          </w:p>
        </w:tc>
      </w:tr>
      <w:tr w:rsidR="00672D71" w:rsidRPr="00672D71" w:rsidTr="00422A56">
        <w:trPr>
          <w:trHeight w:val="255"/>
        </w:trPr>
        <w:tc>
          <w:tcPr>
            <w:tcW w:w="139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SENASP/SINESP (2015)</w:t>
            </w:r>
          </w:p>
        </w:tc>
        <w:tc>
          <w:tcPr>
            <w:tcW w:w="57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57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574"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574"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28"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r>
      <w:tr w:rsidR="005516D3" w:rsidRPr="00672D71" w:rsidTr="00422A56">
        <w:trPr>
          <w:trHeight w:val="255"/>
        </w:trPr>
        <w:tc>
          <w:tcPr>
            <w:tcW w:w="139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Legenda: NI - Não informado.</w:t>
            </w:r>
          </w:p>
        </w:tc>
        <w:tc>
          <w:tcPr>
            <w:tcW w:w="57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57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574"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2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574"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28"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r>
    </w:tbl>
    <w:p w:rsidR="005516D3" w:rsidRPr="00672D71" w:rsidRDefault="005516D3" w:rsidP="005516D3">
      <w:pPr>
        <w:rPr>
          <w:rFonts w:ascii="Arial" w:hAnsi="Arial" w:cs="Arial"/>
        </w:rPr>
      </w:pPr>
    </w:p>
    <w:p w:rsidR="005516D3" w:rsidRPr="00672D71" w:rsidRDefault="005516D3" w:rsidP="005516D3">
      <w:pPr>
        <w:spacing w:after="0" w:line="360" w:lineRule="auto"/>
        <w:jc w:val="both"/>
        <w:rPr>
          <w:rFonts w:ascii="Arial" w:hAnsi="Arial" w:cs="Arial"/>
          <w:sz w:val="24"/>
          <w:szCs w:val="24"/>
        </w:rPr>
      </w:pPr>
      <w:r w:rsidRPr="00672D71">
        <w:rPr>
          <w:rFonts w:ascii="Arial" w:hAnsi="Arial" w:cs="Arial"/>
          <w:sz w:val="24"/>
          <w:szCs w:val="24"/>
        </w:rPr>
        <w:tab/>
        <w:t>D</w:t>
      </w:r>
      <w:r w:rsidR="0054069F" w:rsidRPr="00672D71">
        <w:rPr>
          <w:rFonts w:ascii="Arial" w:hAnsi="Arial" w:cs="Arial"/>
          <w:sz w:val="24"/>
          <w:szCs w:val="24"/>
        </w:rPr>
        <w:t>o lado da lesão corporal seguida</w:t>
      </w:r>
      <w:r w:rsidRPr="00672D71">
        <w:rPr>
          <w:rFonts w:ascii="Arial" w:hAnsi="Arial" w:cs="Arial"/>
          <w:sz w:val="24"/>
          <w:szCs w:val="24"/>
        </w:rPr>
        <w:t xml:space="preserve"> de morte, outro cri</w:t>
      </w:r>
      <w:r w:rsidR="00A14002">
        <w:rPr>
          <w:rFonts w:ascii="Arial" w:hAnsi="Arial" w:cs="Arial"/>
          <w:sz w:val="24"/>
          <w:szCs w:val="24"/>
        </w:rPr>
        <w:t>me grave de dolo contra a vida</w:t>
      </w:r>
      <w:r w:rsidRPr="00672D71">
        <w:rPr>
          <w:rFonts w:ascii="Arial" w:hAnsi="Arial" w:cs="Arial"/>
          <w:sz w:val="24"/>
          <w:szCs w:val="24"/>
        </w:rPr>
        <w:t xml:space="preserve">, </w:t>
      </w:r>
      <w:r w:rsidR="00A14002">
        <w:rPr>
          <w:rFonts w:ascii="Arial" w:hAnsi="Arial" w:cs="Arial"/>
          <w:sz w:val="24"/>
          <w:szCs w:val="24"/>
        </w:rPr>
        <w:t xml:space="preserve">os Estados do </w:t>
      </w:r>
      <w:r w:rsidRPr="00672D71">
        <w:rPr>
          <w:rFonts w:ascii="Arial" w:hAnsi="Arial" w:cs="Arial"/>
          <w:sz w:val="24"/>
          <w:szCs w:val="24"/>
        </w:rPr>
        <w:t>Maranhão e Mato Grosso</w:t>
      </w:r>
      <w:r w:rsidR="00A14002">
        <w:rPr>
          <w:rFonts w:ascii="Arial" w:hAnsi="Arial" w:cs="Arial"/>
          <w:sz w:val="24"/>
          <w:szCs w:val="24"/>
        </w:rPr>
        <w:t xml:space="preserve"> foram os que apresentaram os maiores índices em 2013, conforme demonstra a tabela 57.</w:t>
      </w:r>
      <w:r w:rsidRPr="00672D71">
        <w:rPr>
          <w:rFonts w:ascii="Arial" w:hAnsi="Arial" w:cs="Arial"/>
          <w:sz w:val="24"/>
          <w:szCs w:val="24"/>
        </w:rPr>
        <w:t xml:space="preserve"> Do outro lado, </w:t>
      </w:r>
      <w:r w:rsidR="00E02BD8">
        <w:rPr>
          <w:rFonts w:ascii="Arial" w:hAnsi="Arial" w:cs="Arial"/>
          <w:sz w:val="24"/>
          <w:szCs w:val="24"/>
        </w:rPr>
        <w:t>Rondônia, Pará</w:t>
      </w:r>
      <w:r w:rsidRPr="00672D71">
        <w:rPr>
          <w:rFonts w:ascii="Arial" w:hAnsi="Arial" w:cs="Arial"/>
          <w:sz w:val="24"/>
          <w:szCs w:val="24"/>
        </w:rPr>
        <w:t xml:space="preserve"> e </w:t>
      </w:r>
      <w:r w:rsidR="00E02BD8">
        <w:rPr>
          <w:rFonts w:ascii="Arial" w:hAnsi="Arial" w:cs="Arial"/>
          <w:sz w:val="24"/>
          <w:szCs w:val="24"/>
        </w:rPr>
        <w:t>Acre</w:t>
      </w:r>
      <w:r w:rsidRPr="00672D71">
        <w:rPr>
          <w:rFonts w:ascii="Arial" w:hAnsi="Arial" w:cs="Arial"/>
          <w:sz w:val="24"/>
          <w:szCs w:val="24"/>
        </w:rPr>
        <w:t xml:space="preserve"> apresentam taxas bem abaixo da média regional. </w:t>
      </w:r>
    </w:p>
    <w:tbl>
      <w:tblPr>
        <w:tblW w:w="5000" w:type="pct"/>
        <w:tblCellMar>
          <w:left w:w="70" w:type="dxa"/>
          <w:right w:w="70" w:type="dxa"/>
        </w:tblCellMar>
        <w:tblLook w:val="04A0" w:firstRow="1" w:lastRow="0" w:firstColumn="1" w:lastColumn="0" w:noHBand="0" w:noVBand="1"/>
      </w:tblPr>
      <w:tblGrid>
        <w:gridCol w:w="2666"/>
        <w:gridCol w:w="1172"/>
        <w:gridCol w:w="680"/>
        <w:gridCol w:w="1172"/>
        <w:gridCol w:w="676"/>
        <w:gridCol w:w="1170"/>
        <w:gridCol w:w="674"/>
        <w:gridCol w:w="1170"/>
        <w:gridCol w:w="683"/>
      </w:tblGrid>
      <w:tr w:rsidR="00672D71" w:rsidRPr="00672D71" w:rsidTr="00422A56">
        <w:trPr>
          <w:trHeight w:val="285"/>
        </w:trPr>
        <w:tc>
          <w:tcPr>
            <w:tcW w:w="5000" w:type="pct"/>
            <w:gridSpan w:val="9"/>
            <w:tcBorders>
              <w:top w:val="nil"/>
              <w:left w:val="nil"/>
              <w:bottom w:val="nil"/>
              <w:right w:val="nil"/>
            </w:tcBorders>
            <w:shd w:val="clear" w:color="auto" w:fill="auto"/>
            <w:noWrap/>
            <w:vAlign w:val="bottom"/>
            <w:hideMark/>
          </w:tcPr>
          <w:p w:rsidR="00D45C93" w:rsidRDefault="00D45C93" w:rsidP="004A4197">
            <w:pPr>
              <w:spacing w:after="0" w:line="240" w:lineRule="auto"/>
              <w:jc w:val="center"/>
              <w:rPr>
                <w:rFonts w:ascii="Arial" w:eastAsia="Times New Roman" w:hAnsi="Arial" w:cs="Arial"/>
                <w:b/>
                <w:bCs/>
                <w:sz w:val="20"/>
                <w:szCs w:val="20"/>
                <w:lang w:eastAsia="pt-BR"/>
              </w:rPr>
            </w:pPr>
          </w:p>
          <w:p w:rsidR="005516D3" w:rsidRPr="00672D71" w:rsidRDefault="005516D3" w:rsidP="004A4197">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B762C6">
              <w:rPr>
                <w:rFonts w:ascii="Arial" w:eastAsia="Times New Roman" w:hAnsi="Arial" w:cs="Arial"/>
                <w:b/>
                <w:bCs/>
                <w:sz w:val="20"/>
                <w:szCs w:val="20"/>
                <w:lang w:eastAsia="pt-BR"/>
              </w:rPr>
              <w:t>57</w:t>
            </w:r>
            <w:r w:rsidRPr="00672D71">
              <w:rPr>
                <w:rFonts w:ascii="Arial" w:eastAsia="Times New Roman" w:hAnsi="Arial" w:cs="Arial"/>
                <w:b/>
                <w:bCs/>
                <w:sz w:val="20"/>
                <w:szCs w:val="20"/>
                <w:lang w:eastAsia="pt-BR"/>
              </w:rPr>
              <w:t xml:space="preserve"> - Número de registros de ocorrências de lesões corporais seguidas de morte e taxa por 100 mil habitantes, 2010 - 2013 </w:t>
            </w:r>
          </w:p>
        </w:tc>
      </w:tr>
      <w:tr w:rsidR="00672D71" w:rsidRPr="00672D71" w:rsidTr="00D45C93">
        <w:trPr>
          <w:trHeight w:val="255"/>
        </w:trPr>
        <w:tc>
          <w:tcPr>
            <w:tcW w:w="1345" w:type="pct"/>
            <w:vMerge w:val="restart"/>
            <w:tcBorders>
              <w:top w:val="single" w:sz="4" w:space="0" w:color="auto"/>
              <w:left w:val="nil"/>
              <w:bottom w:val="single" w:sz="4" w:space="0" w:color="000000"/>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Unidade da Federação</w:t>
            </w:r>
          </w:p>
        </w:tc>
        <w:tc>
          <w:tcPr>
            <w:tcW w:w="915" w:type="pct"/>
            <w:gridSpan w:val="2"/>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2010</w:t>
            </w:r>
          </w:p>
        </w:tc>
        <w:tc>
          <w:tcPr>
            <w:tcW w:w="913" w:type="pct"/>
            <w:gridSpan w:val="2"/>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2011</w:t>
            </w:r>
          </w:p>
        </w:tc>
        <w:tc>
          <w:tcPr>
            <w:tcW w:w="911" w:type="pct"/>
            <w:gridSpan w:val="2"/>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2012</w:t>
            </w:r>
          </w:p>
        </w:tc>
        <w:tc>
          <w:tcPr>
            <w:tcW w:w="915" w:type="pct"/>
            <w:gridSpan w:val="2"/>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2013</w:t>
            </w:r>
          </w:p>
        </w:tc>
      </w:tr>
      <w:tr w:rsidR="00672D71" w:rsidRPr="00672D71" w:rsidTr="00D45C93">
        <w:trPr>
          <w:trHeight w:val="255"/>
        </w:trPr>
        <w:tc>
          <w:tcPr>
            <w:tcW w:w="1345"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20"/>
                <w:szCs w:val="20"/>
                <w:lang w:eastAsia="pt-BR"/>
              </w:rPr>
            </w:pPr>
          </w:p>
        </w:tc>
        <w:tc>
          <w:tcPr>
            <w:tcW w:w="583"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Registros</w:t>
            </w:r>
          </w:p>
        </w:tc>
        <w:tc>
          <w:tcPr>
            <w:tcW w:w="331"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Taxa</w:t>
            </w:r>
          </w:p>
        </w:tc>
        <w:tc>
          <w:tcPr>
            <w:tcW w:w="583"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Registros</w:t>
            </w:r>
          </w:p>
        </w:tc>
        <w:tc>
          <w:tcPr>
            <w:tcW w:w="330"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Taxa</w:t>
            </w:r>
          </w:p>
        </w:tc>
        <w:tc>
          <w:tcPr>
            <w:tcW w:w="582"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Registros</w:t>
            </w:r>
          </w:p>
        </w:tc>
        <w:tc>
          <w:tcPr>
            <w:tcW w:w="329"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Taxa</w:t>
            </w:r>
          </w:p>
        </w:tc>
        <w:tc>
          <w:tcPr>
            <w:tcW w:w="582"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Registros</w:t>
            </w:r>
          </w:p>
        </w:tc>
        <w:tc>
          <w:tcPr>
            <w:tcW w:w="333"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Taxa</w:t>
            </w:r>
          </w:p>
        </w:tc>
      </w:tr>
      <w:tr w:rsidR="00672D71" w:rsidRPr="00672D71" w:rsidTr="00D45C93">
        <w:trPr>
          <w:trHeight w:val="255"/>
        </w:trPr>
        <w:tc>
          <w:tcPr>
            <w:tcW w:w="134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58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NI</w:t>
            </w:r>
          </w:p>
        </w:tc>
        <w:tc>
          <w:tcPr>
            <w:tcW w:w="33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NI</w:t>
            </w:r>
          </w:p>
        </w:tc>
        <w:tc>
          <w:tcPr>
            <w:tcW w:w="58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NI</w:t>
            </w:r>
          </w:p>
        </w:tc>
        <w:tc>
          <w:tcPr>
            <w:tcW w:w="330"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NI</w:t>
            </w:r>
          </w:p>
        </w:tc>
        <w:tc>
          <w:tcPr>
            <w:tcW w:w="58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w:t>
            </w:r>
          </w:p>
        </w:tc>
        <w:tc>
          <w:tcPr>
            <w:tcW w:w="329"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0,26</w:t>
            </w:r>
          </w:p>
        </w:tc>
        <w:tc>
          <w:tcPr>
            <w:tcW w:w="58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w:t>
            </w:r>
          </w:p>
        </w:tc>
        <w:tc>
          <w:tcPr>
            <w:tcW w:w="33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0,52</w:t>
            </w:r>
          </w:p>
        </w:tc>
      </w:tr>
      <w:tr w:rsidR="00672D71" w:rsidRPr="00672D71" w:rsidTr="00D45C93">
        <w:trPr>
          <w:trHeight w:val="255"/>
        </w:trPr>
        <w:tc>
          <w:tcPr>
            <w:tcW w:w="134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58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w:t>
            </w:r>
          </w:p>
        </w:tc>
        <w:tc>
          <w:tcPr>
            <w:tcW w:w="33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0,45</w:t>
            </w:r>
          </w:p>
        </w:tc>
        <w:tc>
          <w:tcPr>
            <w:tcW w:w="58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w:t>
            </w:r>
          </w:p>
        </w:tc>
        <w:tc>
          <w:tcPr>
            <w:tcW w:w="330"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0,15</w:t>
            </w:r>
          </w:p>
        </w:tc>
        <w:tc>
          <w:tcPr>
            <w:tcW w:w="58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w:t>
            </w:r>
          </w:p>
        </w:tc>
        <w:tc>
          <w:tcPr>
            <w:tcW w:w="329"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0,43</w:t>
            </w:r>
          </w:p>
        </w:tc>
        <w:tc>
          <w:tcPr>
            <w:tcW w:w="58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7</w:t>
            </w:r>
          </w:p>
        </w:tc>
        <w:tc>
          <w:tcPr>
            <w:tcW w:w="33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0,95</w:t>
            </w:r>
          </w:p>
        </w:tc>
      </w:tr>
      <w:tr w:rsidR="00672D71" w:rsidRPr="00672D71" w:rsidTr="00D45C93">
        <w:trPr>
          <w:trHeight w:val="255"/>
        </w:trPr>
        <w:tc>
          <w:tcPr>
            <w:tcW w:w="134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58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w:t>
            </w:r>
          </w:p>
        </w:tc>
        <w:tc>
          <w:tcPr>
            <w:tcW w:w="33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0,57</w:t>
            </w:r>
          </w:p>
        </w:tc>
        <w:tc>
          <w:tcPr>
            <w:tcW w:w="58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w:t>
            </w:r>
          </w:p>
        </w:tc>
        <w:tc>
          <w:tcPr>
            <w:tcW w:w="330"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0,57</w:t>
            </w:r>
          </w:p>
        </w:tc>
        <w:tc>
          <w:tcPr>
            <w:tcW w:w="58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26</w:t>
            </w:r>
          </w:p>
        </w:tc>
        <w:tc>
          <w:tcPr>
            <w:tcW w:w="329"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0,72</w:t>
            </w:r>
          </w:p>
        </w:tc>
        <w:tc>
          <w:tcPr>
            <w:tcW w:w="58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33</w:t>
            </w:r>
          </w:p>
        </w:tc>
        <w:tc>
          <w:tcPr>
            <w:tcW w:w="33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0,87</w:t>
            </w:r>
          </w:p>
        </w:tc>
      </w:tr>
      <w:tr w:rsidR="00672D71" w:rsidRPr="00672D71" w:rsidTr="00D45C93">
        <w:trPr>
          <w:trHeight w:val="255"/>
        </w:trPr>
        <w:tc>
          <w:tcPr>
            <w:tcW w:w="134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58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35</w:t>
            </w:r>
          </w:p>
        </w:tc>
        <w:tc>
          <w:tcPr>
            <w:tcW w:w="33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0,53</w:t>
            </w:r>
          </w:p>
        </w:tc>
        <w:tc>
          <w:tcPr>
            <w:tcW w:w="58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218</w:t>
            </w:r>
          </w:p>
        </w:tc>
        <w:tc>
          <w:tcPr>
            <w:tcW w:w="330"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3,28</w:t>
            </w:r>
          </w:p>
        </w:tc>
        <w:tc>
          <w:tcPr>
            <w:tcW w:w="58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102</w:t>
            </w:r>
          </w:p>
        </w:tc>
        <w:tc>
          <w:tcPr>
            <w:tcW w:w="329"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1,52</w:t>
            </w:r>
          </w:p>
        </w:tc>
        <w:tc>
          <w:tcPr>
            <w:tcW w:w="58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90</w:t>
            </w:r>
          </w:p>
        </w:tc>
        <w:tc>
          <w:tcPr>
            <w:tcW w:w="33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1,32</w:t>
            </w:r>
          </w:p>
        </w:tc>
      </w:tr>
      <w:tr w:rsidR="00672D71" w:rsidRPr="00672D71" w:rsidTr="00D45C93">
        <w:trPr>
          <w:trHeight w:val="255"/>
        </w:trPr>
        <w:tc>
          <w:tcPr>
            <w:tcW w:w="134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58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31</w:t>
            </w:r>
          </w:p>
        </w:tc>
        <w:tc>
          <w:tcPr>
            <w:tcW w:w="33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1,02</w:t>
            </w:r>
          </w:p>
        </w:tc>
        <w:tc>
          <w:tcPr>
            <w:tcW w:w="58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22</w:t>
            </w:r>
          </w:p>
        </w:tc>
        <w:tc>
          <w:tcPr>
            <w:tcW w:w="330"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0,72</w:t>
            </w:r>
          </w:p>
        </w:tc>
        <w:tc>
          <w:tcPr>
            <w:tcW w:w="58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59</w:t>
            </w:r>
          </w:p>
        </w:tc>
        <w:tc>
          <w:tcPr>
            <w:tcW w:w="329"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1,89</w:t>
            </w:r>
          </w:p>
        </w:tc>
        <w:tc>
          <w:tcPr>
            <w:tcW w:w="58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64</w:t>
            </w:r>
          </w:p>
        </w:tc>
        <w:tc>
          <w:tcPr>
            <w:tcW w:w="33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2,01</w:t>
            </w:r>
          </w:p>
        </w:tc>
      </w:tr>
      <w:tr w:rsidR="00672D71" w:rsidRPr="00672D71" w:rsidTr="00D45C93">
        <w:trPr>
          <w:trHeight w:val="255"/>
        </w:trPr>
        <w:tc>
          <w:tcPr>
            <w:tcW w:w="134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Pará</w:t>
            </w:r>
          </w:p>
        </w:tc>
        <w:tc>
          <w:tcPr>
            <w:tcW w:w="58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329</w:t>
            </w:r>
          </w:p>
        </w:tc>
        <w:tc>
          <w:tcPr>
            <w:tcW w:w="33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4,34</w:t>
            </w:r>
          </w:p>
        </w:tc>
        <w:tc>
          <w:tcPr>
            <w:tcW w:w="58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w:t>
            </w:r>
          </w:p>
        </w:tc>
        <w:tc>
          <w:tcPr>
            <w:tcW w:w="330"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0,16</w:t>
            </w:r>
          </w:p>
        </w:tc>
        <w:tc>
          <w:tcPr>
            <w:tcW w:w="58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43</w:t>
            </w:r>
          </w:p>
        </w:tc>
        <w:tc>
          <w:tcPr>
            <w:tcW w:w="329"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0,55</w:t>
            </w:r>
          </w:p>
        </w:tc>
        <w:tc>
          <w:tcPr>
            <w:tcW w:w="58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41</w:t>
            </w:r>
          </w:p>
        </w:tc>
        <w:tc>
          <w:tcPr>
            <w:tcW w:w="33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0,51</w:t>
            </w:r>
          </w:p>
        </w:tc>
      </w:tr>
      <w:tr w:rsidR="00672D71" w:rsidRPr="00672D71" w:rsidTr="00D45C93">
        <w:trPr>
          <w:trHeight w:val="255"/>
        </w:trPr>
        <w:tc>
          <w:tcPr>
            <w:tcW w:w="134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58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w:t>
            </w:r>
          </w:p>
        </w:tc>
        <w:tc>
          <w:tcPr>
            <w:tcW w:w="33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0,51</w:t>
            </w:r>
          </w:p>
        </w:tc>
        <w:tc>
          <w:tcPr>
            <w:tcW w:w="58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w:t>
            </w:r>
          </w:p>
        </w:tc>
        <w:tc>
          <w:tcPr>
            <w:tcW w:w="330"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0,25</w:t>
            </w:r>
          </w:p>
        </w:tc>
        <w:tc>
          <w:tcPr>
            <w:tcW w:w="58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w:t>
            </w:r>
          </w:p>
        </w:tc>
        <w:tc>
          <w:tcPr>
            <w:tcW w:w="329"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w:t>
            </w:r>
          </w:p>
        </w:tc>
        <w:tc>
          <w:tcPr>
            <w:tcW w:w="58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w:t>
            </w:r>
          </w:p>
        </w:tc>
        <w:tc>
          <w:tcPr>
            <w:tcW w:w="33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0,17</w:t>
            </w:r>
          </w:p>
        </w:tc>
      </w:tr>
      <w:tr w:rsidR="00672D71" w:rsidRPr="00672D71" w:rsidTr="00D45C93">
        <w:trPr>
          <w:trHeight w:val="255"/>
        </w:trPr>
        <w:tc>
          <w:tcPr>
            <w:tcW w:w="134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58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NI</w:t>
            </w:r>
          </w:p>
        </w:tc>
        <w:tc>
          <w:tcPr>
            <w:tcW w:w="33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NI</w:t>
            </w:r>
          </w:p>
        </w:tc>
        <w:tc>
          <w:tcPr>
            <w:tcW w:w="58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w:t>
            </w:r>
          </w:p>
        </w:tc>
        <w:tc>
          <w:tcPr>
            <w:tcW w:w="330"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1,09</w:t>
            </w:r>
          </w:p>
        </w:tc>
        <w:tc>
          <w:tcPr>
            <w:tcW w:w="58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w:t>
            </w:r>
          </w:p>
        </w:tc>
        <w:tc>
          <w:tcPr>
            <w:tcW w:w="329"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0,85</w:t>
            </w:r>
          </w:p>
        </w:tc>
        <w:tc>
          <w:tcPr>
            <w:tcW w:w="58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w:t>
            </w:r>
          </w:p>
        </w:tc>
        <w:tc>
          <w:tcPr>
            <w:tcW w:w="33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1,23</w:t>
            </w:r>
          </w:p>
        </w:tc>
      </w:tr>
      <w:tr w:rsidR="00672D71" w:rsidRPr="00672D71" w:rsidTr="005B427B">
        <w:trPr>
          <w:trHeight w:val="255"/>
        </w:trPr>
        <w:tc>
          <w:tcPr>
            <w:tcW w:w="1345"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583"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w:t>
            </w:r>
          </w:p>
        </w:tc>
        <w:tc>
          <w:tcPr>
            <w:tcW w:w="331"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0,22</w:t>
            </w:r>
          </w:p>
        </w:tc>
        <w:tc>
          <w:tcPr>
            <w:tcW w:w="583"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w:t>
            </w:r>
          </w:p>
        </w:tc>
        <w:tc>
          <w:tcPr>
            <w:tcW w:w="330"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0,36</w:t>
            </w:r>
          </w:p>
        </w:tc>
        <w:tc>
          <w:tcPr>
            <w:tcW w:w="582"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w:t>
            </w:r>
          </w:p>
        </w:tc>
        <w:tc>
          <w:tcPr>
            <w:tcW w:w="329"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0,28</w:t>
            </w:r>
          </w:p>
        </w:tc>
        <w:tc>
          <w:tcPr>
            <w:tcW w:w="582"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w:t>
            </w:r>
          </w:p>
        </w:tc>
        <w:tc>
          <w:tcPr>
            <w:tcW w:w="333"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0,54</w:t>
            </w:r>
          </w:p>
        </w:tc>
      </w:tr>
      <w:tr w:rsidR="00672D71" w:rsidRPr="00672D71" w:rsidTr="005B427B">
        <w:trPr>
          <w:trHeight w:val="255"/>
        </w:trPr>
        <w:tc>
          <w:tcPr>
            <w:tcW w:w="1345"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Brasil</w:t>
            </w:r>
          </w:p>
        </w:tc>
        <w:tc>
          <w:tcPr>
            <w:tcW w:w="583"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1.437</w:t>
            </w:r>
          </w:p>
        </w:tc>
        <w:tc>
          <w:tcPr>
            <w:tcW w:w="331"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0,85</w:t>
            </w:r>
          </w:p>
        </w:tc>
        <w:tc>
          <w:tcPr>
            <w:tcW w:w="583"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996</w:t>
            </w:r>
          </w:p>
        </w:tc>
        <w:tc>
          <w:tcPr>
            <w:tcW w:w="330"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0,58</w:t>
            </w:r>
          </w:p>
        </w:tc>
        <w:tc>
          <w:tcPr>
            <w:tcW w:w="582"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932</w:t>
            </w:r>
          </w:p>
        </w:tc>
        <w:tc>
          <w:tcPr>
            <w:tcW w:w="329"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0,53</w:t>
            </w:r>
          </w:p>
        </w:tc>
        <w:tc>
          <w:tcPr>
            <w:tcW w:w="582"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1.011</w:t>
            </w:r>
          </w:p>
        </w:tc>
        <w:tc>
          <w:tcPr>
            <w:tcW w:w="333"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0,56</w:t>
            </w:r>
          </w:p>
        </w:tc>
      </w:tr>
      <w:tr w:rsidR="00672D71" w:rsidRPr="00672D71" w:rsidTr="00D45C93">
        <w:trPr>
          <w:trHeight w:val="255"/>
        </w:trPr>
        <w:tc>
          <w:tcPr>
            <w:tcW w:w="134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SENASP/SINESP (2015)</w:t>
            </w:r>
          </w:p>
        </w:tc>
        <w:tc>
          <w:tcPr>
            <w:tcW w:w="58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3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58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30"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58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29"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58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3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r>
      <w:tr w:rsidR="005516D3" w:rsidRPr="00672D71" w:rsidTr="00D45C93">
        <w:trPr>
          <w:trHeight w:val="255"/>
        </w:trPr>
        <w:tc>
          <w:tcPr>
            <w:tcW w:w="1345"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Legenda: NI - Não informado.</w:t>
            </w:r>
          </w:p>
        </w:tc>
        <w:tc>
          <w:tcPr>
            <w:tcW w:w="58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3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58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30"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58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29"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582"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33"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r>
    </w:tbl>
    <w:p w:rsidR="005516D3" w:rsidRPr="00672D71" w:rsidRDefault="005516D3" w:rsidP="005516D3">
      <w:pPr>
        <w:rPr>
          <w:rFonts w:ascii="Arial" w:hAnsi="Arial" w:cs="Arial"/>
        </w:rPr>
      </w:pPr>
    </w:p>
    <w:p w:rsidR="005516D3" w:rsidRDefault="005516D3" w:rsidP="005516D3">
      <w:pPr>
        <w:spacing w:after="0" w:line="360" w:lineRule="auto"/>
        <w:jc w:val="both"/>
        <w:rPr>
          <w:rFonts w:ascii="Arial" w:hAnsi="Arial" w:cs="Arial"/>
          <w:sz w:val="24"/>
          <w:szCs w:val="24"/>
        </w:rPr>
      </w:pPr>
      <w:r w:rsidRPr="00672D71">
        <w:rPr>
          <w:rFonts w:ascii="Arial" w:hAnsi="Arial" w:cs="Arial"/>
        </w:rPr>
        <w:tab/>
      </w:r>
      <w:r w:rsidRPr="00672D71">
        <w:rPr>
          <w:rFonts w:ascii="Arial" w:hAnsi="Arial" w:cs="Arial"/>
          <w:sz w:val="24"/>
          <w:szCs w:val="24"/>
        </w:rPr>
        <w:t>Outro indicador da violência urbana na Amazônia é o latrocínio – roubo segu</w:t>
      </w:r>
      <w:r w:rsidR="00664694" w:rsidRPr="00672D71">
        <w:rPr>
          <w:rFonts w:ascii="Arial" w:hAnsi="Arial" w:cs="Arial"/>
          <w:sz w:val="24"/>
          <w:szCs w:val="24"/>
        </w:rPr>
        <w:t xml:space="preserve">ido de morte. </w:t>
      </w:r>
      <w:r w:rsidR="00E02BD8">
        <w:rPr>
          <w:rFonts w:ascii="Arial" w:hAnsi="Arial" w:cs="Arial"/>
          <w:sz w:val="24"/>
          <w:szCs w:val="24"/>
        </w:rPr>
        <w:t>Pela tabela 58</w:t>
      </w:r>
      <w:r w:rsidRPr="00672D71">
        <w:rPr>
          <w:rFonts w:ascii="Arial" w:hAnsi="Arial" w:cs="Arial"/>
          <w:sz w:val="24"/>
          <w:szCs w:val="24"/>
        </w:rPr>
        <w:t>, o registro deste tipo de ocorrência, com efeito, é bastante percebido na Amazônia – o que reflete tanto a superficialidade das polí</w:t>
      </w:r>
      <w:r w:rsidR="00547577" w:rsidRPr="00672D71">
        <w:rPr>
          <w:rFonts w:ascii="Arial" w:hAnsi="Arial" w:cs="Arial"/>
          <w:sz w:val="24"/>
          <w:szCs w:val="24"/>
        </w:rPr>
        <w:t>ticas públicas no setor quanto à</w:t>
      </w:r>
      <w:r w:rsidRPr="00672D71">
        <w:rPr>
          <w:rFonts w:ascii="Arial" w:hAnsi="Arial" w:cs="Arial"/>
          <w:sz w:val="24"/>
          <w:szCs w:val="24"/>
        </w:rPr>
        <w:t xml:space="preserve"> incapacidade dos estados em dar respostas rápidas. </w:t>
      </w:r>
      <w:r w:rsidR="007C51B5">
        <w:rPr>
          <w:rFonts w:ascii="Arial" w:hAnsi="Arial" w:cs="Arial"/>
          <w:sz w:val="24"/>
          <w:szCs w:val="24"/>
        </w:rPr>
        <w:t xml:space="preserve">Nesse tipo de violência, </w:t>
      </w:r>
      <w:r w:rsidR="00615841">
        <w:rPr>
          <w:rFonts w:ascii="Arial" w:hAnsi="Arial" w:cs="Arial"/>
          <w:sz w:val="24"/>
          <w:szCs w:val="24"/>
        </w:rPr>
        <w:t>Mato Grosso, Pará e Acre</w:t>
      </w:r>
      <w:r w:rsidRPr="00672D71">
        <w:rPr>
          <w:rFonts w:ascii="Arial" w:hAnsi="Arial" w:cs="Arial"/>
          <w:sz w:val="24"/>
          <w:szCs w:val="24"/>
        </w:rPr>
        <w:t xml:space="preserve"> são </w:t>
      </w:r>
      <w:r w:rsidR="00615841">
        <w:rPr>
          <w:rFonts w:ascii="Arial" w:hAnsi="Arial" w:cs="Arial"/>
          <w:sz w:val="24"/>
          <w:szCs w:val="24"/>
        </w:rPr>
        <w:t>estados onde a</w:t>
      </w:r>
      <w:r w:rsidR="007C51B5">
        <w:rPr>
          <w:rFonts w:ascii="Arial" w:hAnsi="Arial" w:cs="Arial"/>
          <w:sz w:val="24"/>
          <w:szCs w:val="24"/>
        </w:rPr>
        <w:t xml:space="preserve"> incidência é maior</w:t>
      </w:r>
      <w:r w:rsidRPr="00672D71">
        <w:rPr>
          <w:rFonts w:ascii="Arial" w:hAnsi="Arial" w:cs="Arial"/>
          <w:sz w:val="24"/>
          <w:szCs w:val="24"/>
        </w:rPr>
        <w:t xml:space="preserve">. </w:t>
      </w:r>
    </w:p>
    <w:p w:rsidR="00F654D9" w:rsidRPr="00672D71" w:rsidRDefault="00F654D9" w:rsidP="005516D3">
      <w:pPr>
        <w:spacing w:after="0" w:line="360" w:lineRule="auto"/>
        <w:jc w:val="both"/>
        <w:rPr>
          <w:rFonts w:ascii="Arial" w:hAnsi="Arial" w:cs="Arial"/>
          <w:sz w:val="24"/>
          <w:szCs w:val="24"/>
        </w:rPr>
      </w:pPr>
    </w:p>
    <w:p w:rsidR="005516D3" w:rsidRPr="00672D71" w:rsidRDefault="005516D3" w:rsidP="005516D3">
      <w:pPr>
        <w:spacing w:after="0" w:line="360" w:lineRule="auto"/>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2858"/>
        <w:gridCol w:w="1179"/>
        <w:gridCol w:w="621"/>
        <w:gridCol w:w="1180"/>
        <w:gridCol w:w="621"/>
        <w:gridCol w:w="1180"/>
        <w:gridCol w:w="621"/>
        <w:gridCol w:w="1179"/>
        <w:gridCol w:w="624"/>
      </w:tblGrid>
      <w:tr w:rsidR="00672D71" w:rsidRPr="00672D71" w:rsidTr="00422A56">
        <w:trPr>
          <w:trHeight w:val="285"/>
        </w:trPr>
        <w:tc>
          <w:tcPr>
            <w:tcW w:w="5000" w:type="pct"/>
            <w:gridSpan w:val="9"/>
            <w:tcBorders>
              <w:top w:val="nil"/>
              <w:left w:val="nil"/>
              <w:bottom w:val="nil"/>
              <w:right w:val="nil"/>
            </w:tcBorders>
            <w:shd w:val="clear" w:color="auto" w:fill="auto"/>
            <w:noWrap/>
            <w:vAlign w:val="bottom"/>
            <w:hideMark/>
          </w:tcPr>
          <w:p w:rsidR="005516D3" w:rsidRPr="00672D71" w:rsidRDefault="005516D3" w:rsidP="006232B7">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F654D9">
              <w:rPr>
                <w:rFonts w:ascii="Arial" w:eastAsia="Times New Roman" w:hAnsi="Arial" w:cs="Arial"/>
                <w:b/>
                <w:bCs/>
                <w:sz w:val="20"/>
                <w:szCs w:val="20"/>
                <w:lang w:eastAsia="pt-BR"/>
              </w:rPr>
              <w:t>58</w:t>
            </w:r>
            <w:r w:rsidRPr="00672D71">
              <w:rPr>
                <w:rFonts w:ascii="Arial" w:eastAsia="Times New Roman" w:hAnsi="Arial" w:cs="Arial"/>
                <w:b/>
                <w:bCs/>
                <w:sz w:val="20"/>
                <w:szCs w:val="20"/>
                <w:lang w:eastAsia="pt-BR"/>
              </w:rPr>
              <w:t xml:space="preserve"> - Número de registros de ocorrências de roubos seguidos de morte (latrocínios) e taxa por 100 mil habitantes, 2010 - 2013 </w:t>
            </w:r>
          </w:p>
        </w:tc>
      </w:tr>
      <w:tr w:rsidR="00672D71" w:rsidRPr="00672D71" w:rsidTr="00422A56">
        <w:trPr>
          <w:trHeight w:val="255"/>
        </w:trPr>
        <w:tc>
          <w:tcPr>
            <w:tcW w:w="1446" w:type="pct"/>
            <w:vMerge w:val="restart"/>
            <w:tcBorders>
              <w:top w:val="single" w:sz="4" w:space="0" w:color="auto"/>
              <w:left w:val="nil"/>
              <w:bottom w:val="single" w:sz="4" w:space="0" w:color="000000"/>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Unidade da Federação</w:t>
            </w:r>
          </w:p>
        </w:tc>
        <w:tc>
          <w:tcPr>
            <w:tcW w:w="888" w:type="pct"/>
            <w:gridSpan w:val="2"/>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2010</w:t>
            </w:r>
          </w:p>
        </w:tc>
        <w:tc>
          <w:tcPr>
            <w:tcW w:w="888" w:type="pct"/>
            <w:gridSpan w:val="2"/>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2011</w:t>
            </w:r>
          </w:p>
        </w:tc>
        <w:tc>
          <w:tcPr>
            <w:tcW w:w="888" w:type="pct"/>
            <w:gridSpan w:val="2"/>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2012</w:t>
            </w:r>
          </w:p>
        </w:tc>
        <w:tc>
          <w:tcPr>
            <w:tcW w:w="888" w:type="pct"/>
            <w:gridSpan w:val="2"/>
            <w:tcBorders>
              <w:top w:val="single" w:sz="4" w:space="0" w:color="auto"/>
              <w:left w:val="nil"/>
              <w:bottom w:val="nil"/>
              <w:right w:val="nil"/>
            </w:tcBorders>
            <w:shd w:val="clear" w:color="auto" w:fill="auto"/>
            <w:noWrap/>
            <w:vAlign w:val="center"/>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2013</w:t>
            </w:r>
          </w:p>
        </w:tc>
      </w:tr>
      <w:tr w:rsidR="00672D71" w:rsidRPr="00672D71" w:rsidTr="00422A56">
        <w:trPr>
          <w:trHeight w:val="255"/>
        </w:trPr>
        <w:tc>
          <w:tcPr>
            <w:tcW w:w="1446"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20"/>
                <w:szCs w:val="20"/>
                <w:lang w:eastAsia="pt-BR"/>
              </w:rPr>
            </w:pPr>
          </w:p>
        </w:tc>
        <w:tc>
          <w:tcPr>
            <w:tcW w:w="587"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Registros</w:t>
            </w:r>
          </w:p>
        </w:tc>
        <w:tc>
          <w:tcPr>
            <w:tcW w:w="301"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Taxa</w:t>
            </w:r>
          </w:p>
        </w:tc>
        <w:tc>
          <w:tcPr>
            <w:tcW w:w="587"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Registros</w:t>
            </w:r>
          </w:p>
        </w:tc>
        <w:tc>
          <w:tcPr>
            <w:tcW w:w="301"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Taxa</w:t>
            </w:r>
          </w:p>
        </w:tc>
        <w:tc>
          <w:tcPr>
            <w:tcW w:w="587"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Registros</w:t>
            </w:r>
          </w:p>
        </w:tc>
        <w:tc>
          <w:tcPr>
            <w:tcW w:w="301"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Taxa</w:t>
            </w:r>
          </w:p>
        </w:tc>
        <w:tc>
          <w:tcPr>
            <w:tcW w:w="587"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Registros</w:t>
            </w:r>
          </w:p>
        </w:tc>
        <w:tc>
          <w:tcPr>
            <w:tcW w:w="301"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Taxa</w:t>
            </w:r>
          </w:p>
        </w:tc>
      </w:tr>
      <w:tr w:rsidR="00672D71" w:rsidRPr="00672D71" w:rsidTr="00422A56">
        <w:trPr>
          <w:trHeight w:val="255"/>
        </w:trPr>
        <w:tc>
          <w:tcPr>
            <w:tcW w:w="1446"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Acre</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NI</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NI</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1,34</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1,32</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1,67</w:t>
            </w:r>
          </w:p>
        </w:tc>
      </w:tr>
      <w:tr w:rsidR="00672D71" w:rsidRPr="00672D71" w:rsidTr="00422A56">
        <w:trPr>
          <w:trHeight w:val="255"/>
        </w:trPr>
        <w:tc>
          <w:tcPr>
            <w:tcW w:w="1446"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Amapá</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0,15</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0,29</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1,15</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1,22</w:t>
            </w:r>
          </w:p>
        </w:tc>
      </w:tr>
      <w:tr w:rsidR="00672D71" w:rsidRPr="00672D71" w:rsidTr="00422A56">
        <w:trPr>
          <w:trHeight w:val="255"/>
        </w:trPr>
        <w:tc>
          <w:tcPr>
            <w:tcW w:w="1446"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Amazonas</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46</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1,32</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43</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1,22</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40</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1,11</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36</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0,95</w:t>
            </w:r>
          </w:p>
        </w:tc>
      </w:tr>
      <w:tr w:rsidR="00672D71" w:rsidRPr="00672D71" w:rsidTr="00422A56">
        <w:trPr>
          <w:trHeight w:val="255"/>
        </w:trPr>
        <w:tc>
          <w:tcPr>
            <w:tcW w:w="1446"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Maranhão</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27</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0,41</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98</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1,47</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54</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0,8</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60</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0,88</w:t>
            </w:r>
          </w:p>
        </w:tc>
      </w:tr>
      <w:tr w:rsidR="00672D71" w:rsidRPr="00672D71" w:rsidTr="00422A56">
        <w:trPr>
          <w:trHeight w:val="255"/>
        </w:trPr>
        <w:tc>
          <w:tcPr>
            <w:tcW w:w="1446"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Mato Grosso</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47</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1,55</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49</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1,59</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40</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1,28</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47</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1,48</w:t>
            </w:r>
          </w:p>
        </w:tc>
      </w:tr>
      <w:tr w:rsidR="00672D71" w:rsidRPr="00672D71" w:rsidTr="00422A56">
        <w:trPr>
          <w:trHeight w:val="255"/>
        </w:trPr>
        <w:tc>
          <w:tcPr>
            <w:tcW w:w="1446"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Pará</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127</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1,68</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48</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0,62</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130</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1,66</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148</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1,85</w:t>
            </w:r>
          </w:p>
        </w:tc>
      </w:tr>
      <w:tr w:rsidR="00672D71" w:rsidRPr="00672D71" w:rsidTr="00422A56">
        <w:trPr>
          <w:trHeight w:val="255"/>
        </w:trPr>
        <w:tc>
          <w:tcPr>
            <w:tcW w:w="1446"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Rondônia</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26</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1,66</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12</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0,76</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14</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0,88</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10</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0,58</w:t>
            </w:r>
          </w:p>
        </w:tc>
      </w:tr>
      <w:tr w:rsidR="00672D71" w:rsidRPr="00672D71" w:rsidTr="00422A56">
        <w:trPr>
          <w:trHeight w:val="255"/>
        </w:trPr>
        <w:tc>
          <w:tcPr>
            <w:tcW w:w="1446"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Roraima</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0,67</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0,22</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4</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0,85</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3</w:t>
            </w: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0,61</w:t>
            </w:r>
          </w:p>
        </w:tc>
      </w:tr>
      <w:tr w:rsidR="00672D71" w:rsidRPr="00672D71" w:rsidTr="005B427B">
        <w:trPr>
          <w:trHeight w:val="255"/>
        </w:trPr>
        <w:tc>
          <w:tcPr>
            <w:tcW w:w="1446"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r w:rsidRPr="00672D71">
              <w:rPr>
                <w:rFonts w:ascii="Arial" w:eastAsia="Times New Roman" w:hAnsi="Arial" w:cs="Arial"/>
                <w:sz w:val="20"/>
                <w:szCs w:val="20"/>
                <w:lang w:eastAsia="pt-BR"/>
              </w:rPr>
              <w:t>Tocantins</w:t>
            </w:r>
          </w:p>
        </w:tc>
        <w:tc>
          <w:tcPr>
            <w:tcW w:w="587"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5</w:t>
            </w:r>
          </w:p>
        </w:tc>
        <w:tc>
          <w:tcPr>
            <w:tcW w:w="301"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0,36</w:t>
            </w:r>
          </w:p>
        </w:tc>
        <w:tc>
          <w:tcPr>
            <w:tcW w:w="587"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16</w:t>
            </w:r>
          </w:p>
        </w:tc>
        <w:tc>
          <w:tcPr>
            <w:tcW w:w="301"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1,14</w:t>
            </w:r>
          </w:p>
        </w:tc>
        <w:tc>
          <w:tcPr>
            <w:tcW w:w="587"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8</w:t>
            </w:r>
          </w:p>
        </w:tc>
        <w:tc>
          <w:tcPr>
            <w:tcW w:w="301"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0,56</w:t>
            </w:r>
          </w:p>
        </w:tc>
        <w:tc>
          <w:tcPr>
            <w:tcW w:w="587"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20</w:t>
            </w:r>
          </w:p>
        </w:tc>
        <w:tc>
          <w:tcPr>
            <w:tcW w:w="301" w:type="pct"/>
            <w:tcBorders>
              <w:top w:val="nil"/>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sz w:val="20"/>
                <w:szCs w:val="20"/>
                <w:lang w:eastAsia="pt-BR"/>
              </w:rPr>
            </w:pPr>
            <w:r w:rsidRPr="00672D71">
              <w:rPr>
                <w:rFonts w:ascii="Arial" w:eastAsia="Times New Roman" w:hAnsi="Arial" w:cs="Arial"/>
                <w:sz w:val="20"/>
                <w:szCs w:val="20"/>
                <w:lang w:eastAsia="pt-BR"/>
              </w:rPr>
              <w:t>1,35</w:t>
            </w:r>
          </w:p>
        </w:tc>
      </w:tr>
      <w:tr w:rsidR="00672D71" w:rsidRPr="00672D71" w:rsidTr="005B427B">
        <w:trPr>
          <w:trHeight w:val="255"/>
        </w:trPr>
        <w:tc>
          <w:tcPr>
            <w:tcW w:w="1446"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Brasil</w:t>
            </w:r>
          </w:p>
        </w:tc>
        <w:tc>
          <w:tcPr>
            <w:tcW w:w="587"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1.339</w:t>
            </w:r>
          </w:p>
        </w:tc>
        <w:tc>
          <w:tcPr>
            <w:tcW w:w="301"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0,7</w:t>
            </w:r>
          </w:p>
        </w:tc>
        <w:tc>
          <w:tcPr>
            <w:tcW w:w="587"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1.454</w:t>
            </w:r>
          </w:p>
        </w:tc>
        <w:tc>
          <w:tcPr>
            <w:tcW w:w="301"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0,76</w:t>
            </w:r>
          </w:p>
        </w:tc>
        <w:tc>
          <w:tcPr>
            <w:tcW w:w="587"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1.645</w:t>
            </w:r>
          </w:p>
        </w:tc>
        <w:tc>
          <w:tcPr>
            <w:tcW w:w="301"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0,84</w:t>
            </w:r>
          </w:p>
        </w:tc>
        <w:tc>
          <w:tcPr>
            <w:tcW w:w="587"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1.806</w:t>
            </w:r>
          </w:p>
        </w:tc>
        <w:tc>
          <w:tcPr>
            <w:tcW w:w="301" w:type="pct"/>
            <w:tcBorders>
              <w:top w:val="single" w:sz="4" w:space="0" w:color="auto"/>
              <w:left w:val="nil"/>
              <w:bottom w:val="single" w:sz="4" w:space="0" w:color="auto"/>
              <w:right w:val="nil"/>
            </w:tcBorders>
            <w:shd w:val="clear" w:color="auto" w:fill="auto"/>
            <w:noWrap/>
            <w:vAlign w:val="bottom"/>
            <w:hideMark/>
          </w:tcPr>
          <w:p w:rsidR="005516D3" w:rsidRPr="00672D71" w:rsidRDefault="005516D3" w:rsidP="00422A56">
            <w:pPr>
              <w:spacing w:after="0" w:line="240" w:lineRule="auto"/>
              <w:jc w:val="right"/>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0,9</w:t>
            </w:r>
          </w:p>
        </w:tc>
      </w:tr>
      <w:tr w:rsidR="00672D71" w:rsidRPr="00672D71" w:rsidTr="00422A56">
        <w:trPr>
          <w:trHeight w:val="255"/>
        </w:trPr>
        <w:tc>
          <w:tcPr>
            <w:tcW w:w="1446"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Fonte: SENASP/SINESP (2015)</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r>
      <w:tr w:rsidR="005516D3" w:rsidRPr="00672D71" w:rsidTr="00422A56">
        <w:trPr>
          <w:trHeight w:val="255"/>
        </w:trPr>
        <w:tc>
          <w:tcPr>
            <w:tcW w:w="1446"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Legenda: NI - Não informado.</w:t>
            </w: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587"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c>
          <w:tcPr>
            <w:tcW w:w="301" w:type="pct"/>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20"/>
                <w:szCs w:val="20"/>
                <w:lang w:eastAsia="pt-BR"/>
              </w:rPr>
            </w:pPr>
          </w:p>
        </w:tc>
      </w:tr>
    </w:tbl>
    <w:p w:rsidR="005516D3" w:rsidRPr="00672D71" w:rsidRDefault="005516D3" w:rsidP="005516D3">
      <w:pPr>
        <w:rPr>
          <w:rFonts w:ascii="Arial" w:hAnsi="Arial" w:cs="Arial"/>
          <w:b/>
        </w:rPr>
      </w:pPr>
    </w:p>
    <w:p w:rsidR="00AF5221" w:rsidRPr="00672D71" w:rsidRDefault="00AF5221" w:rsidP="00DF7FC7">
      <w:pPr>
        <w:spacing w:line="360" w:lineRule="auto"/>
        <w:ind w:firstLine="851"/>
        <w:jc w:val="both"/>
        <w:rPr>
          <w:rFonts w:ascii="Arial" w:hAnsi="Arial" w:cs="Arial"/>
          <w:sz w:val="24"/>
          <w:szCs w:val="24"/>
        </w:rPr>
      </w:pPr>
      <w:r w:rsidRPr="00672D71">
        <w:rPr>
          <w:rFonts w:ascii="Arial" w:hAnsi="Arial" w:cs="Arial"/>
          <w:sz w:val="24"/>
          <w:szCs w:val="24"/>
        </w:rPr>
        <w:t>A matriz SWOT do quadro 1</w:t>
      </w:r>
      <w:r w:rsidR="00CC2876" w:rsidRPr="00672D71">
        <w:rPr>
          <w:rFonts w:ascii="Arial" w:hAnsi="Arial" w:cs="Arial"/>
          <w:sz w:val="24"/>
          <w:szCs w:val="24"/>
        </w:rPr>
        <w:t>2</w:t>
      </w:r>
      <w:r w:rsidRPr="00672D71">
        <w:rPr>
          <w:rFonts w:ascii="Arial" w:hAnsi="Arial" w:cs="Arial"/>
          <w:sz w:val="24"/>
          <w:szCs w:val="24"/>
        </w:rPr>
        <w:t xml:space="preserve"> retrata os ambientes internos e externos da segurança pública. No ambiente interno</w:t>
      </w:r>
      <w:r w:rsidR="00D53337">
        <w:rPr>
          <w:rFonts w:ascii="Arial" w:hAnsi="Arial" w:cs="Arial"/>
          <w:sz w:val="24"/>
          <w:szCs w:val="24"/>
        </w:rPr>
        <w:t xml:space="preserve"> </w:t>
      </w:r>
      <w:r w:rsidRPr="00672D71">
        <w:rPr>
          <w:rFonts w:ascii="Arial" w:hAnsi="Arial" w:cs="Arial"/>
          <w:sz w:val="24"/>
          <w:szCs w:val="24"/>
        </w:rPr>
        <w:t>verifica-se que</w:t>
      </w:r>
      <w:r w:rsidR="00D53337">
        <w:rPr>
          <w:rFonts w:ascii="Arial" w:hAnsi="Arial" w:cs="Arial"/>
          <w:sz w:val="24"/>
          <w:szCs w:val="24"/>
        </w:rPr>
        <w:t>, pelo lado das forças,</w:t>
      </w:r>
      <w:r w:rsidRPr="00672D71">
        <w:rPr>
          <w:rFonts w:ascii="Arial" w:hAnsi="Arial" w:cs="Arial"/>
          <w:sz w:val="24"/>
          <w:szCs w:val="24"/>
        </w:rPr>
        <w:t xml:space="preserve"> </w:t>
      </w:r>
      <w:r w:rsidR="00DF7FC7" w:rsidRPr="00672D71">
        <w:rPr>
          <w:rFonts w:ascii="Arial" w:hAnsi="Arial" w:cs="Arial"/>
          <w:sz w:val="24"/>
          <w:szCs w:val="24"/>
        </w:rPr>
        <w:t>tanto as ações preventivas quanto a qualificação dos agentes públicos ganharam destaques, assim como a implantação dos canais de relacionamentos tornaram essas ações mais eficazes. Quanto às fraquezas, o a</w:t>
      </w:r>
      <w:r w:rsidR="00D53337">
        <w:rPr>
          <w:rFonts w:ascii="Arial" w:hAnsi="Arial" w:cs="Arial"/>
          <w:sz w:val="24"/>
          <w:szCs w:val="24"/>
        </w:rPr>
        <w:t xml:space="preserve">umento no número de homicídios e </w:t>
      </w:r>
      <w:r w:rsidR="00DF7FC7" w:rsidRPr="00672D71">
        <w:rPr>
          <w:rFonts w:ascii="Arial" w:hAnsi="Arial" w:cs="Arial"/>
          <w:sz w:val="24"/>
          <w:szCs w:val="24"/>
        </w:rPr>
        <w:t>a impunidade se destacaram.</w:t>
      </w:r>
    </w:p>
    <w:p w:rsidR="00AF5221" w:rsidRDefault="003B4787" w:rsidP="005516D3">
      <w:pPr>
        <w:rPr>
          <w:rFonts w:ascii="Arial" w:hAnsi="Arial" w:cs="Arial"/>
          <w:b/>
          <w:sz w:val="20"/>
          <w:szCs w:val="20"/>
        </w:rPr>
      </w:pPr>
      <w:r w:rsidRPr="00672D71">
        <w:rPr>
          <w:rFonts w:ascii="Arial" w:hAnsi="Arial" w:cs="Arial"/>
          <w:b/>
          <w:sz w:val="20"/>
          <w:szCs w:val="20"/>
        </w:rPr>
        <w:t>Quadro 1</w:t>
      </w:r>
      <w:r w:rsidR="00BC1499" w:rsidRPr="00672D71">
        <w:rPr>
          <w:rFonts w:ascii="Arial" w:hAnsi="Arial" w:cs="Arial"/>
          <w:b/>
          <w:sz w:val="20"/>
          <w:szCs w:val="20"/>
        </w:rPr>
        <w:t>2</w:t>
      </w:r>
      <w:r w:rsidRPr="00672D71">
        <w:rPr>
          <w:rFonts w:ascii="Arial" w:hAnsi="Arial" w:cs="Arial"/>
          <w:b/>
          <w:sz w:val="20"/>
          <w:szCs w:val="20"/>
        </w:rPr>
        <w:t xml:space="preserve"> – Matriz SWOT da Segurança Pública</w:t>
      </w:r>
    </w:p>
    <w:p w:rsidR="00D53337" w:rsidRDefault="00D53337" w:rsidP="00D53337">
      <w:pPr>
        <w:spacing w:line="360" w:lineRule="auto"/>
        <w:jc w:val="both"/>
        <w:rPr>
          <w:noProof/>
          <w:lang w:eastAsia="pt-BR"/>
        </w:rPr>
      </w:pPr>
      <w:r w:rsidRPr="00672D71">
        <w:rPr>
          <w:noProof/>
          <w:lang w:eastAsia="pt-BR"/>
        </w:rPr>
        <w:drawing>
          <wp:inline distT="0" distB="0" distL="0" distR="0" wp14:anchorId="13699147" wp14:editId="53F7137A">
            <wp:extent cx="5819827" cy="2743200"/>
            <wp:effectExtent l="0" t="0" r="9525"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22301" cy="2744366"/>
                    </a:xfrm>
                    <a:prstGeom prst="rect">
                      <a:avLst/>
                    </a:prstGeom>
                    <a:noFill/>
                    <a:ln>
                      <a:noFill/>
                    </a:ln>
                  </pic:spPr>
                </pic:pic>
              </a:graphicData>
            </a:graphic>
          </wp:inline>
        </w:drawing>
      </w:r>
    </w:p>
    <w:p w:rsidR="005516D3" w:rsidRDefault="00D53337" w:rsidP="00AC2348">
      <w:pPr>
        <w:spacing w:line="360" w:lineRule="auto"/>
        <w:ind w:firstLine="851"/>
        <w:jc w:val="both"/>
        <w:rPr>
          <w:rFonts w:ascii="Arial" w:hAnsi="Arial" w:cs="Arial"/>
          <w:sz w:val="24"/>
          <w:szCs w:val="24"/>
        </w:rPr>
      </w:pPr>
      <w:r w:rsidRPr="00D53337">
        <w:rPr>
          <w:rFonts w:ascii="Arial" w:hAnsi="Arial" w:cs="Arial"/>
          <w:sz w:val="24"/>
          <w:szCs w:val="24"/>
        </w:rPr>
        <w:t xml:space="preserve"> </w:t>
      </w:r>
      <w:r w:rsidRPr="00672D71">
        <w:rPr>
          <w:rFonts w:ascii="Arial" w:hAnsi="Arial" w:cs="Arial"/>
          <w:sz w:val="24"/>
          <w:szCs w:val="24"/>
        </w:rPr>
        <w:t xml:space="preserve">No ambiente externo, </w:t>
      </w:r>
      <w:r w:rsidR="00740BD4">
        <w:rPr>
          <w:rFonts w:ascii="Arial" w:hAnsi="Arial" w:cs="Arial"/>
          <w:sz w:val="24"/>
          <w:szCs w:val="24"/>
        </w:rPr>
        <w:t xml:space="preserve">analisando </w:t>
      </w:r>
      <w:r w:rsidRPr="00672D71">
        <w:rPr>
          <w:rFonts w:ascii="Arial" w:hAnsi="Arial" w:cs="Arial"/>
          <w:sz w:val="24"/>
          <w:szCs w:val="24"/>
        </w:rPr>
        <w:t xml:space="preserve">as oportunidades, </w:t>
      </w:r>
      <w:r w:rsidR="00740BD4">
        <w:rPr>
          <w:rFonts w:ascii="Arial" w:hAnsi="Arial" w:cs="Arial"/>
          <w:sz w:val="24"/>
          <w:szCs w:val="24"/>
        </w:rPr>
        <w:t xml:space="preserve">percebe-se que </w:t>
      </w:r>
      <w:r w:rsidRPr="00672D71">
        <w:rPr>
          <w:rFonts w:ascii="Arial" w:hAnsi="Arial" w:cs="Arial"/>
          <w:sz w:val="24"/>
          <w:szCs w:val="24"/>
        </w:rPr>
        <w:t>o diálogo com a sociedade e o fortalecimento das instituições de segurança ganham cada vez mais r</w:t>
      </w:r>
      <w:r>
        <w:rPr>
          <w:rFonts w:ascii="Arial" w:hAnsi="Arial" w:cs="Arial"/>
          <w:sz w:val="24"/>
          <w:szCs w:val="24"/>
        </w:rPr>
        <w:t xml:space="preserve">elevância. Do lado das ameaças, </w:t>
      </w:r>
      <w:r w:rsidRPr="00672D71">
        <w:rPr>
          <w:rFonts w:ascii="Arial" w:hAnsi="Arial" w:cs="Arial"/>
          <w:sz w:val="24"/>
          <w:szCs w:val="24"/>
        </w:rPr>
        <w:t>a falta de vigilância em t</w:t>
      </w:r>
      <w:r w:rsidR="00F02E6D" w:rsidRPr="00672D71">
        <w:rPr>
          <w:rFonts w:ascii="Arial" w:hAnsi="Arial" w:cs="Arial"/>
          <w:sz w:val="24"/>
          <w:szCs w:val="24"/>
        </w:rPr>
        <w:t>rechos fronteiriços e a carência de ações mais efetivas de combate à criminalidade podem comprometer, no futuro, a segurança pública na Região.</w:t>
      </w:r>
    </w:p>
    <w:p w:rsidR="00E75F3C" w:rsidRPr="00672D71" w:rsidRDefault="00E75F3C" w:rsidP="00AC2348">
      <w:pPr>
        <w:spacing w:line="360" w:lineRule="auto"/>
        <w:ind w:firstLine="851"/>
        <w:jc w:val="both"/>
        <w:rPr>
          <w:rFonts w:ascii="Arial" w:hAnsi="Arial" w:cs="Arial"/>
          <w:sz w:val="24"/>
          <w:szCs w:val="24"/>
        </w:rPr>
      </w:pPr>
    </w:p>
    <w:p w:rsidR="005516D3" w:rsidRPr="00672D71" w:rsidRDefault="004B1C10" w:rsidP="00860FD0">
      <w:pPr>
        <w:pStyle w:val="Ttulo3"/>
        <w:spacing w:before="0" w:line="360" w:lineRule="auto"/>
        <w:ind w:firstLine="0"/>
        <w:rPr>
          <w:rFonts w:ascii="Arial" w:hAnsi="Arial" w:cs="Arial"/>
          <w:color w:val="auto"/>
          <w:sz w:val="24"/>
          <w:szCs w:val="24"/>
        </w:rPr>
      </w:pPr>
      <w:bookmarkStart w:id="74" w:name="_Toc441503319"/>
      <w:r w:rsidRPr="00672D71">
        <w:rPr>
          <w:rFonts w:ascii="Arial" w:hAnsi="Arial" w:cs="Arial"/>
          <w:color w:val="auto"/>
          <w:sz w:val="24"/>
          <w:szCs w:val="24"/>
        </w:rPr>
        <w:t xml:space="preserve">2.2.13 </w:t>
      </w:r>
      <w:r w:rsidR="005516D3" w:rsidRPr="00672D71">
        <w:rPr>
          <w:rFonts w:ascii="Arial" w:hAnsi="Arial" w:cs="Arial"/>
          <w:color w:val="auto"/>
          <w:sz w:val="24"/>
          <w:szCs w:val="24"/>
        </w:rPr>
        <w:t>Indústria</w:t>
      </w:r>
      <w:bookmarkEnd w:id="74"/>
    </w:p>
    <w:p w:rsidR="0039130B" w:rsidRPr="00672D71" w:rsidRDefault="0039130B" w:rsidP="00DF7FC7">
      <w:pPr>
        <w:tabs>
          <w:tab w:val="left" w:pos="284"/>
          <w:tab w:val="left" w:pos="426"/>
          <w:tab w:val="left" w:pos="1560"/>
        </w:tabs>
        <w:spacing w:after="120" w:line="360" w:lineRule="auto"/>
        <w:ind w:firstLine="851"/>
        <w:contextualSpacing/>
        <w:jc w:val="both"/>
        <w:rPr>
          <w:rFonts w:ascii="Arial" w:eastAsiaTheme="minorEastAsia" w:hAnsi="Arial" w:cs="Arial"/>
          <w:sz w:val="24"/>
          <w:szCs w:val="24"/>
          <w:lang w:eastAsia="pt-BR"/>
        </w:rPr>
      </w:pPr>
    </w:p>
    <w:p w:rsidR="00DF3633" w:rsidRPr="003C3A8C" w:rsidRDefault="00E75F3C" w:rsidP="00DF7FC7">
      <w:pPr>
        <w:tabs>
          <w:tab w:val="left" w:pos="284"/>
          <w:tab w:val="left" w:pos="426"/>
          <w:tab w:val="left" w:pos="1560"/>
        </w:tabs>
        <w:spacing w:after="120" w:line="360" w:lineRule="auto"/>
        <w:ind w:firstLine="851"/>
        <w:contextualSpacing/>
        <w:jc w:val="both"/>
        <w:rPr>
          <w:rFonts w:ascii="Arial" w:eastAsiaTheme="minorEastAsia" w:hAnsi="Arial" w:cs="Arial"/>
          <w:sz w:val="24"/>
          <w:szCs w:val="24"/>
          <w:lang w:eastAsia="pt-BR"/>
        </w:rPr>
      </w:pPr>
      <w:r>
        <w:rPr>
          <w:rFonts w:ascii="Arial" w:eastAsiaTheme="minorEastAsia" w:hAnsi="Arial" w:cs="Arial"/>
          <w:sz w:val="24"/>
          <w:szCs w:val="24"/>
          <w:lang w:eastAsia="pt-BR"/>
        </w:rPr>
        <w:t>A</w:t>
      </w:r>
      <w:r w:rsidR="0088252A">
        <w:rPr>
          <w:rFonts w:ascii="Arial" w:eastAsiaTheme="minorEastAsia" w:hAnsi="Arial" w:cs="Arial"/>
          <w:sz w:val="24"/>
          <w:szCs w:val="24"/>
          <w:lang w:eastAsia="pt-BR"/>
        </w:rPr>
        <w:t xml:space="preserve"> </w:t>
      </w:r>
      <w:r w:rsidR="005516D3" w:rsidRPr="00940286">
        <w:rPr>
          <w:rFonts w:ascii="Arial" w:eastAsiaTheme="minorEastAsia" w:hAnsi="Arial" w:cs="Arial"/>
          <w:sz w:val="24"/>
          <w:szCs w:val="24"/>
          <w:lang w:eastAsia="pt-BR"/>
        </w:rPr>
        <w:t>A</w:t>
      </w:r>
      <w:r w:rsidR="0088252A">
        <w:rPr>
          <w:rFonts w:ascii="Arial" w:eastAsiaTheme="minorEastAsia" w:hAnsi="Arial" w:cs="Arial"/>
          <w:sz w:val="24"/>
          <w:szCs w:val="24"/>
          <w:lang w:eastAsia="pt-BR"/>
        </w:rPr>
        <w:t>mazônia Legal</w:t>
      </w:r>
      <w:r w:rsidR="005516D3" w:rsidRPr="00940286">
        <w:rPr>
          <w:rFonts w:ascii="Arial" w:eastAsiaTheme="minorEastAsia" w:hAnsi="Arial" w:cs="Arial"/>
          <w:sz w:val="24"/>
          <w:szCs w:val="24"/>
          <w:lang w:eastAsia="pt-BR"/>
        </w:rPr>
        <w:t xml:space="preserve"> possui um baixo índice de industrialização, sem um parque industrial de grandes dimensões. Em sua economia, </w:t>
      </w:r>
      <w:r w:rsidR="008C056D">
        <w:rPr>
          <w:rFonts w:ascii="Arial" w:eastAsiaTheme="minorEastAsia" w:hAnsi="Arial" w:cs="Arial"/>
          <w:sz w:val="24"/>
          <w:szCs w:val="24"/>
          <w:lang w:eastAsia="pt-BR"/>
        </w:rPr>
        <w:t xml:space="preserve">considerando-se o ano de 2012, </w:t>
      </w:r>
      <w:r w:rsidR="001F4354" w:rsidRPr="00940286">
        <w:rPr>
          <w:rFonts w:ascii="Arial" w:eastAsiaTheme="minorEastAsia" w:hAnsi="Arial" w:cs="Arial"/>
          <w:sz w:val="24"/>
          <w:szCs w:val="24"/>
          <w:lang w:eastAsia="pt-BR"/>
        </w:rPr>
        <w:t>o</w:t>
      </w:r>
      <w:r w:rsidR="005516D3" w:rsidRPr="00940286">
        <w:rPr>
          <w:rFonts w:ascii="Arial" w:eastAsiaTheme="minorEastAsia" w:hAnsi="Arial" w:cs="Arial"/>
          <w:sz w:val="24"/>
          <w:szCs w:val="24"/>
          <w:lang w:eastAsia="pt-BR"/>
        </w:rPr>
        <w:t xml:space="preserve"> setor industri</w:t>
      </w:r>
      <w:r w:rsidR="00F3496D">
        <w:rPr>
          <w:rFonts w:ascii="Arial" w:eastAsiaTheme="minorEastAsia" w:hAnsi="Arial" w:cs="Arial"/>
          <w:sz w:val="24"/>
          <w:szCs w:val="24"/>
          <w:lang w:eastAsia="pt-BR"/>
        </w:rPr>
        <w:t xml:space="preserve">al </w:t>
      </w:r>
      <w:r w:rsidR="000F5A54">
        <w:rPr>
          <w:rFonts w:ascii="Arial" w:eastAsiaTheme="minorEastAsia" w:hAnsi="Arial" w:cs="Arial"/>
          <w:sz w:val="24"/>
          <w:szCs w:val="24"/>
          <w:lang w:eastAsia="pt-BR"/>
        </w:rPr>
        <w:t>representou</w:t>
      </w:r>
      <w:r w:rsidR="003B48D6">
        <w:rPr>
          <w:rFonts w:ascii="Arial" w:eastAsiaTheme="minorEastAsia" w:hAnsi="Arial" w:cs="Arial"/>
          <w:sz w:val="24"/>
          <w:szCs w:val="24"/>
          <w:lang w:eastAsia="pt-BR"/>
        </w:rPr>
        <w:t xml:space="preserve"> </w:t>
      </w:r>
      <w:r w:rsidR="005F6421">
        <w:rPr>
          <w:rFonts w:ascii="Arial" w:eastAsiaTheme="minorEastAsia" w:hAnsi="Arial" w:cs="Arial"/>
          <w:sz w:val="24"/>
          <w:szCs w:val="24"/>
          <w:lang w:eastAsia="pt-BR"/>
        </w:rPr>
        <w:t>apenas 19,8% do</w:t>
      </w:r>
      <w:r w:rsidR="003B48D6">
        <w:rPr>
          <w:rFonts w:ascii="Arial" w:eastAsiaTheme="minorEastAsia" w:hAnsi="Arial" w:cs="Arial"/>
          <w:sz w:val="24"/>
          <w:szCs w:val="24"/>
          <w:lang w:eastAsia="pt-BR"/>
        </w:rPr>
        <w:t xml:space="preserve"> </w:t>
      </w:r>
      <w:r w:rsidR="00BC13FE">
        <w:rPr>
          <w:rFonts w:ascii="Arial" w:eastAsiaTheme="minorEastAsia" w:hAnsi="Arial" w:cs="Arial"/>
          <w:sz w:val="24"/>
          <w:szCs w:val="24"/>
          <w:lang w:eastAsia="pt-BR"/>
        </w:rPr>
        <w:t>PIB</w:t>
      </w:r>
      <w:r w:rsidR="005F6421">
        <w:rPr>
          <w:rFonts w:ascii="Arial" w:eastAsiaTheme="minorEastAsia" w:hAnsi="Arial" w:cs="Arial"/>
          <w:sz w:val="24"/>
          <w:szCs w:val="24"/>
          <w:lang w:eastAsia="pt-BR"/>
        </w:rPr>
        <w:t xml:space="preserve"> </w:t>
      </w:r>
      <w:r w:rsidR="005516D3" w:rsidRPr="00940286">
        <w:rPr>
          <w:rFonts w:ascii="Arial" w:eastAsiaTheme="minorEastAsia" w:hAnsi="Arial" w:cs="Arial"/>
          <w:sz w:val="24"/>
          <w:szCs w:val="24"/>
          <w:lang w:eastAsia="pt-BR"/>
        </w:rPr>
        <w:t>(</w:t>
      </w:r>
      <w:r w:rsidR="00577CF5" w:rsidRPr="00940286">
        <w:rPr>
          <w:rFonts w:ascii="Arial" w:eastAsiaTheme="minorEastAsia" w:hAnsi="Arial" w:cs="Arial"/>
          <w:sz w:val="24"/>
          <w:szCs w:val="24"/>
          <w:lang w:eastAsia="pt-BR"/>
        </w:rPr>
        <w:t>IBGE</w:t>
      </w:r>
      <w:r w:rsidR="00A42C6C">
        <w:rPr>
          <w:rFonts w:ascii="Arial" w:eastAsiaTheme="minorEastAsia" w:hAnsi="Arial" w:cs="Arial"/>
          <w:sz w:val="24"/>
          <w:szCs w:val="24"/>
          <w:lang w:eastAsia="pt-BR"/>
        </w:rPr>
        <w:t>, 2015</w:t>
      </w:r>
      <w:r w:rsidR="005F6421">
        <w:rPr>
          <w:rFonts w:ascii="Arial" w:eastAsiaTheme="minorEastAsia" w:hAnsi="Arial" w:cs="Arial"/>
          <w:sz w:val="24"/>
          <w:szCs w:val="24"/>
          <w:lang w:eastAsia="pt-BR"/>
        </w:rPr>
        <w:t>). Considerando a mesma r</w:t>
      </w:r>
      <w:r w:rsidR="00BC13FE">
        <w:rPr>
          <w:rFonts w:ascii="Arial" w:eastAsiaTheme="minorEastAsia" w:hAnsi="Arial" w:cs="Arial"/>
          <w:sz w:val="24"/>
          <w:szCs w:val="24"/>
          <w:lang w:eastAsia="pt-BR"/>
        </w:rPr>
        <w:t>elação (PIB industrial/PIB</w:t>
      </w:r>
      <w:r w:rsidR="005F6421">
        <w:rPr>
          <w:rFonts w:ascii="Arial" w:eastAsiaTheme="minorEastAsia" w:hAnsi="Arial" w:cs="Arial"/>
          <w:sz w:val="24"/>
          <w:szCs w:val="24"/>
          <w:lang w:eastAsia="pt-BR"/>
        </w:rPr>
        <w:t xml:space="preserve">) </w:t>
      </w:r>
      <w:r w:rsidR="00F9360A">
        <w:rPr>
          <w:rFonts w:ascii="Arial" w:eastAsiaTheme="minorEastAsia" w:hAnsi="Arial" w:cs="Arial"/>
          <w:sz w:val="24"/>
          <w:szCs w:val="24"/>
          <w:lang w:eastAsia="pt-BR"/>
        </w:rPr>
        <w:t xml:space="preserve">nos </w:t>
      </w:r>
      <w:r w:rsidR="005F6421">
        <w:rPr>
          <w:rFonts w:ascii="Arial" w:eastAsiaTheme="minorEastAsia" w:hAnsi="Arial" w:cs="Arial"/>
          <w:sz w:val="24"/>
          <w:szCs w:val="24"/>
          <w:lang w:eastAsia="pt-BR"/>
        </w:rPr>
        <w:t>estado</w:t>
      </w:r>
      <w:r w:rsidR="00F9360A">
        <w:rPr>
          <w:rFonts w:ascii="Arial" w:eastAsiaTheme="minorEastAsia" w:hAnsi="Arial" w:cs="Arial"/>
          <w:sz w:val="24"/>
          <w:szCs w:val="24"/>
          <w:lang w:eastAsia="pt-BR"/>
        </w:rPr>
        <w:t>s</w:t>
      </w:r>
      <w:r w:rsidR="005F6421">
        <w:rPr>
          <w:rFonts w:ascii="Arial" w:eastAsiaTheme="minorEastAsia" w:hAnsi="Arial" w:cs="Arial"/>
          <w:sz w:val="24"/>
          <w:szCs w:val="24"/>
          <w:lang w:eastAsia="pt-BR"/>
        </w:rPr>
        <w:t xml:space="preserve"> da Região</w:t>
      </w:r>
      <w:r w:rsidR="005516D3" w:rsidRPr="003C3A8C">
        <w:rPr>
          <w:rFonts w:ascii="Arial" w:eastAsiaTheme="minorEastAsia" w:hAnsi="Arial" w:cs="Arial"/>
          <w:sz w:val="24"/>
          <w:szCs w:val="24"/>
          <w:lang w:eastAsia="pt-BR"/>
        </w:rPr>
        <w:t xml:space="preserve">, </w:t>
      </w:r>
      <w:r w:rsidR="005F6421" w:rsidRPr="003C3A8C">
        <w:rPr>
          <w:rFonts w:ascii="Arial" w:eastAsiaTheme="minorEastAsia" w:hAnsi="Arial" w:cs="Arial"/>
          <w:sz w:val="24"/>
          <w:szCs w:val="24"/>
          <w:lang w:eastAsia="pt-BR"/>
        </w:rPr>
        <w:t>Pará e</w:t>
      </w:r>
      <w:r w:rsidR="005516D3" w:rsidRPr="003C3A8C">
        <w:rPr>
          <w:rFonts w:ascii="Arial" w:eastAsiaTheme="minorEastAsia" w:hAnsi="Arial" w:cs="Arial"/>
          <w:sz w:val="24"/>
          <w:szCs w:val="24"/>
          <w:lang w:eastAsia="pt-BR"/>
        </w:rPr>
        <w:t xml:space="preserve"> Am</w:t>
      </w:r>
      <w:r w:rsidR="005F6421" w:rsidRPr="003C3A8C">
        <w:rPr>
          <w:rFonts w:ascii="Arial" w:eastAsiaTheme="minorEastAsia" w:hAnsi="Arial" w:cs="Arial"/>
          <w:sz w:val="24"/>
          <w:szCs w:val="24"/>
          <w:lang w:eastAsia="pt-BR"/>
        </w:rPr>
        <w:t>azonas</w:t>
      </w:r>
      <w:r w:rsidR="00F9360A" w:rsidRPr="003C3A8C">
        <w:rPr>
          <w:rFonts w:ascii="Arial" w:eastAsiaTheme="minorEastAsia" w:hAnsi="Arial" w:cs="Arial"/>
          <w:sz w:val="24"/>
          <w:szCs w:val="24"/>
          <w:lang w:eastAsia="pt-BR"/>
        </w:rPr>
        <w:t xml:space="preserve"> apresenta</w:t>
      </w:r>
      <w:r w:rsidR="003C553B">
        <w:rPr>
          <w:rFonts w:ascii="Arial" w:eastAsiaTheme="minorEastAsia" w:hAnsi="Arial" w:cs="Arial"/>
          <w:sz w:val="24"/>
          <w:szCs w:val="24"/>
          <w:lang w:eastAsia="pt-BR"/>
        </w:rPr>
        <w:t>ra</w:t>
      </w:r>
      <w:r w:rsidR="00F9360A" w:rsidRPr="003C3A8C">
        <w:rPr>
          <w:rFonts w:ascii="Arial" w:eastAsiaTheme="minorEastAsia" w:hAnsi="Arial" w:cs="Arial"/>
          <w:sz w:val="24"/>
          <w:szCs w:val="24"/>
          <w:lang w:eastAsia="pt-BR"/>
        </w:rPr>
        <w:t xml:space="preserve">m percentuais de </w:t>
      </w:r>
      <w:r w:rsidR="00410DDF" w:rsidRPr="003C3A8C">
        <w:rPr>
          <w:rFonts w:ascii="Arial" w:eastAsiaTheme="minorEastAsia" w:hAnsi="Arial" w:cs="Arial"/>
          <w:sz w:val="24"/>
          <w:szCs w:val="24"/>
          <w:lang w:eastAsia="pt-BR"/>
        </w:rPr>
        <w:t>37,6% e 36,7%,</w:t>
      </w:r>
      <w:r w:rsidR="00F9360A" w:rsidRPr="003C3A8C">
        <w:rPr>
          <w:rFonts w:ascii="Arial" w:eastAsiaTheme="minorEastAsia" w:hAnsi="Arial" w:cs="Arial"/>
          <w:sz w:val="24"/>
          <w:szCs w:val="24"/>
          <w:lang w:eastAsia="pt-BR"/>
        </w:rPr>
        <w:t xml:space="preserve"> estando inclusive acima da média nacional</w:t>
      </w:r>
      <w:r w:rsidR="00DB3155" w:rsidRPr="003C3A8C">
        <w:rPr>
          <w:rFonts w:ascii="Arial" w:eastAsiaTheme="minorEastAsia" w:hAnsi="Arial" w:cs="Arial"/>
          <w:sz w:val="24"/>
          <w:szCs w:val="24"/>
          <w:lang w:eastAsia="pt-BR"/>
        </w:rPr>
        <w:t xml:space="preserve"> (26%)</w:t>
      </w:r>
      <w:r w:rsidR="00410DDF" w:rsidRPr="003C3A8C">
        <w:rPr>
          <w:rFonts w:ascii="Arial" w:eastAsiaTheme="minorEastAsia" w:hAnsi="Arial" w:cs="Arial"/>
          <w:sz w:val="24"/>
          <w:szCs w:val="24"/>
          <w:lang w:eastAsia="pt-BR"/>
        </w:rPr>
        <w:t xml:space="preserve"> </w:t>
      </w:r>
      <w:r w:rsidR="005F6421" w:rsidRPr="003C3A8C">
        <w:rPr>
          <w:rFonts w:ascii="Arial" w:eastAsiaTheme="minorEastAsia" w:hAnsi="Arial" w:cs="Arial"/>
          <w:sz w:val="24"/>
          <w:szCs w:val="24"/>
          <w:lang w:eastAsia="pt-BR"/>
        </w:rPr>
        <w:t>em decorrência</w:t>
      </w:r>
      <w:r w:rsidR="00F9360A" w:rsidRPr="003C3A8C">
        <w:rPr>
          <w:rFonts w:ascii="Arial" w:eastAsiaTheme="minorEastAsia" w:hAnsi="Arial" w:cs="Arial"/>
          <w:sz w:val="24"/>
          <w:szCs w:val="24"/>
          <w:lang w:eastAsia="pt-BR"/>
        </w:rPr>
        <w:t>, respectivamente,</w:t>
      </w:r>
      <w:r w:rsidR="005F6421" w:rsidRPr="003C3A8C">
        <w:rPr>
          <w:rFonts w:ascii="Arial" w:eastAsiaTheme="minorEastAsia" w:hAnsi="Arial" w:cs="Arial"/>
          <w:sz w:val="24"/>
          <w:szCs w:val="24"/>
          <w:lang w:eastAsia="pt-BR"/>
        </w:rPr>
        <w:t xml:space="preserve"> do dinamismo da</w:t>
      </w:r>
      <w:r w:rsidR="005516D3" w:rsidRPr="003C3A8C">
        <w:rPr>
          <w:rFonts w:ascii="Arial" w:eastAsiaTheme="minorEastAsia" w:hAnsi="Arial" w:cs="Arial"/>
          <w:sz w:val="24"/>
          <w:szCs w:val="24"/>
          <w:lang w:eastAsia="pt-BR"/>
        </w:rPr>
        <w:t xml:space="preserve"> indústria extrati</w:t>
      </w:r>
      <w:r w:rsidR="00A42C6C">
        <w:rPr>
          <w:rFonts w:ascii="Arial" w:eastAsiaTheme="minorEastAsia" w:hAnsi="Arial" w:cs="Arial"/>
          <w:sz w:val="24"/>
          <w:szCs w:val="24"/>
          <w:lang w:eastAsia="pt-BR"/>
        </w:rPr>
        <w:t>vista mineral e da indústria de</w:t>
      </w:r>
      <w:r w:rsidR="00E3056D" w:rsidRPr="003C3A8C">
        <w:rPr>
          <w:rFonts w:ascii="Arial" w:eastAsiaTheme="minorEastAsia" w:hAnsi="Arial" w:cs="Arial"/>
          <w:sz w:val="24"/>
          <w:szCs w:val="24"/>
          <w:lang w:eastAsia="pt-BR"/>
        </w:rPr>
        <w:t xml:space="preserve"> transformação</w:t>
      </w:r>
      <w:r w:rsidR="005516D3" w:rsidRPr="003C3A8C">
        <w:rPr>
          <w:rFonts w:ascii="Arial" w:eastAsiaTheme="minorEastAsia" w:hAnsi="Arial" w:cs="Arial"/>
          <w:sz w:val="24"/>
          <w:szCs w:val="24"/>
          <w:lang w:eastAsia="pt-BR"/>
        </w:rPr>
        <w:t>. Na faixa intermediária, encontra</w:t>
      </w:r>
      <w:r w:rsidR="009B7886" w:rsidRPr="003C3A8C">
        <w:rPr>
          <w:rFonts w:ascii="Arial" w:eastAsiaTheme="minorEastAsia" w:hAnsi="Arial" w:cs="Arial"/>
          <w:sz w:val="24"/>
          <w:szCs w:val="24"/>
          <w:lang w:eastAsia="pt-BR"/>
        </w:rPr>
        <w:t>m</w:t>
      </w:r>
      <w:r w:rsidR="005516D3" w:rsidRPr="003C3A8C">
        <w:rPr>
          <w:rFonts w:ascii="Arial" w:eastAsiaTheme="minorEastAsia" w:hAnsi="Arial" w:cs="Arial"/>
          <w:sz w:val="24"/>
          <w:szCs w:val="24"/>
          <w:lang w:eastAsia="pt-BR"/>
        </w:rPr>
        <w:t>-se Mato Grosso (15,8%), Maranhão (16,6%), Rondônia (18,3%) e Tocantins (19,2%), enquanto</w:t>
      </w:r>
      <w:r w:rsidR="00013D65" w:rsidRPr="003C3A8C">
        <w:rPr>
          <w:rFonts w:ascii="Arial" w:eastAsiaTheme="minorEastAsia" w:hAnsi="Arial" w:cs="Arial"/>
          <w:sz w:val="24"/>
          <w:szCs w:val="24"/>
          <w:lang w:eastAsia="pt-BR"/>
        </w:rPr>
        <w:t xml:space="preserve"> que</w:t>
      </w:r>
      <w:r w:rsidR="005516D3" w:rsidRPr="003C3A8C">
        <w:rPr>
          <w:rFonts w:ascii="Arial" w:eastAsiaTheme="minorEastAsia" w:hAnsi="Arial" w:cs="Arial"/>
          <w:sz w:val="24"/>
          <w:szCs w:val="24"/>
          <w:lang w:eastAsia="pt-BR"/>
        </w:rPr>
        <w:t>, co</w:t>
      </w:r>
      <w:r w:rsidR="00FB7DA1" w:rsidRPr="003C3A8C">
        <w:rPr>
          <w:rFonts w:ascii="Arial" w:eastAsiaTheme="minorEastAsia" w:hAnsi="Arial" w:cs="Arial"/>
          <w:sz w:val="24"/>
          <w:szCs w:val="24"/>
          <w:lang w:eastAsia="pt-BR"/>
        </w:rPr>
        <w:t xml:space="preserve">m </w:t>
      </w:r>
      <w:r w:rsidR="00013D65" w:rsidRPr="003C3A8C">
        <w:rPr>
          <w:rFonts w:ascii="Arial" w:eastAsiaTheme="minorEastAsia" w:hAnsi="Arial" w:cs="Arial"/>
          <w:sz w:val="24"/>
          <w:szCs w:val="24"/>
          <w:lang w:eastAsia="pt-BR"/>
        </w:rPr>
        <w:t xml:space="preserve">menor </w:t>
      </w:r>
      <w:r w:rsidR="00FF3079" w:rsidRPr="003C3A8C">
        <w:rPr>
          <w:rFonts w:ascii="Arial" w:eastAsiaTheme="minorEastAsia" w:hAnsi="Arial" w:cs="Arial"/>
          <w:sz w:val="24"/>
          <w:szCs w:val="24"/>
          <w:lang w:eastAsia="pt-BR"/>
        </w:rPr>
        <w:t>participação</w:t>
      </w:r>
      <w:r w:rsidR="00FB7DA1" w:rsidRPr="003C3A8C">
        <w:rPr>
          <w:rFonts w:ascii="Arial" w:eastAsiaTheme="minorEastAsia" w:hAnsi="Arial" w:cs="Arial"/>
          <w:sz w:val="24"/>
          <w:szCs w:val="24"/>
          <w:lang w:eastAsia="pt-BR"/>
        </w:rPr>
        <w:t xml:space="preserve"> estão os E</w:t>
      </w:r>
      <w:r w:rsidR="005516D3" w:rsidRPr="003C3A8C">
        <w:rPr>
          <w:rFonts w:ascii="Arial" w:eastAsiaTheme="minorEastAsia" w:hAnsi="Arial" w:cs="Arial"/>
          <w:sz w:val="24"/>
          <w:szCs w:val="24"/>
          <w:lang w:eastAsia="pt-BR"/>
        </w:rPr>
        <w:t>stados do Acre (11,9%), Roraima (11,2%) e Amapá (10,8).</w:t>
      </w:r>
    </w:p>
    <w:p w:rsidR="00DF3633" w:rsidRPr="00672D71" w:rsidRDefault="00DF3633" w:rsidP="00DF7FC7">
      <w:pPr>
        <w:tabs>
          <w:tab w:val="left" w:pos="284"/>
          <w:tab w:val="left" w:pos="426"/>
          <w:tab w:val="left" w:pos="1560"/>
        </w:tabs>
        <w:spacing w:after="120" w:line="360" w:lineRule="auto"/>
        <w:ind w:firstLine="851"/>
        <w:contextualSpacing/>
        <w:jc w:val="both"/>
        <w:rPr>
          <w:rFonts w:ascii="Arial" w:eastAsiaTheme="minorEastAsia" w:hAnsi="Arial" w:cs="Arial"/>
          <w:sz w:val="12"/>
          <w:szCs w:val="12"/>
          <w:lang w:eastAsia="pt-BR"/>
        </w:rPr>
      </w:pPr>
    </w:p>
    <w:p w:rsidR="00DF3633" w:rsidRPr="00672D71" w:rsidRDefault="005516D3" w:rsidP="0044528A">
      <w:pPr>
        <w:tabs>
          <w:tab w:val="left" w:pos="284"/>
          <w:tab w:val="left" w:pos="426"/>
          <w:tab w:val="left" w:pos="1560"/>
        </w:tabs>
        <w:spacing w:line="360" w:lineRule="auto"/>
        <w:ind w:firstLine="709"/>
        <w:contextualSpacing/>
        <w:jc w:val="both"/>
        <w:rPr>
          <w:rFonts w:ascii="Arial" w:eastAsiaTheme="minorEastAsia" w:hAnsi="Arial" w:cs="Arial"/>
          <w:sz w:val="12"/>
          <w:szCs w:val="12"/>
          <w:lang w:eastAsia="pt-BR"/>
        </w:rPr>
      </w:pPr>
      <w:r w:rsidRPr="00672D71">
        <w:rPr>
          <w:rFonts w:ascii="Arial" w:eastAsiaTheme="minorEastAsia" w:hAnsi="Arial" w:cs="Arial"/>
          <w:sz w:val="24"/>
          <w:szCs w:val="24"/>
          <w:lang w:eastAsia="pt-BR"/>
        </w:rPr>
        <w:t>Ao se com</w:t>
      </w:r>
      <w:r w:rsidR="002D0CF8" w:rsidRPr="00672D71">
        <w:rPr>
          <w:rFonts w:ascii="Arial" w:eastAsiaTheme="minorEastAsia" w:hAnsi="Arial" w:cs="Arial"/>
          <w:sz w:val="24"/>
          <w:szCs w:val="24"/>
          <w:lang w:eastAsia="pt-BR"/>
        </w:rPr>
        <w:t>parar a Amazônia com as demais r</w:t>
      </w:r>
      <w:r w:rsidR="005832B1">
        <w:rPr>
          <w:rFonts w:ascii="Arial" w:eastAsiaTheme="minorEastAsia" w:hAnsi="Arial" w:cs="Arial"/>
          <w:sz w:val="24"/>
          <w:szCs w:val="24"/>
          <w:lang w:eastAsia="pt-BR"/>
        </w:rPr>
        <w:t>egiões do Brasil -</w:t>
      </w:r>
      <w:r w:rsidRPr="00672D71">
        <w:rPr>
          <w:rFonts w:ascii="Arial" w:eastAsiaTheme="minorEastAsia" w:hAnsi="Arial" w:cs="Arial"/>
          <w:sz w:val="24"/>
          <w:szCs w:val="24"/>
          <w:lang w:eastAsia="pt-BR"/>
        </w:rPr>
        <w:t xml:space="preserve"> sobretudo as do Centro-Sul</w:t>
      </w:r>
      <w:r w:rsidR="005832B1">
        <w:rPr>
          <w:rFonts w:ascii="Arial" w:eastAsiaTheme="minorEastAsia" w:hAnsi="Arial" w:cs="Arial"/>
          <w:sz w:val="24"/>
          <w:szCs w:val="24"/>
          <w:lang w:eastAsia="pt-BR"/>
        </w:rPr>
        <w:t xml:space="preserve"> -</w:t>
      </w:r>
      <w:r w:rsidRPr="00672D71">
        <w:rPr>
          <w:rFonts w:ascii="Arial" w:eastAsiaTheme="minorEastAsia" w:hAnsi="Arial" w:cs="Arial"/>
          <w:sz w:val="24"/>
          <w:szCs w:val="24"/>
          <w:lang w:eastAsia="pt-BR"/>
        </w:rPr>
        <w:t xml:space="preserve"> obser</w:t>
      </w:r>
      <w:r w:rsidR="001F4354" w:rsidRPr="00672D71">
        <w:rPr>
          <w:rFonts w:ascii="Arial" w:eastAsiaTheme="minorEastAsia" w:hAnsi="Arial" w:cs="Arial"/>
          <w:sz w:val="24"/>
          <w:szCs w:val="24"/>
          <w:lang w:eastAsia="pt-BR"/>
        </w:rPr>
        <w:t>va-se uma representação tímida d</w:t>
      </w:r>
      <w:r w:rsidR="00093FA0">
        <w:rPr>
          <w:rFonts w:ascii="Arial" w:eastAsiaTheme="minorEastAsia" w:hAnsi="Arial" w:cs="Arial"/>
          <w:sz w:val="24"/>
          <w:szCs w:val="24"/>
          <w:lang w:eastAsia="pt-BR"/>
        </w:rPr>
        <w:t>o setor</w:t>
      </w:r>
      <w:r w:rsidR="000E40DE">
        <w:rPr>
          <w:rFonts w:ascii="Arial" w:eastAsiaTheme="minorEastAsia" w:hAnsi="Arial" w:cs="Arial"/>
          <w:sz w:val="24"/>
          <w:szCs w:val="24"/>
          <w:lang w:eastAsia="pt-BR"/>
        </w:rPr>
        <w:t xml:space="preserve"> industrial</w:t>
      </w:r>
      <w:r w:rsidRPr="00672D71">
        <w:rPr>
          <w:rFonts w:ascii="Arial" w:eastAsiaTheme="minorEastAsia" w:hAnsi="Arial" w:cs="Arial"/>
          <w:sz w:val="24"/>
          <w:szCs w:val="24"/>
          <w:lang w:eastAsia="pt-BR"/>
        </w:rPr>
        <w:t xml:space="preserve"> em relação à média nacional, deparando-se com uma grande desigualdade. Isto porque, </w:t>
      </w:r>
      <w:r w:rsidR="000F5A54">
        <w:rPr>
          <w:rFonts w:ascii="Arial" w:eastAsiaTheme="minorEastAsia" w:hAnsi="Arial" w:cs="Arial"/>
          <w:sz w:val="24"/>
          <w:szCs w:val="24"/>
          <w:lang w:eastAsia="pt-BR"/>
        </w:rPr>
        <w:t xml:space="preserve">em 2012, </w:t>
      </w:r>
      <w:r w:rsidRPr="00672D71">
        <w:rPr>
          <w:rFonts w:ascii="Arial" w:eastAsiaTheme="minorEastAsia" w:hAnsi="Arial" w:cs="Arial"/>
          <w:sz w:val="24"/>
          <w:szCs w:val="24"/>
          <w:lang w:eastAsia="pt-BR"/>
        </w:rPr>
        <w:t xml:space="preserve">a Região participou com apenas 8,4% do PIB industrial brasileiro, enquanto </w:t>
      </w:r>
      <w:r w:rsidR="00092D77">
        <w:rPr>
          <w:rFonts w:ascii="Arial" w:eastAsiaTheme="minorEastAsia" w:hAnsi="Arial" w:cs="Arial"/>
          <w:sz w:val="24"/>
          <w:szCs w:val="24"/>
          <w:lang w:eastAsia="pt-BR"/>
        </w:rPr>
        <w:t xml:space="preserve">que </w:t>
      </w:r>
      <w:r w:rsidR="00745122">
        <w:rPr>
          <w:rFonts w:ascii="Arial" w:eastAsiaTheme="minorEastAsia" w:hAnsi="Arial" w:cs="Arial"/>
          <w:sz w:val="24"/>
          <w:szCs w:val="24"/>
          <w:lang w:eastAsia="pt-BR"/>
        </w:rPr>
        <w:t>a</w:t>
      </w:r>
      <w:r w:rsidR="008C1FEC">
        <w:rPr>
          <w:rFonts w:ascii="Arial" w:eastAsiaTheme="minorEastAsia" w:hAnsi="Arial" w:cs="Arial"/>
          <w:sz w:val="24"/>
          <w:szCs w:val="24"/>
          <w:lang w:eastAsia="pt-BR"/>
        </w:rPr>
        <w:t>s</w:t>
      </w:r>
      <w:r w:rsidR="00745122">
        <w:rPr>
          <w:rFonts w:ascii="Arial" w:eastAsiaTheme="minorEastAsia" w:hAnsi="Arial" w:cs="Arial"/>
          <w:sz w:val="24"/>
          <w:szCs w:val="24"/>
          <w:lang w:eastAsia="pt-BR"/>
        </w:rPr>
        <w:t xml:space="preserve"> Regi</w:t>
      </w:r>
      <w:r w:rsidR="008C1FEC">
        <w:rPr>
          <w:rFonts w:ascii="Arial" w:eastAsiaTheme="minorEastAsia" w:hAnsi="Arial" w:cs="Arial"/>
          <w:sz w:val="24"/>
          <w:szCs w:val="24"/>
          <w:lang w:eastAsia="pt-BR"/>
        </w:rPr>
        <w:t>ões</w:t>
      </w:r>
      <w:r w:rsidR="00745122">
        <w:rPr>
          <w:rFonts w:ascii="Arial" w:eastAsiaTheme="minorEastAsia" w:hAnsi="Arial" w:cs="Arial"/>
          <w:sz w:val="24"/>
          <w:szCs w:val="24"/>
          <w:lang w:eastAsia="pt-BR"/>
        </w:rPr>
        <w:t xml:space="preserve"> Sudeste e Sul participaram com</w:t>
      </w:r>
      <w:r w:rsidRPr="00672D71">
        <w:rPr>
          <w:rFonts w:ascii="Arial" w:eastAsiaTheme="minorEastAsia" w:hAnsi="Arial" w:cs="Arial"/>
          <w:sz w:val="24"/>
          <w:szCs w:val="24"/>
          <w:lang w:eastAsia="pt-BR"/>
        </w:rPr>
        <w:t xml:space="preserve"> 58,3% e 16,9%</w:t>
      </w:r>
      <w:r w:rsidR="00745122">
        <w:rPr>
          <w:rFonts w:ascii="Arial" w:eastAsiaTheme="minorEastAsia" w:hAnsi="Arial" w:cs="Arial"/>
          <w:sz w:val="24"/>
          <w:szCs w:val="24"/>
          <w:lang w:eastAsia="pt-BR"/>
        </w:rPr>
        <w:t>, respectivamente</w:t>
      </w:r>
      <w:r w:rsidRPr="00672D71">
        <w:rPr>
          <w:rFonts w:ascii="Arial" w:eastAsiaTheme="minorEastAsia" w:hAnsi="Arial" w:cs="Arial"/>
          <w:sz w:val="24"/>
          <w:szCs w:val="24"/>
          <w:lang w:eastAsia="pt-BR"/>
        </w:rPr>
        <w:t xml:space="preserve"> (I</w:t>
      </w:r>
      <w:r w:rsidR="001A241F" w:rsidRPr="00672D71">
        <w:rPr>
          <w:rFonts w:ascii="Arial" w:eastAsiaTheme="minorEastAsia" w:hAnsi="Arial" w:cs="Arial"/>
          <w:sz w:val="24"/>
          <w:szCs w:val="24"/>
          <w:lang w:eastAsia="pt-BR"/>
        </w:rPr>
        <w:t>bid</w:t>
      </w:r>
      <w:r w:rsidR="008F760B">
        <w:rPr>
          <w:rFonts w:ascii="Arial" w:eastAsiaTheme="minorEastAsia" w:hAnsi="Arial" w:cs="Arial"/>
          <w:sz w:val="24"/>
          <w:szCs w:val="24"/>
          <w:lang w:eastAsia="pt-BR"/>
        </w:rPr>
        <w:t>, 2015</w:t>
      </w:r>
      <w:r w:rsidRPr="00672D71">
        <w:rPr>
          <w:rFonts w:ascii="Arial" w:eastAsiaTheme="minorEastAsia" w:hAnsi="Arial" w:cs="Arial"/>
          <w:sz w:val="24"/>
          <w:szCs w:val="24"/>
          <w:lang w:eastAsia="pt-BR"/>
        </w:rPr>
        <w:t xml:space="preserve">). </w:t>
      </w:r>
    </w:p>
    <w:p w:rsidR="005516D3" w:rsidRPr="003A2DBC" w:rsidRDefault="005E5515" w:rsidP="0044528A">
      <w:pPr>
        <w:tabs>
          <w:tab w:val="left" w:pos="284"/>
          <w:tab w:val="left" w:pos="426"/>
          <w:tab w:val="left" w:pos="1560"/>
        </w:tabs>
        <w:spacing w:before="240" w:after="120" w:line="360" w:lineRule="auto"/>
        <w:ind w:firstLine="709"/>
        <w:contextualSpacing/>
        <w:jc w:val="both"/>
        <w:rPr>
          <w:rFonts w:ascii="Arial" w:eastAsiaTheme="minorEastAsia" w:hAnsi="Arial" w:cs="Arial"/>
          <w:sz w:val="12"/>
          <w:szCs w:val="12"/>
          <w:lang w:eastAsia="pt-BR"/>
        </w:rPr>
      </w:pPr>
      <w:r w:rsidRPr="003A2DBC">
        <w:rPr>
          <w:rFonts w:ascii="Arial" w:eastAsiaTheme="minorEastAsia" w:hAnsi="Arial" w:cs="Arial"/>
          <w:sz w:val="24"/>
          <w:szCs w:val="24"/>
          <w:lang w:eastAsia="pt-BR"/>
        </w:rPr>
        <w:t>D</w:t>
      </w:r>
      <w:r w:rsidR="00DB3155" w:rsidRPr="003A2DBC">
        <w:rPr>
          <w:rFonts w:ascii="Arial" w:eastAsiaTheme="minorEastAsia" w:hAnsi="Arial" w:cs="Arial"/>
          <w:sz w:val="24"/>
          <w:szCs w:val="24"/>
          <w:lang w:eastAsia="pt-BR"/>
        </w:rPr>
        <w:t>os estados da Amazônia Legal</w:t>
      </w:r>
      <w:r w:rsidR="005D1EAC">
        <w:rPr>
          <w:rFonts w:ascii="Arial" w:eastAsiaTheme="minorEastAsia" w:hAnsi="Arial" w:cs="Arial"/>
          <w:sz w:val="24"/>
          <w:szCs w:val="24"/>
          <w:lang w:eastAsia="pt-BR"/>
        </w:rPr>
        <w:t xml:space="preserve">, </w:t>
      </w:r>
      <w:r w:rsidR="005516D3" w:rsidRPr="003A2DBC">
        <w:rPr>
          <w:rFonts w:ascii="Arial" w:eastAsiaTheme="minorEastAsia" w:hAnsi="Arial" w:cs="Arial"/>
          <w:sz w:val="24"/>
          <w:szCs w:val="24"/>
          <w:lang w:eastAsia="pt-BR"/>
        </w:rPr>
        <w:t xml:space="preserve">o Pará foi o que mais contribuiu </w:t>
      </w:r>
      <w:r w:rsidR="000E40DE" w:rsidRPr="003A2DBC">
        <w:rPr>
          <w:rFonts w:ascii="Arial" w:eastAsiaTheme="minorEastAsia" w:hAnsi="Arial" w:cs="Arial"/>
          <w:sz w:val="24"/>
          <w:szCs w:val="24"/>
          <w:lang w:eastAsia="pt-BR"/>
        </w:rPr>
        <w:t>com o PIB industrial</w:t>
      </w:r>
      <w:r w:rsidR="005516D3" w:rsidRPr="003A2DBC">
        <w:rPr>
          <w:rFonts w:ascii="Arial" w:eastAsiaTheme="minorEastAsia" w:hAnsi="Arial" w:cs="Arial"/>
          <w:sz w:val="24"/>
          <w:szCs w:val="24"/>
          <w:lang w:eastAsia="pt-BR"/>
        </w:rPr>
        <w:t xml:space="preserve"> nacional, com 3,2%, seguido do Amazonas (2,0%) e Mato Grosso (1,2%). O Maranhão apresentou um percentual de 0,9%, Rondônia 0,5% e Tocantins 0,4%, enquanto o Amapá (0,1%), Acre (0,1%) e Roraima (0,1%) apresent</w:t>
      </w:r>
      <w:r w:rsidR="00F81D20">
        <w:rPr>
          <w:rFonts w:ascii="Arial" w:eastAsiaTheme="minorEastAsia" w:hAnsi="Arial" w:cs="Arial"/>
          <w:sz w:val="24"/>
          <w:szCs w:val="24"/>
          <w:lang w:eastAsia="pt-BR"/>
        </w:rPr>
        <w:t>aram reduzida</w:t>
      </w:r>
      <w:r w:rsidR="005516D3" w:rsidRPr="003A2DBC">
        <w:rPr>
          <w:rFonts w:ascii="Arial" w:eastAsiaTheme="minorEastAsia" w:hAnsi="Arial" w:cs="Arial"/>
          <w:sz w:val="24"/>
          <w:szCs w:val="24"/>
          <w:lang w:eastAsia="pt-BR"/>
        </w:rPr>
        <w:t xml:space="preserve"> participação. Apesar do baixo índice da Região, </w:t>
      </w:r>
      <w:r w:rsidR="005720FF">
        <w:rPr>
          <w:rFonts w:ascii="Arial" w:eastAsiaTheme="minorEastAsia" w:hAnsi="Arial" w:cs="Arial"/>
          <w:sz w:val="24"/>
          <w:szCs w:val="24"/>
          <w:lang w:eastAsia="pt-BR"/>
        </w:rPr>
        <w:t xml:space="preserve">constata-se que </w:t>
      </w:r>
      <w:r w:rsidR="005516D3" w:rsidRPr="003A2DBC">
        <w:rPr>
          <w:rFonts w:ascii="Arial" w:eastAsiaTheme="minorEastAsia" w:hAnsi="Arial" w:cs="Arial"/>
          <w:sz w:val="24"/>
          <w:szCs w:val="24"/>
          <w:lang w:eastAsia="pt-BR"/>
        </w:rPr>
        <w:t>nas duas últimas décadas ocorreu uma melhora, pois em 1995 possuía apenas 5,7% do total, crescendo 2,7 pontos percentuais</w:t>
      </w:r>
      <w:r w:rsidR="005720FF">
        <w:rPr>
          <w:rFonts w:ascii="Arial" w:eastAsiaTheme="minorEastAsia" w:hAnsi="Arial" w:cs="Arial"/>
          <w:sz w:val="24"/>
          <w:szCs w:val="24"/>
          <w:lang w:eastAsia="pt-BR"/>
        </w:rPr>
        <w:t xml:space="preserve"> em 2012</w:t>
      </w:r>
      <w:r w:rsidR="005516D3" w:rsidRPr="003A2DBC">
        <w:rPr>
          <w:rFonts w:ascii="Arial" w:eastAsiaTheme="minorEastAsia" w:hAnsi="Arial" w:cs="Arial"/>
          <w:sz w:val="24"/>
          <w:szCs w:val="24"/>
          <w:lang w:eastAsia="pt-BR"/>
        </w:rPr>
        <w:t xml:space="preserve">. </w:t>
      </w:r>
    </w:p>
    <w:p w:rsidR="00DF3633" w:rsidRPr="00672D71" w:rsidRDefault="00DF3633" w:rsidP="0044528A">
      <w:pPr>
        <w:tabs>
          <w:tab w:val="left" w:pos="284"/>
          <w:tab w:val="left" w:pos="426"/>
          <w:tab w:val="left" w:pos="1560"/>
        </w:tabs>
        <w:spacing w:before="240" w:after="120" w:line="360" w:lineRule="auto"/>
        <w:ind w:firstLine="709"/>
        <w:contextualSpacing/>
        <w:jc w:val="both"/>
        <w:rPr>
          <w:rFonts w:ascii="Arial" w:eastAsiaTheme="minorEastAsia" w:hAnsi="Arial" w:cs="Arial"/>
          <w:sz w:val="12"/>
          <w:szCs w:val="12"/>
          <w:lang w:eastAsia="pt-BR"/>
        </w:rPr>
      </w:pPr>
    </w:p>
    <w:p w:rsidR="00DF3633" w:rsidRPr="00672D71" w:rsidRDefault="005516D3" w:rsidP="00860FD0">
      <w:pPr>
        <w:tabs>
          <w:tab w:val="left" w:pos="284"/>
          <w:tab w:val="left" w:pos="426"/>
          <w:tab w:val="left" w:pos="1560"/>
        </w:tabs>
        <w:spacing w:after="120" w:line="360" w:lineRule="auto"/>
        <w:ind w:firstLine="709"/>
        <w:contextualSpacing/>
        <w:jc w:val="both"/>
        <w:rPr>
          <w:rFonts w:ascii="Arial" w:eastAsiaTheme="minorEastAsia" w:hAnsi="Arial" w:cs="Arial"/>
          <w:sz w:val="12"/>
          <w:szCs w:val="12"/>
          <w:lang w:eastAsia="pt-BR"/>
        </w:rPr>
      </w:pPr>
      <w:r w:rsidRPr="00672D71">
        <w:rPr>
          <w:rFonts w:ascii="Arial" w:eastAsiaTheme="minorEastAsia" w:hAnsi="Arial" w:cs="Arial"/>
          <w:sz w:val="24"/>
          <w:szCs w:val="24"/>
          <w:lang w:eastAsia="pt-BR"/>
        </w:rPr>
        <w:t>Em relação às características da indústria amazônica, nota-se ser altamente heterogênea, havendo empresas que utilizam tecnologias de ponta dentro de um processo de produção capital intensivo, estando em posição de referência internacional na adoção de boas práticas organizacionais. Contudo, a maior parte das unidades produtivas empresariais da Região operam no outro extremo (P</w:t>
      </w:r>
      <w:r w:rsidR="00485D9C" w:rsidRPr="00672D71">
        <w:rPr>
          <w:rFonts w:ascii="Arial" w:eastAsiaTheme="minorEastAsia" w:hAnsi="Arial" w:cs="Arial"/>
          <w:sz w:val="24"/>
          <w:szCs w:val="24"/>
          <w:lang w:eastAsia="pt-BR"/>
        </w:rPr>
        <w:t>OLÍTICA</w:t>
      </w:r>
      <w:r w:rsidR="00242A87" w:rsidRPr="00672D71">
        <w:rPr>
          <w:rFonts w:ascii="Arial" w:eastAsiaTheme="minorEastAsia" w:hAnsi="Arial" w:cs="Arial"/>
          <w:sz w:val="24"/>
          <w:szCs w:val="24"/>
          <w:lang w:eastAsia="pt-BR"/>
        </w:rPr>
        <w:t xml:space="preserve"> DE DESENVOLVIMENTO INDUSTRIA</w:t>
      </w:r>
      <w:r w:rsidR="003D1CDF" w:rsidRPr="00672D71">
        <w:rPr>
          <w:rFonts w:ascii="Arial" w:eastAsiaTheme="minorEastAsia" w:hAnsi="Arial" w:cs="Arial"/>
          <w:sz w:val="24"/>
          <w:szCs w:val="24"/>
          <w:lang w:eastAsia="pt-BR"/>
        </w:rPr>
        <w:t>L</w:t>
      </w:r>
      <w:r w:rsidR="00242A87" w:rsidRPr="00672D71">
        <w:rPr>
          <w:rFonts w:ascii="Arial" w:eastAsiaTheme="minorEastAsia" w:hAnsi="Arial" w:cs="Arial"/>
          <w:sz w:val="24"/>
          <w:szCs w:val="24"/>
          <w:lang w:eastAsia="pt-BR"/>
        </w:rPr>
        <w:t xml:space="preserve"> DA AMAZÔNIA LEGAL</w:t>
      </w:r>
      <w:r w:rsidRPr="00672D71">
        <w:rPr>
          <w:rFonts w:ascii="Arial" w:eastAsiaTheme="minorEastAsia" w:hAnsi="Arial" w:cs="Arial"/>
          <w:sz w:val="24"/>
          <w:szCs w:val="24"/>
          <w:lang w:eastAsia="pt-BR"/>
        </w:rPr>
        <w:t>, 2013). Com exceção do Polo Industrial de Manaus (PIM), grande parte delas está instal</w:t>
      </w:r>
      <w:r w:rsidR="00B04C3F" w:rsidRPr="00672D71">
        <w:rPr>
          <w:rFonts w:ascii="Arial" w:eastAsiaTheme="minorEastAsia" w:hAnsi="Arial" w:cs="Arial"/>
          <w:sz w:val="24"/>
          <w:szCs w:val="24"/>
          <w:lang w:eastAsia="pt-BR"/>
        </w:rPr>
        <w:t>ada próxima à fonte de matérias-</w:t>
      </w:r>
      <w:r w:rsidR="00410DDF" w:rsidRPr="00672D71">
        <w:rPr>
          <w:rFonts w:ascii="Arial" w:eastAsiaTheme="minorEastAsia" w:hAnsi="Arial" w:cs="Arial"/>
          <w:sz w:val="24"/>
          <w:szCs w:val="24"/>
          <w:lang w:eastAsia="pt-BR"/>
        </w:rPr>
        <w:t>primas, baseada</w:t>
      </w:r>
      <w:r w:rsidRPr="00672D71">
        <w:rPr>
          <w:rFonts w:ascii="Arial" w:eastAsiaTheme="minorEastAsia" w:hAnsi="Arial" w:cs="Arial"/>
          <w:sz w:val="24"/>
          <w:szCs w:val="24"/>
          <w:lang w:eastAsia="pt-BR"/>
        </w:rPr>
        <w:t xml:space="preserve"> na extração mineral, madeireira e agrícola, entre outr</w:t>
      </w:r>
      <w:r w:rsidR="00410DDF" w:rsidRPr="00672D71">
        <w:rPr>
          <w:rFonts w:ascii="Arial" w:eastAsiaTheme="minorEastAsia" w:hAnsi="Arial" w:cs="Arial"/>
          <w:sz w:val="24"/>
          <w:szCs w:val="24"/>
          <w:lang w:eastAsia="pt-BR"/>
        </w:rPr>
        <w:t>a</w:t>
      </w:r>
      <w:r w:rsidRPr="00672D71">
        <w:rPr>
          <w:rFonts w:ascii="Arial" w:eastAsiaTheme="minorEastAsia" w:hAnsi="Arial" w:cs="Arial"/>
          <w:sz w:val="24"/>
          <w:szCs w:val="24"/>
          <w:lang w:eastAsia="pt-BR"/>
        </w:rPr>
        <w:t>s, havendo baixo beneficiamento dos produtos.</w:t>
      </w:r>
    </w:p>
    <w:p w:rsidR="005516D3" w:rsidRPr="00672D71" w:rsidRDefault="005516D3" w:rsidP="00DF3633">
      <w:pPr>
        <w:tabs>
          <w:tab w:val="left" w:pos="284"/>
          <w:tab w:val="left" w:pos="426"/>
          <w:tab w:val="left" w:pos="1560"/>
        </w:tabs>
        <w:spacing w:after="0" w:line="360" w:lineRule="auto"/>
        <w:ind w:firstLine="709"/>
        <w:contextualSpacing/>
        <w:jc w:val="both"/>
        <w:rPr>
          <w:rFonts w:ascii="Arial" w:eastAsiaTheme="minorEastAsia" w:hAnsi="Arial" w:cs="Arial"/>
          <w:sz w:val="12"/>
          <w:szCs w:val="12"/>
          <w:lang w:eastAsia="pt-BR"/>
        </w:rPr>
      </w:pPr>
      <w:r w:rsidRPr="00672D71">
        <w:rPr>
          <w:rFonts w:ascii="Arial" w:eastAsiaTheme="minorEastAsia" w:hAnsi="Arial" w:cs="Arial"/>
          <w:sz w:val="24"/>
          <w:szCs w:val="24"/>
          <w:lang w:eastAsia="pt-BR"/>
        </w:rPr>
        <w:t xml:space="preserve"> </w:t>
      </w:r>
    </w:p>
    <w:p w:rsidR="005516D3" w:rsidRPr="00672D71" w:rsidRDefault="00B04C3F" w:rsidP="00860FD0">
      <w:pPr>
        <w:tabs>
          <w:tab w:val="left" w:pos="284"/>
          <w:tab w:val="left" w:pos="426"/>
          <w:tab w:val="left" w:pos="1560"/>
        </w:tabs>
        <w:spacing w:after="120" w:line="360" w:lineRule="auto"/>
        <w:ind w:firstLine="709"/>
        <w:contextualSpacing/>
        <w:jc w:val="both"/>
        <w:rPr>
          <w:rFonts w:ascii="Arial" w:eastAsiaTheme="minorEastAsia" w:hAnsi="Arial" w:cs="Arial"/>
          <w:sz w:val="12"/>
          <w:szCs w:val="12"/>
          <w:lang w:eastAsia="pt-BR"/>
        </w:rPr>
      </w:pPr>
      <w:r w:rsidRPr="00672D71">
        <w:rPr>
          <w:rFonts w:ascii="Arial" w:eastAsiaTheme="minorEastAsia" w:hAnsi="Arial" w:cs="Arial"/>
          <w:sz w:val="24"/>
          <w:szCs w:val="24"/>
          <w:lang w:eastAsia="pt-BR"/>
        </w:rPr>
        <w:t xml:space="preserve">No </w:t>
      </w:r>
      <w:r w:rsidR="003E37C5" w:rsidRPr="00672D71">
        <w:rPr>
          <w:rFonts w:ascii="Arial" w:eastAsiaTheme="minorEastAsia" w:hAnsi="Arial" w:cs="Arial"/>
          <w:sz w:val="24"/>
          <w:szCs w:val="24"/>
          <w:lang w:eastAsia="pt-BR"/>
        </w:rPr>
        <w:t>E</w:t>
      </w:r>
      <w:r w:rsidR="005516D3" w:rsidRPr="00672D71">
        <w:rPr>
          <w:rFonts w:ascii="Arial" w:eastAsiaTheme="minorEastAsia" w:hAnsi="Arial" w:cs="Arial"/>
          <w:sz w:val="24"/>
          <w:szCs w:val="24"/>
          <w:lang w:eastAsia="pt-BR"/>
        </w:rPr>
        <w:t xml:space="preserve">stado do Pará o setor concentra-se, predominantemente, na </w:t>
      </w:r>
      <w:r w:rsidR="003E37C5" w:rsidRPr="00672D71">
        <w:rPr>
          <w:rFonts w:ascii="Arial" w:eastAsiaTheme="minorEastAsia" w:hAnsi="Arial" w:cs="Arial"/>
          <w:sz w:val="24"/>
          <w:szCs w:val="24"/>
          <w:lang w:eastAsia="pt-BR"/>
        </w:rPr>
        <w:t>Região M</w:t>
      </w:r>
      <w:r w:rsidR="005516D3" w:rsidRPr="00672D71">
        <w:rPr>
          <w:rFonts w:ascii="Arial" w:eastAsiaTheme="minorEastAsia" w:hAnsi="Arial" w:cs="Arial"/>
          <w:sz w:val="24"/>
          <w:szCs w:val="24"/>
          <w:lang w:eastAsia="pt-BR"/>
        </w:rPr>
        <w:t xml:space="preserve">etropolitana de Belém – com destaque para o setor de alimentos, bebidas, tecidos e cosméticos – e nos municípios de </w:t>
      </w:r>
      <w:hyperlink r:id="rId32" w:tooltip="Marabá" w:history="1">
        <w:r w:rsidR="005516D3" w:rsidRPr="00672D71">
          <w:rPr>
            <w:rFonts w:ascii="Arial" w:eastAsiaTheme="minorEastAsia" w:hAnsi="Arial" w:cs="Arial"/>
            <w:sz w:val="24"/>
            <w:szCs w:val="24"/>
            <w:lang w:eastAsia="pt-BR"/>
          </w:rPr>
          <w:t>Marabá</w:t>
        </w:r>
      </w:hyperlink>
      <w:r w:rsidR="005516D3" w:rsidRPr="00672D71">
        <w:rPr>
          <w:rFonts w:ascii="Arial" w:eastAsiaTheme="minorEastAsia" w:hAnsi="Arial" w:cs="Arial"/>
          <w:sz w:val="24"/>
          <w:szCs w:val="24"/>
          <w:lang w:eastAsia="pt-BR"/>
        </w:rPr>
        <w:t xml:space="preserve"> e </w:t>
      </w:r>
      <w:hyperlink r:id="rId33" w:tooltip="Barcarena" w:history="1">
        <w:r w:rsidR="005516D3" w:rsidRPr="00672D71">
          <w:rPr>
            <w:rFonts w:ascii="Arial" w:eastAsiaTheme="minorEastAsia" w:hAnsi="Arial" w:cs="Arial"/>
            <w:sz w:val="24"/>
            <w:szCs w:val="24"/>
            <w:lang w:eastAsia="pt-BR"/>
          </w:rPr>
          <w:t>Barcarena</w:t>
        </w:r>
      </w:hyperlink>
      <w:r w:rsidR="005516D3" w:rsidRPr="00672D71">
        <w:rPr>
          <w:rFonts w:ascii="Arial" w:eastAsiaTheme="minorEastAsia" w:hAnsi="Arial" w:cs="Arial"/>
          <w:sz w:val="24"/>
          <w:szCs w:val="24"/>
          <w:lang w:eastAsia="pt-BR"/>
        </w:rPr>
        <w:t xml:space="preserve"> - no setor metal-mecânico. No Amazonas, concentra-se no Distrito I</w:t>
      </w:r>
      <w:r w:rsidR="00D35DAF">
        <w:rPr>
          <w:rFonts w:ascii="Arial" w:eastAsiaTheme="minorEastAsia" w:hAnsi="Arial" w:cs="Arial"/>
          <w:sz w:val="24"/>
          <w:szCs w:val="24"/>
          <w:lang w:eastAsia="pt-BR"/>
        </w:rPr>
        <w:t>ndustrial de Manaus,</w:t>
      </w:r>
      <w:r w:rsidR="000A3233" w:rsidRPr="00672D71">
        <w:rPr>
          <w:rFonts w:ascii="Arial" w:eastAsiaTheme="minorEastAsia" w:hAnsi="Arial" w:cs="Arial"/>
          <w:sz w:val="24"/>
          <w:szCs w:val="24"/>
          <w:lang w:eastAsia="pt-BR"/>
        </w:rPr>
        <w:t xml:space="preserve"> </w:t>
      </w:r>
      <w:r w:rsidR="005516D3" w:rsidRPr="00672D71">
        <w:rPr>
          <w:rFonts w:ascii="Arial" w:eastAsiaTheme="minorEastAsia" w:hAnsi="Arial" w:cs="Arial"/>
          <w:sz w:val="24"/>
          <w:szCs w:val="24"/>
          <w:lang w:eastAsia="pt-BR"/>
        </w:rPr>
        <w:t xml:space="preserve">majoritariamente no setor eletroeletrônico, </w:t>
      </w:r>
      <w:r w:rsidR="00D35DAF">
        <w:rPr>
          <w:rFonts w:ascii="Arial" w:eastAsiaTheme="minorEastAsia" w:hAnsi="Arial" w:cs="Arial"/>
          <w:sz w:val="24"/>
          <w:szCs w:val="24"/>
          <w:lang w:eastAsia="pt-BR"/>
        </w:rPr>
        <w:t xml:space="preserve">de </w:t>
      </w:r>
      <w:r w:rsidR="005516D3" w:rsidRPr="00672D71">
        <w:rPr>
          <w:rFonts w:ascii="Arial" w:eastAsiaTheme="minorEastAsia" w:hAnsi="Arial" w:cs="Arial"/>
          <w:sz w:val="24"/>
          <w:szCs w:val="24"/>
          <w:lang w:eastAsia="pt-BR"/>
        </w:rPr>
        <w:t xml:space="preserve">duas rodas e químico. </w:t>
      </w:r>
    </w:p>
    <w:p w:rsidR="00DF3633" w:rsidRPr="00672D71" w:rsidRDefault="00DF3633" w:rsidP="00860FD0">
      <w:pPr>
        <w:tabs>
          <w:tab w:val="left" w:pos="284"/>
          <w:tab w:val="left" w:pos="426"/>
          <w:tab w:val="left" w:pos="1560"/>
        </w:tabs>
        <w:spacing w:after="120" w:line="360" w:lineRule="auto"/>
        <w:ind w:firstLine="709"/>
        <w:contextualSpacing/>
        <w:jc w:val="both"/>
        <w:rPr>
          <w:rFonts w:ascii="Arial" w:eastAsiaTheme="minorEastAsia" w:hAnsi="Arial" w:cs="Arial"/>
          <w:sz w:val="12"/>
          <w:szCs w:val="12"/>
          <w:lang w:eastAsia="pt-BR"/>
        </w:rPr>
      </w:pPr>
    </w:p>
    <w:p w:rsidR="005516D3" w:rsidRPr="00C72D35" w:rsidRDefault="005516D3" w:rsidP="00860FD0">
      <w:pPr>
        <w:tabs>
          <w:tab w:val="left" w:pos="284"/>
          <w:tab w:val="left" w:pos="426"/>
          <w:tab w:val="left" w:pos="1560"/>
        </w:tabs>
        <w:spacing w:after="120" w:line="360" w:lineRule="auto"/>
        <w:ind w:firstLine="709"/>
        <w:contextualSpacing/>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 xml:space="preserve">Segundo a Federação das Indústrias no </w:t>
      </w:r>
      <w:r w:rsidR="000A3233" w:rsidRPr="00672D71">
        <w:rPr>
          <w:rFonts w:ascii="Arial" w:eastAsiaTheme="minorEastAsia" w:hAnsi="Arial" w:cs="Arial"/>
          <w:sz w:val="24"/>
          <w:szCs w:val="24"/>
          <w:lang w:eastAsia="pt-BR"/>
        </w:rPr>
        <w:t>Estado d</w:t>
      </w:r>
      <w:r w:rsidR="005C348C" w:rsidRPr="00672D71">
        <w:rPr>
          <w:rFonts w:ascii="Arial" w:eastAsiaTheme="minorEastAsia" w:hAnsi="Arial" w:cs="Arial"/>
          <w:sz w:val="24"/>
          <w:szCs w:val="24"/>
          <w:lang w:eastAsia="pt-BR"/>
        </w:rPr>
        <w:t>o</w:t>
      </w:r>
      <w:r w:rsidR="00C72D35">
        <w:rPr>
          <w:rFonts w:ascii="Arial" w:eastAsiaTheme="minorEastAsia" w:hAnsi="Arial" w:cs="Arial"/>
          <w:sz w:val="24"/>
          <w:szCs w:val="24"/>
          <w:lang w:eastAsia="pt-BR"/>
        </w:rPr>
        <w:t xml:space="preserve"> Mato Grosso (2015</w:t>
      </w:r>
      <w:r w:rsidR="000A3233" w:rsidRPr="00672D71">
        <w:rPr>
          <w:rFonts w:ascii="Arial" w:eastAsiaTheme="minorEastAsia" w:hAnsi="Arial" w:cs="Arial"/>
          <w:sz w:val="24"/>
          <w:szCs w:val="24"/>
          <w:lang w:eastAsia="pt-BR"/>
        </w:rPr>
        <w:t>), neste Estado,</w:t>
      </w:r>
      <w:r w:rsidRPr="00672D71">
        <w:rPr>
          <w:rFonts w:ascii="Arial" w:eastAsiaTheme="minorEastAsia" w:hAnsi="Arial" w:cs="Arial"/>
          <w:sz w:val="24"/>
          <w:szCs w:val="24"/>
          <w:lang w:eastAsia="pt-BR"/>
        </w:rPr>
        <w:t xml:space="preserve"> destacam-se o segmento de alimentos, químico e fabricação de coque, derivados de petróleo e biocombustíveis, sendo que a indústria está presente tanto na capital quanto no interior. Já no Maranhão, concentra-se em São Luís, com destaque para o setor metal-mecânico, alimentos, bebidas, têxtil e qu</w:t>
      </w:r>
      <w:r w:rsidR="00351BB7">
        <w:rPr>
          <w:rFonts w:ascii="Arial" w:eastAsiaTheme="minorEastAsia" w:hAnsi="Arial" w:cs="Arial"/>
          <w:sz w:val="24"/>
          <w:szCs w:val="24"/>
          <w:lang w:eastAsia="pt-BR"/>
        </w:rPr>
        <w:t xml:space="preserve">ímico. </w:t>
      </w:r>
      <w:r w:rsidR="00351BB7" w:rsidRPr="00C72D35">
        <w:rPr>
          <w:rFonts w:ascii="Arial" w:eastAsiaTheme="minorEastAsia" w:hAnsi="Arial" w:cs="Arial"/>
          <w:sz w:val="24"/>
          <w:szCs w:val="24"/>
          <w:lang w:eastAsia="pt-BR"/>
        </w:rPr>
        <w:t>Outras indústrias</w:t>
      </w:r>
      <w:r w:rsidRPr="00C72D35">
        <w:rPr>
          <w:rFonts w:ascii="Arial" w:eastAsiaTheme="minorEastAsia" w:hAnsi="Arial" w:cs="Arial"/>
          <w:sz w:val="24"/>
          <w:szCs w:val="24"/>
          <w:lang w:eastAsia="pt-BR"/>
        </w:rPr>
        <w:t xml:space="preserve"> também significan</w:t>
      </w:r>
      <w:r w:rsidR="00351BB7" w:rsidRPr="00C72D35">
        <w:rPr>
          <w:rFonts w:ascii="Arial" w:eastAsiaTheme="minorEastAsia" w:hAnsi="Arial" w:cs="Arial"/>
          <w:sz w:val="24"/>
          <w:szCs w:val="24"/>
          <w:lang w:eastAsia="pt-BR"/>
        </w:rPr>
        <w:t>tes estão situadas</w:t>
      </w:r>
      <w:r w:rsidR="00C72D35" w:rsidRPr="00C72D35">
        <w:rPr>
          <w:rFonts w:ascii="Arial" w:eastAsiaTheme="minorEastAsia" w:hAnsi="Arial" w:cs="Arial"/>
          <w:sz w:val="24"/>
          <w:szCs w:val="24"/>
          <w:lang w:eastAsia="pt-BR"/>
        </w:rPr>
        <w:t xml:space="preserve"> em Rondônia, </w:t>
      </w:r>
      <w:r w:rsidRPr="00C72D35">
        <w:rPr>
          <w:rFonts w:ascii="Arial" w:eastAsiaTheme="minorEastAsia" w:hAnsi="Arial" w:cs="Arial"/>
          <w:sz w:val="24"/>
          <w:szCs w:val="24"/>
          <w:lang w:eastAsia="pt-BR"/>
        </w:rPr>
        <w:t>na capital Porto Velho – no setor alime</w:t>
      </w:r>
      <w:r w:rsidR="00351BB7" w:rsidRPr="00C72D35">
        <w:rPr>
          <w:rFonts w:ascii="Arial" w:eastAsiaTheme="minorEastAsia" w:hAnsi="Arial" w:cs="Arial"/>
          <w:sz w:val="24"/>
          <w:szCs w:val="24"/>
          <w:lang w:eastAsia="pt-BR"/>
        </w:rPr>
        <w:t xml:space="preserve">ntício, sobretudo no pecuário </w:t>
      </w:r>
      <w:r w:rsidR="00C72D35" w:rsidRPr="00C72D35">
        <w:rPr>
          <w:rFonts w:ascii="Arial" w:eastAsiaTheme="minorEastAsia" w:hAnsi="Arial" w:cs="Arial"/>
          <w:sz w:val="24"/>
          <w:szCs w:val="24"/>
          <w:lang w:eastAsia="pt-BR"/>
        </w:rPr>
        <w:t xml:space="preserve">- </w:t>
      </w:r>
      <w:r w:rsidRPr="00C72D35">
        <w:rPr>
          <w:rFonts w:ascii="Arial" w:eastAsiaTheme="minorEastAsia" w:hAnsi="Arial" w:cs="Arial"/>
          <w:sz w:val="24"/>
          <w:szCs w:val="24"/>
          <w:lang w:eastAsia="pt-BR"/>
        </w:rPr>
        <w:t xml:space="preserve">e no Tocantins, estabelecidas tanto no interior do estado quanto na capital, sobressaindo-se </w:t>
      </w:r>
      <w:r w:rsidR="005C348C" w:rsidRPr="00C72D35">
        <w:rPr>
          <w:rFonts w:ascii="Arial" w:eastAsiaTheme="minorEastAsia" w:hAnsi="Arial" w:cs="Arial"/>
          <w:sz w:val="24"/>
          <w:szCs w:val="24"/>
          <w:lang w:eastAsia="pt-BR"/>
        </w:rPr>
        <w:t>o ramo de alimentos e mineração.</w:t>
      </w:r>
    </w:p>
    <w:p w:rsidR="005516D3" w:rsidRPr="00672D71" w:rsidRDefault="005516D3" w:rsidP="00860FD0">
      <w:pPr>
        <w:tabs>
          <w:tab w:val="left" w:pos="284"/>
          <w:tab w:val="left" w:pos="426"/>
          <w:tab w:val="left" w:pos="1560"/>
        </w:tabs>
        <w:spacing w:after="120" w:line="360" w:lineRule="auto"/>
        <w:ind w:firstLine="709"/>
        <w:contextualSpacing/>
        <w:jc w:val="both"/>
        <w:rPr>
          <w:rFonts w:ascii="Arial" w:eastAsiaTheme="minorEastAsia" w:hAnsi="Arial" w:cs="Arial"/>
          <w:sz w:val="12"/>
          <w:szCs w:val="12"/>
          <w:lang w:eastAsia="pt-BR"/>
        </w:rPr>
      </w:pPr>
      <w:r w:rsidRPr="00672D71">
        <w:rPr>
          <w:rFonts w:ascii="Arial" w:eastAsiaTheme="minorEastAsia" w:hAnsi="Arial" w:cs="Arial"/>
          <w:sz w:val="24"/>
          <w:szCs w:val="24"/>
          <w:lang w:eastAsia="pt-BR"/>
        </w:rPr>
        <w:t xml:space="preserve">Dados da Classificação Nacional de Atividades Econômicas (CNAE/IBGE), referente às variáveis industriais, apontam que em 31 de dezembro de 2010, a Amazônia Legal possuía 9.414 unidades de empresas industriais com 5 ou mais postos de trabalhos formais, representando 400.136 trabalhadores com carteiras assinadas, o que gerava R$ 7,8 bilhões em salários ou remunerações. </w:t>
      </w:r>
    </w:p>
    <w:p w:rsidR="00DF3633" w:rsidRPr="00672D71" w:rsidRDefault="00DF3633" w:rsidP="00860FD0">
      <w:pPr>
        <w:tabs>
          <w:tab w:val="left" w:pos="284"/>
          <w:tab w:val="left" w:pos="426"/>
          <w:tab w:val="left" w:pos="1560"/>
        </w:tabs>
        <w:spacing w:after="120" w:line="360" w:lineRule="auto"/>
        <w:ind w:firstLine="709"/>
        <w:contextualSpacing/>
        <w:jc w:val="both"/>
        <w:rPr>
          <w:rFonts w:ascii="Arial" w:eastAsiaTheme="minorEastAsia" w:hAnsi="Arial" w:cs="Arial"/>
          <w:sz w:val="12"/>
          <w:szCs w:val="12"/>
          <w:lang w:eastAsia="pt-BR"/>
        </w:rPr>
      </w:pPr>
    </w:p>
    <w:p w:rsidR="005516D3" w:rsidRPr="00672D71" w:rsidRDefault="005516D3" w:rsidP="00860FD0">
      <w:pPr>
        <w:tabs>
          <w:tab w:val="left" w:pos="284"/>
          <w:tab w:val="left" w:pos="426"/>
          <w:tab w:val="left" w:pos="1560"/>
        </w:tabs>
        <w:spacing w:after="120" w:line="360" w:lineRule="auto"/>
        <w:ind w:firstLine="709"/>
        <w:contextualSpacing/>
        <w:jc w:val="both"/>
        <w:rPr>
          <w:rFonts w:ascii="Arial" w:eastAsiaTheme="minorEastAsia" w:hAnsi="Arial" w:cs="Arial"/>
          <w:sz w:val="12"/>
          <w:szCs w:val="12"/>
          <w:lang w:eastAsia="pt-BR"/>
        </w:rPr>
      </w:pPr>
      <w:r w:rsidRPr="00672D71">
        <w:rPr>
          <w:rFonts w:ascii="Arial" w:eastAsiaTheme="minorEastAsia" w:hAnsi="Arial" w:cs="Arial"/>
          <w:sz w:val="24"/>
          <w:szCs w:val="24"/>
          <w:lang w:eastAsia="pt-BR"/>
        </w:rPr>
        <w:t>Dentro desta perspectiva, destaca-se o Polo Industrial de Manaus (PIM), principal referência industrial na Região, possuindo mais de 500 empresas. Segundo a Superintendência da Zon</w:t>
      </w:r>
      <w:r w:rsidR="00100555" w:rsidRPr="00672D71">
        <w:rPr>
          <w:rFonts w:ascii="Arial" w:eastAsiaTheme="minorEastAsia" w:hAnsi="Arial" w:cs="Arial"/>
          <w:sz w:val="24"/>
          <w:szCs w:val="24"/>
          <w:lang w:eastAsia="pt-BR"/>
        </w:rPr>
        <w:t>a Franca de Manaus Suframa</w:t>
      </w:r>
      <w:r w:rsidRPr="00672D71">
        <w:rPr>
          <w:rFonts w:ascii="Arial" w:eastAsiaTheme="minorEastAsia" w:hAnsi="Arial" w:cs="Arial"/>
          <w:sz w:val="24"/>
          <w:szCs w:val="24"/>
          <w:lang w:eastAsia="pt-BR"/>
        </w:rPr>
        <w:t xml:space="preserve"> </w:t>
      </w:r>
      <w:r w:rsidR="0094221C" w:rsidRPr="00672D71">
        <w:rPr>
          <w:rFonts w:ascii="Arial" w:eastAsiaTheme="minorEastAsia" w:hAnsi="Arial" w:cs="Arial"/>
          <w:sz w:val="24"/>
          <w:szCs w:val="24"/>
          <w:lang w:eastAsia="pt-BR"/>
        </w:rPr>
        <w:t>(SUFRAMA</w:t>
      </w:r>
      <w:r w:rsidRPr="00672D71">
        <w:rPr>
          <w:rFonts w:ascii="Arial" w:eastAsiaTheme="minorEastAsia" w:hAnsi="Arial" w:cs="Arial"/>
          <w:sz w:val="24"/>
          <w:szCs w:val="24"/>
          <w:lang w:eastAsia="pt-BR"/>
        </w:rPr>
        <w:t>, 2015), o Polo faturou, no encerramento do ano de 2014, R$ 87,2 bilhões, com média de empregabilidade mensal de 122.026 postos de trabalho ocupados diretamente, entre mão de obra efetiva, temporária e terceirizada. Nes</w:t>
      </w:r>
      <w:r w:rsidR="00A17950" w:rsidRPr="00672D71">
        <w:rPr>
          <w:rFonts w:ascii="Arial" w:eastAsiaTheme="minorEastAsia" w:hAnsi="Arial" w:cs="Arial"/>
          <w:sz w:val="24"/>
          <w:szCs w:val="24"/>
          <w:lang w:eastAsia="pt-BR"/>
        </w:rPr>
        <w:t>s</w:t>
      </w:r>
      <w:r w:rsidRPr="00672D71">
        <w:rPr>
          <w:rFonts w:ascii="Arial" w:eastAsiaTheme="minorEastAsia" w:hAnsi="Arial" w:cs="Arial"/>
          <w:sz w:val="24"/>
          <w:szCs w:val="24"/>
          <w:lang w:eastAsia="pt-BR"/>
        </w:rPr>
        <w:t>e sentido, os incentivos fiscais de âmbitos federal, estadual e municipal da Z</w:t>
      </w:r>
      <w:r w:rsidR="00523D65" w:rsidRPr="00672D71">
        <w:rPr>
          <w:rFonts w:ascii="Arial" w:eastAsiaTheme="minorEastAsia" w:hAnsi="Arial" w:cs="Arial"/>
          <w:sz w:val="24"/>
          <w:szCs w:val="24"/>
          <w:lang w:eastAsia="pt-BR"/>
        </w:rPr>
        <w:t xml:space="preserve">ona </w:t>
      </w:r>
      <w:r w:rsidRPr="00672D71">
        <w:rPr>
          <w:rFonts w:ascii="Arial" w:eastAsiaTheme="minorEastAsia" w:hAnsi="Arial" w:cs="Arial"/>
          <w:sz w:val="24"/>
          <w:szCs w:val="24"/>
          <w:lang w:eastAsia="pt-BR"/>
        </w:rPr>
        <w:t>F</w:t>
      </w:r>
      <w:r w:rsidR="00523D65" w:rsidRPr="00672D71">
        <w:rPr>
          <w:rFonts w:ascii="Arial" w:eastAsiaTheme="minorEastAsia" w:hAnsi="Arial" w:cs="Arial"/>
          <w:sz w:val="24"/>
          <w:szCs w:val="24"/>
          <w:lang w:eastAsia="pt-BR"/>
        </w:rPr>
        <w:t xml:space="preserve">ranca de </w:t>
      </w:r>
      <w:r w:rsidRPr="00672D71">
        <w:rPr>
          <w:rFonts w:ascii="Arial" w:eastAsiaTheme="minorEastAsia" w:hAnsi="Arial" w:cs="Arial"/>
          <w:sz w:val="24"/>
          <w:szCs w:val="24"/>
          <w:lang w:eastAsia="pt-BR"/>
        </w:rPr>
        <w:t>M</w:t>
      </w:r>
      <w:r w:rsidR="00523D65" w:rsidRPr="00672D71">
        <w:rPr>
          <w:rFonts w:ascii="Arial" w:eastAsiaTheme="minorEastAsia" w:hAnsi="Arial" w:cs="Arial"/>
          <w:sz w:val="24"/>
          <w:szCs w:val="24"/>
          <w:lang w:eastAsia="pt-BR"/>
        </w:rPr>
        <w:t>anaus</w:t>
      </w:r>
      <w:r w:rsidRPr="00672D71">
        <w:rPr>
          <w:rFonts w:ascii="Arial" w:eastAsiaTheme="minorEastAsia" w:hAnsi="Arial" w:cs="Arial"/>
          <w:sz w:val="24"/>
          <w:szCs w:val="24"/>
          <w:lang w:eastAsia="pt-BR"/>
        </w:rPr>
        <w:t xml:space="preserve"> têm se mostrado como um importante instrumento de desenvolvimento econômico da Amazônia.</w:t>
      </w:r>
    </w:p>
    <w:p w:rsidR="00DF3633" w:rsidRPr="00672D71" w:rsidRDefault="00DF3633" w:rsidP="00860FD0">
      <w:pPr>
        <w:tabs>
          <w:tab w:val="left" w:pos="284"/>
          <w:tab w:val="left" w:pos="426"/>
          <w:tab w:val="left" w:pos="1560"/>
        </w:tabs>
        <w:spacing w:after="120" w:line="360" w:lineRule="auto"/>
        <w:ind w:firstLine="709"/>
        <w:contextualSpacing/>
        <w:jc w:val="both"/>
        <w:rPr>
          <w:rFonts w:ascii="Arial" w:eastAsiaTheme="minorEastAsia" w:hAnsi="Arial" w:cs="Arial"/>
          <w:sz w:val="12"/>
          <w:szCs w:val="12"/>
          <w:lang w:eastAsia="pt-BR"/>
        </w:rPr>
      </w:pPr>
    </w:p>
    <w:p w:rsidR="005516D3" w:rsidRPr="00672D71" w:rsidRDefault="005516D3" w:rsidP="00860FD0">
      <w:pPr>
        <w:spacing w:after="120" w:line="360" w:lineRule="auto"/>
        <w:ind w:firstLine="709"/>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 xml:space="preserve">De acordo com a Política de Desenvolvimento Industrial da Amazônia Legal (PDIAL, 2013), setores ligados </w:t>
      </w:r>
      <w:r w:rsidR="00A17950" w:rsidRPr="00672D71">
        <w:rPr>
          <w:rFonts w:ascii="Arial" w:eastAsiaTheme="minorEastAsia" w:hAnsi="Arial" w:cs="Arial"/>
          <w:sz w:val="24"/>
          <w:szCs w:val="24"/>
          <w:lang w:eastAsia="pt-BR"/>
        </w:rPr>
        <w:t>à</w:t>
      </w:r>
      <w:r w:rsidRPr="00672D71">
        <w:rPr>
          <w:rFonts w:ascii="Arial" w:eastAsiaTheme="minorEastAsia" w:hAnsi="Arial" w:cs="Arial"/>
          <w:sz w:val="24"/>
          <w:szCs w:val="24"/>
          <w:lang w:eastAsia="pt-BR"/>
        </w:rPr>
        <w:t xml:space="preserve"> bioindústria, indústria da verticalização minero-metalúrgica, indústrias intensivas em trabalho, indústria naval e indústria alimentícia, devem ser priorizados para alavancar o desenvolvimento industrial na Região, por t</w:t>
      </w:r>
      <w:r w:rsidR="002570D0" w:rsidRPr="00672D71">
        <w:rPr>
          <w:rFonts w:ascii="Arial" w:eastAsiaTheme="minorEastAsia" w:hAnsi="Arial" w:cs="Arial"/>
          <w:sz w:val="24"/>
          <w:szCs w:val="24"/>
          <w:lang w:eastAsia="pt-BR"/>
        </w:rPr>
        <w:t>erem maior impacto na socioeconô</w:t>
      </w:r>
      <w:r w:rsidRPr="00672D71">
        <w:rPr>
          <w:rFonts w:ascii="Arial" w:eastAsiaTheme="minorEastAsia" w:hAnsi="Arial" w:cs="Arial"/>
          <w:sz w:val="24"/>
          <w:szCs w:val="24"/>
          <w:lang w:eastAsia="pt-BR"/>
        </w:rPr>
        <w:t>mi</w:t>
      </w:r>
      <w:r w:rsidR="002570D0" w:rsidRPr="00672D71">
        <w:rPr>
          <w:rFonts w:ascii="Arial" w:eastAsiaTheme="minorEastAsia" w:hAnsi="Arial" w:cs="Arial"/>
          <w:sz w:val="24"/>
          <w:szCs w:val="24"/>
          <w:lang w:eastAsia="pt-BR"/>
        </w:rPr>
        <w:t>c</w:t>
      </w:r>
      <w:r w:rsidRPr="00672D71">
        <w:rPr>
          <w:rFonts w:ascii="Arial" w:eastAsiaTheme="minorEastAsia" w:hAnsi="Arial" w:cs="Arial"/>
          <w:sz w:val="24"/>
          <w:szCs w:val="24"/>
          <w:lang w:eastAsia="pt-BR"/>
        </w:rPr>
        <w:t xml:space="preserve">a regional e por terem maior poder de propulsão e encadeamento. </w:t>
      </w:r>
    </w:p>
    <w:p w:rsidR="005516D3" w:rsidRPr="00672D71" w:rsidRDefault="005516D3" w:rsidP="00860FD0">
      <w:pPr>
        <w:tabs>
          <w:tab w:val="left" w:pos="284"/>
          <w:tab w:val="left" w:pos="426"/>
          <w:tab w:val="left" w:pos="1560"/>
        </w:tabs>
        <w:spacing w:after="120" w:line="360" w:lineRule="auto"/>
        <w:ind w:firstLine="709"/>
        <w:contextualSpacing/>
        <w:jc w:val="both"/>
        <w:rPr>
          <w:rFonts w:ascii="Arial" w:eastAsiaTheme="minorEastAsia" w:hAnsi="Arial" w:cs="Arial"/>
          <w:sz w:val="12"/>
          <w:szCs w:val="12"/>
          <w:lang w:eastAsia="pt-BR"/>
        </w:rPr>
      </w:pPr>
      <w:r w:rsidRPr="00672D71">
        <w:rPr>
          <w:rFonts w:ascii="Arial" w:eastAsiaTheme="minorEastAsia" w:hAnsi="Arial" w:cs="Arial"/>
          <w:sz w:val="24"/>
          <w:szCs w:val="24"/>
          <w:lang w:eastAsia="pt-BR"/>
        </w:rPr>
        <w:t>Todavia, existe uma série de entraves e gargalos que geram baixo grau de competitividade aos produtos, dificultando o desenvolvimento industrial da Região. Estes fatores abrangem a inadequada infraestrutura econômica, limitado encadeamento produtivo, baixa agregação de valor à produção regional, economia pouco diversificada, mercado interno atrofiado e pouco atrativo para investimentos privados, dependência excessiva da produção extrarregional, baixa capacidade empresarial, pouca pré-disposição para a cooperação e execução de ações em conjunto, entre outros (</w:t>
      </w:r>
      <w:r w:rsidR="00C86CE9">
        <w:rPr>
          <w:rFonts w:ascii="Arial" w:eastAsiaTheme="minorEastAsia" w:hAnsi="Arial" w:cs="Arial"/>
          <w:sz w:val="24"/>
          <w:szCs w:val="24"/>
          <w:lang w:eastAsia="pt-BR"/>
        </w:rPr>
        <w:t>PDIAL</w:t>
      </w:r>
      <w:r w:rsidR="00BF68D4" w:rsidRPr="00672D71">
        <w:rPr>
          <w:rFonts w:ascii="Arial" w:eastAsiaTheme="minorEastAsia" w:hAnsi="Arial" w:cs="Arial"/>
          <w:sz w:val="24"/>
          <w:szCs w:val="24"/>
          <w:lang w:eastAsia="pt-BR"/>
        </w:rPr>
        <w:t>, 2013</w:t>
      </w:r>
      <w:r w:rsidRPr="00672D71">
        <w:rPr>
          <w:rFonts w:ascii="Arial" w:eastAsiaTheme="minorEastAsia" w:hAnsi="Arial" w:cs="Arial"/>
          <w:sz w:val="24"/>
          <w:szCs w:val="24"/>
          <w:lang w:eastAsia="pt-BR"/>
        </w:rPr>
        <w:t>).</w:t>
      </w:r>
    </w:p>
    <w:p w:rsidR="00DF3633" w:rsidRPr="00672D71" w:rsidRDefault="00DF3633" w:rsidP="00860FD0">
      <w:pPr>
        <w:tabs>
          <w:tab w:val="left" w:pos="284"/>
          <w:tab w:val="left" w:pos="426"/>
          <w:tab w:val="left" w:pos="1560"/>
        </w:tabs>
        <w:spacing w:after="120" w:line="360" w:lineRule="auto"/>
        <w:ind w:firstLine="709"/>
        <w:contextualSpacing/>
        <w:jc w:val="both"/>
        <w:rPr>
          <w:rFonts w:ascii="Arial" w:eastAsiaTheme="minorEastAsia" w:hAnsi="Arial" w:cs="Arial"/>
          <w:sz w:val="12"/>
          <w:szCs w:val="12"/>
          <w:lang w:eastAsia="pt-BR"/>
        </w:rPr>
      </w:pPr>
    </w:p>
    <w:p w:rsidR="005516D3" w:rsidRPr="00672D71" w:rsidRDefault="005516D3" w:rsidP="00860FD0">
      <w:pPr>
        <w:spacing w:after="120" w:line="360" w:lineRule="auto"/>
        <w:ind w:firstLine="851"/>
        <w:jc w:val="both"/>
        <w:rPr>
          <w:rFonts w:ascii="Arial" w:hAnsi="Arial" w:cs="Arial"/>
          <w:sz w:val="24"/>
          <w:szCs w:val="24"/>
        </w:rPr>
      </w:pPr>
      <w:r w:rsidRPr="00672D71">
        <w:rPr>
          <w:rFonts w:ascii="Arial" w:hAnsi="Arial" w:cs="Arial"/>
          <w:sz w:val="24"/>
          <w:szCs w:val="24"/>
        </w:rPr>
        <w:t xml:space="preserve">Por outro lado, o poder público possui um conjunto de instrumentos fiscais e financeiros voltados especificamente para a Região. Além dos </w:t>
      </w:r>
      <w:r w:rsidRPr="00672D71">
        <w:rPr>
          <w:rFonts w:ascii="Arial" w:eastAsiaTheme="minorEastAsia" w:hAnsi="Arial" w:cs="Arial"/>
          <w:sz w:val="24"/>
          <w:szCs w:val="24"/>
          <w:lang w:eastAsia="pt-BR"/>
        </w:rPr>
        <w:t xml:space="preserve">incentivos fiscais </w:t>
      </w:r>
      <w:r w:rsidRPr="00672D71">
        <w:rPr>
          <w:rFonts w:ascii="Arial" w:hAnsi="Arial" w:cs="Arial"/>
          <w:sz w:val="24"/>
          <w:szCs w:val="24"/>
        </w:rPr>
        <w:t>S</w:t>
      </w:r>
      <w:r w:rsidR="00F71722" w:rsidRPr="00672D71">
        <w:rPr>
          <w:rFonts w:ascii="Arial" w:hAnsi="Arial" w:cs="Arial"/>
          <w:sz w:val="24"/>
          <w:szCs w:val="24"/>
        </w:rPr>
        <w:t>UFRAMA</w:t>
      </w:r>
      <w:r w:rsidRPr="00672D71">
        <w:rPr>
          <w:rFonts w:ascii="Arial" w:hAnsi="Arial" w:cs="Arial"/>
          <w:sz w:val="24"/>
          <w:szCs w:val="24"/>
        </w:rPr>
        <w:t>, operam</w:t>
      </w:r>
      <w:r w:rsidR="001525B6" w:rsidRPr="00672D71">
        <w:rPr>
          <w:rFonts w:ascii="Arial" w:hAnsi="Arial" w:cs="Arial"/>
          <w:sz w:val="24"/>
          <w:szCs w:val="24"/>
        </w:rPr>
        <w:t>,</w:t>
      </w:r>
      <w:r w:rsidRPr="00672D71">
        <w:rPr>
          <w:rFonts w:ascii="Arial" w:hAnsi="Arial" w:cs="Arial"/>
          <w:sz w:val="24"/>
          <w:szCs w:val="24"/>
        </w:rPr>
        <w:t xml:space="preserve"> ainda, no âmbito federal, os admi</w:t>
      </w:r>
      <w:r w:rsidR="00F93E6D">
        <w:rPr>
          <w:rFonts w:ascii="Arial" w:hAnsi="Arial" w:cs="Arial"/>
          <w:sz w:val="24"/>
          <w:szCs w:val="24"/>
        </w:rPr>
        <w:t>nistrados pela S</w:t>
      </w:r>
      <w:r w:rsidR="005A60C5">
        <w:rPr>
          <w:rFonts w:ascii="Arial" w:hAnsi="Arial" w:cs="Arial"/>
          <w:sz w:val="24"/>
          <w:szCs w:val="24"/>
        </w:rPr>
        <w:t>UDAM</w:t>
      </w:r>
      <w:r w:rsidRPr="00672D71">
        <w:rPr>
          <w:rFonts w:ascii="Arial" w:hAnsi="Arial" w:cs="Arial"/>
          <w:sz w:val="24"/>
          <w:szCs w:val="24"/>
        </w:rPr>
        <w:t>, abrangendo toda</w:t>
      </w:r>
      <w:r w:rsidR="00A17950" w:rsidRPr="00672D71">
        <w:rPr>
          <w:rFonts w:ascii="Arial" w:hAnsi="Arial" w:cs="Arial"/>
          <w:sz w:val="24"/>
          <w:szCs w:val="24"/>
        </w:rPr>
        <w:t xml:space="preserve"> a</w:t>
      </w:r>
      <w:r w:rsidRPr="00672D71">
        <w:rPr>
          <w:rFonts w:ascii="Arial" w:hAnsi="Arial" w:cs="Arial"/>
          <w:sz w:val="24"/>
          <w:szCs w:val="24"/>
        </w:rPr>
        <w:t xml:space="preserve"> Amazônia Legal, e que isenta o setor produtivo industrial do Adicional de Frete para Renovação da Marinha Mercante (AFRMM) e de parte do Imposto de Renda de Pessoas Jurídicas (IR</w:t>
      </w:r>
      <w:r w:rsidR="001525B6" w:rsidRPr="00672D71">
        <w:rPr>
          <w:rFonts w:ascii="Arial" w:hAnsi="Arial" w:cs="Arial"/>
          <w:sz w:val="24"/>
          <w:szCs w:val="24"/>
        </w:rPr>
        <w:t>PJ</w:t>
      </w:r>
      <w:r w:rsidRPr="00672D71">
        <w:rPr>
          <w:rFonts w:ascii="Arial" w:hAnsi="Arial" w:cs="Arial"/>
          <w:sz w:val="24"/>
          <w:szCs w:val="24"/>
        </w:rPr>
        <w:t xml:space="preserve">). Já como benefício financeiro, há o Fundo Constitucional de Financiamento do Norte (FNO), com suas diretrizes e prioridades estabelecidas pelo Conselho Deliberativo da SUDAM (CONDEL) e operacionalizado pelo Banco da Amazônia, e o Fundo de Desenvolvimento da Amazônia (FDA), liberado através de consulta prévia à SUDAM e operada pelas instituições financeiras oficiais federais. </w:t>
      </w:r>
    </w:p>
    <w:p w:rsidR="00860FD0" w:rsidRPr="00672D71" w:rsidRDefault="005516D3" w:rsidP="00860FD0">
      <w:pPr>
        <w:spacing w:after="120" w:line="360" w:lineRule="auto"/>
        <w:ind w:firstLine="851"/>
        <w:jc w:val="both"/>
        <w:rPr>
          <w:rFonts w:ascii="Arial" w:hAnsi="Arial" w:cs="Arial"/>
          <w:sz w:val="24"/>
          <w:szCs w:val="24"/>
        </w:rPr>
      </w:pPr>
      <w:r w:rsidRPr="00672D71">
        <w:rPr>
          <w:rFonts w:ascii="Arial" w:hAnsi="Arial" w:cs="Arial"/>
          <w:sz w:val="24"/>
          <w:szCs w:val="24"/>
        </w:rPr>
        <w:t>Avançando para o desempenho por estados no que tange à</w:t>
      </w:r>
      <w:r w:rsidR="00143E33">
        <w:rPr>
          <w:rFonts w:ascii="Arial" w:hAnsi="Arial" w:cs="Arial"/>
          <w:sz w:val="24"/>
          <w:szCs w:val="24"/>
        </w:rPr>
        <w:t xml:space="preserve"> i</w:t>
      </w:r>
      <w:r w:rsidR="00A577DC">
        <w:rPr>
          <w:rFonts w:ascii="Arial" w:hAnsi="Arial" w:cs="Arial"/>
          <w:sz w:val="24"/>
          <w:szCs w:val="24"/>
        </w:rPr>
        <w:t>ndústria -</w:t>
      </w:r>
      <w:r w:rsidR="00143E33">
        <w:rPr>
          <w:rFonts w:ascii="Arial" w:hAnsi="Arial" w:cs="Arial"/>
          <w:sz w:val="24"/>
          <w:szCs w:val="24"/>
        </w:rPr>
        <w:t xml:space="preserve"> focando no</w:t>
      </w:r>
      <w:r w:rsidRPr="00672D71">
        <w:rPr>
          <w:rFonts w:ascii="Arial" w:hAnsi="Arial" w:cs="Arial"/>
          <w:sz w:val="24"/>
          <w:szCs w:val="24"/>
        </w:rPr>
        <w:t xml:space="preserve"> Valor Bruto da Produção</w:t>
      </w:r>
      <w:r w:rsidR="00A577DC">
        <w:rPr>
          <w:rFonts w:ascii="Arial" w:hAnsi="Arial" w:cs="Arial"/>
          <w:sz w:val="24"/>
          <w:szCs w:val="24"/>
        </w:rPr>
        <w:t xml:space="preserve"> -</w:t>
      </w:r>
      <w:r w:rsidRPr="00672D71">
        <w:rPr>
          <w:rFonts w:ascii="Arial" w:hAnsi="Arial" w:cs="Arial"/>
          <w:sz w:val="24"/>
          <w:szCs w:val="24"/>
        </w:rPr>
        <w:t xml:space="preserve"> </w:t>
      </w:r>
      <w:r w:rsidR="00A17950" w:rsidRPr="00672D71">
        <w:rPr>
          <w:rFonts w:ascii="Arial" w:hAnsi="Arial" w:cs="Arial"/>
          <w:sz w:val="24"/>
          <w:szCs w:val="24"/>
        </w:rPr>
        <w:t xml:space="preserve">o </w:t>
      </w:r>
      <w:r w:rsidRPr="00672D71">
        <w:rPr>
          <w:rFonts w:ascii="Arial" w:hAnsi="Arial" w:cs="Arial"/>
          <w:sz w:val="24"/>
          <w:szCs w:val="24"/>
        </w:rPr>
        <w:t>Pará é o grande destaque</w:t>
      </w:r>
      <w:r w:rsidR="00A17950" w:rsidRPr="00672D71">
        <w:rPr>
          <w:rFonts w:ascii="Arial" w:hAnsi="Arial" w:cs="Arial"/>
          <w:sz w:val="24"/>
          <w:szCs w:val="24"/>
        </w:rPr>
        <w:t>,</w:t>
      </w:r>
      <w:r w:rsidRPr="00672D71">
        <w:rPr>
          <w:rFonts w:ascii="Arial" w:hAnsi="Arial" w:cs="Arial"/>
          <w:sz w:val="24"/>
          <w:szCs w:val="24"/>
        </w:rPr>
        <w:t xml:space="preserve"> no que tange à sua indústria extrativa, seguido pelo Amazonas e depois Maranhão. Do outro lado, ainda que apresentem grande potencial de crescimento para o exercício de transformação, alguns estados apresentam res</w:t>
      </w:r>
      <w:r w:rsidR="00860FD0" w:rsidRPr="00672D71">
        <w:rPr>
          <w:rFonts w:ascii="Arial" w:hAnsi="Arial" w:cs="Arial"/>
          <w:sz w:val="24"/>
          <w:szCs w:val="24"/>
        </w:rPr>
        <w:t xml:space="preserve">ultados tímidos neste quesito. </w:t>
      </w:r>
    </w:p>
    <w:p w:rsidR="001F4354" w:rsidRDefault="0095316A" w:rsidP="00860FD0">
      <w:pPr>
        <w:spacing w:after="120" w:line="360" w:lineRule="auto"/>
        <w:ind w:firstLine="851"/>
        <w:jc w:val="both"/>
        <w:rPr>
          <w:rFonts w:ascii="Arial" w:hAnsi="Arial" w:cs="Arial"/>
          <w:sz w:val="24"/>
          <w:szCs w:val="24"/>
        </w:rPr>
      </w:pPr>
      <w:r>
        <w:rPr>
          <w:rFonts w:ascii="Arial" w:hAnsi="Arial" w:cs="Arial"/>
          <w:sz w:val="24"/>
          <w:szCs w:val="24"/>
        </w:rPr>
        <w:t>A Tabela 59</w:t>
      </w:r>
      <w:r w:rsidR="00C12C41" w:rsidRPr="00672D71">
        <w:rPr>
          <w:rFonts w:ascii="Arial" w:hAnsi="Arial" w:cs="Arial"/>
          <w:sz w:val="24"/>
          <w:szCs w:val="24"/>
        </w:rPr>
        <w:t xml:space="preserve"> trata do valor bruto da produção </w:t>
      </w:r>
      <w:r w:rsidR="0049437B">
        <w:rPr>
          <w:rFonts w:ascii="Arial" w:hAnsi="Arial" w:cs="Arial"/>
          <w:sz w:val="24"/>
          <w:szCs w:val="24"/>
        </w:rPr>
        <w:t xml:space="preserve">industrial extrativa </w:t>
      </w:r>
      <w:r w:rsidR="00C12C41" w:rsidRPr="00672D71">
        <w:rPr>
          <w:rFonts w:ascii="Arial" w:hAnsi="Arial" w:cs="Arial"/>
          <w:sz w:val="24"/>
          <w:szCs w:val="24"/>
        </w:rPr>
        <w:t>nos estados da Amazônia segundo as diversas atividades –</w:t>
      </w:r>
      <w:r w:rsidR="005422CF" w:rsidRPr="00672D71">
        <w:rPr>
          <w:rFonts w:ascii="Arial" w:hAnsi="Arial" w:cs="Arial"/>
          <w:sz w:val="24"/>
          <w:szCs w:val="24"/>
        </w:rPr>
        <w:t xml:space="preserve"> de 2007 a 2013. Na indústria extrativa, considerada uma das principais da Região, o maior destaque ocorreu por parte do Pará, por conta das transformações que ocorre no setor mineral – ainda que a verticalização não seja percebida. Na extração de minerais metálicos, igualmente o Pará se destaca. </w:t>
      </w:r>
    </w:p>
    <w:p w:rsidR="005B427B" w:rsidRPr="00672D71" w:rsidRDefault="005B427B" w:rsidP="00860FD0">
      <w:pPr>
        <w:spacing w:after="120" w:line="360" w:lineRule="auto"/>
        <w:ind w:firstLine="851"/>
        <w:jc w:val="both"/>
        <w:rPr>
          <w:rFonts w:ascii="Arial" w:hAnsi="Arial" w:cs="Arial"/>
          <w:b/>
          <w:sz w:val="24"/>
          <w:szCs w:val="24"/>
        </w:rPr>
      </w:pPr>
    </w:p>
    <w:tbl>
      <w:tblPr>
        <w:tblW w:w="4862" w:type="pct"/>
        <w:tblCellMar>
          <w:left w:w="70" w:type="dxa"/>
          <w:right w:w="70" w:type="dxa"/>
        </w:tblCellMar>
        <w:tblLook w:val="04A0" w:firstRow="1" w:lastRow="0" w:firstColumn="1" w:lastColumn="0" w:noHBand="0" w:noVBand="1"/>
      </w:tblPr>
      <w:tblGrid>
        <w:gridCol w:w="1074"/>
        <w:gridCol w:w="2698"/>
        <w:gridCol w:w="857"/>
        <w:gridCol w:w="918"/>
        <w:gridCol w:w="857"/>
        <w:gridCol w:w="915"/>
        <w:gridCol w:w="915"/>
        <w:gridCol w:w="915"/>
        <w:gridCol w:w="914"/>
      </w:tblGrid>
      <w:tr w:rsidR="00672D71" w:rsidRPr="00672D71" w:rsidTr="005B427B">
        <w:trPr>
          <w:trHeight w:val="179"/>
        </w:trPr>
        <w:tc>
          <w:tcPr>
            <w:tcW w:w="5000" w:type="pct"/>
            <w:gridSpan w:val="9"/>
            <w:tcBorders>
              <w:bottom w:val="nil"/>
              <w:right w:val="nil"/>
            </w:tcBorders>
            <w:shd w:val="clear" w:color="000000" w:fill="FFFFFF"/>
            <w:vAlign w:val="center"/>
            <w:hideMark/>
          </w:tcPr>
          <w:p w:rsidR="002522D3" w:rsidRPr="00672D71" w:rsidRDefault="002522D3" w:rsidP="006232B7">
            <w:pPr>
              <w:spacing w:after="0" w:line="240" w:lineRule="auto"/>
              <w:jc w:val="center"/>
              <w:rPr>
                <w:rFonts w:ascii="Arial" w:eastAsia="Times New Roman" w:hAnsi="Arial" w:cs="Arial"/>
                <w:b/>
                <w:bCs/>
                <w:sz w:val="20"/>
                <w:szCs w:val="20"/>
                <w:lang w:eastAsia="pt-BR"/>
              </w:rPr>
            </w:pPr>
          </w:p>
          <w:p w:rsidR="003302F5" w:rsidRDefault="003302F5" w:rsidP="00507FBD">
            <w:pPr>
              <w:spacing w:after="0" w:line="240" w:lineRule="auto"/>
              <w:jc w:val="center"/>
              <w:rPr>
                <w:rFonts w:ascii="Arial" w:eastAsia="Times New Roman" w:hAnsi="Arial" w:cs="Arial"/>
                <w:b/>
                <w:bCs/>
                <w:sz w:val="20"/>
                <w:szCs w:val="20"/>
                <w:lang w:eastAsia="pt-BR"/>
              </w:rPr>
            </w:pPr>
          </w:p>
          <w:p w:rsidR="005516D3" w:rsidRPr="00672D71" w:rsidRDefault="005516D3" w:rsidP="00507FBD">
            <w:pPr>
              <w:spacing w:after="0" w:line="240" w:lineRule="auto"/>
              <w:jc w:val="center"/>
              <w:rPr>
                <w:rFonts w:ascii="Arial" w:eastAsia="Times New Roman" w:hAnsi="Arial" w:cs="Arial"/>
                <w:b/>
                <w:bCs/>
                <w:sz w:val="20"/>
                <w:szCs w:val="20"/>
                <w:lang w:eastAsia="pt-BR"/>
              </w:rPr>
            </w:pPr>
            <w:r w:rsidRPr="00672D71">
              <w:rPr>
                <w:rFonts w:ascii="Arial" w:eastAsia="Times New Roman" w:hAnsi="Arial" w:cs="Arial"/>
                <w:b/>
                <w:bCs/>
                <w:sz w:val="20"/>
                <w:szCs w:val="20"/>
                <w:lang w:eastAsia="pt-BR"/>
              </w:rPr>
              <w:t xml:space="preserve">Tabela </w:t>
            </w:r>
            <w:r w:rsidR="00416D30">
              <w:rPr>
                <w:rFonts w:ascii="Arial" w:eastAsia="Times New Roman" w:hAnsi="Arial" w:cs="Arial"/>
                <w:b/>
                <w:bCs/>
                <w:sz w:val="20"/>
                <w:szCs w:val="20"/>
                <w:lang w:eastAsia="pt-BR"/>
              </w:rPr>
              <w:t>59</w:t>
            </w:r>
            <w:r w:rsidRPr="00672D71">
              <w:rPr>
                <w:rFonts w:ascii="Arial" w:eastAsia="Times New Roman" w:hAnsi="Arial" w:cs="Arial"/>
                <w:b/>
                <w:bCs/>
                <w:sz w:val="20"/>
                <w:szCs w:val="20"/>
                <w:lang w:eastAsia="pt-BR"/>
              </w:rPr>
              <w:t xml:space="preserve"> - Valor bruto da produção industrial</w:t>
            </w:r>
            <w:r w:rsidR="00D70052">
              <w:rPr>
                <w:rFonts w:ascii="Arial" w:eastAsia="Times New Roman" w:hAnsi="Arial" w:cs="Arial"/>
                <w:b/>
                <w:bCs/>
                <w:sz w:val="20"/>
                <w:szCs w:val="20"/>
                <w:lang w:eastAsia="pt-BR"/>
              </w:rPr>
              <w:t xml:space="preserve"> extrativa</w:t>
            </w:r>
            <w:r w:rsidR="00C1578B">
              <w:rPr>
                <w:rFonts w:ascii="Arial" w:eastAsia="Times New Roman" w:hAnsi="Arial" w:cs="Arial"/>
                <w:b/>
                <w:bCs/>
                <w:sz w:val="20"/>
                <w:szCs w:val="20"/>
                <w:lang w:eastAsia="pt-BR"/>
              </w:rPr>
              <w:t xml:space="preserve"> nos e</w:t>
            </w:r>
            <w:r w:rsidRPr="00672D71">
              <w:rPr>
                <w:rFonts w:ascii="Arial" w:eastAsia="Times New Roman" w:hAnsi="Arial" w:cs="Arial"/>
                <w:b/>
                <w:bCs/>
                <w:sz w:val="20"/>
                <w:szCs w:val="20"/>
                <w:lang w:eastAsia="pt-BR"/>
              </w:rPr>
              <w:t>stados da Amazônia segundo as divisões de atividades, 2007-2013 (Mil Reais)</w:t>
            </w:r>
          </w:p>
        </w:tc>
      </w:tr>
      <w:tr w:rsidR="00672D71" w:rsidRPr="00672D71" w:rsidTr="005B427B">
        <w:trPr>
          <w:trHeight w:val="179"/>
        </w:trPr>
        <w:tc>
          <w:tcPr>
            <w:tcW w:w="532" w:type="pct"/>
            <w:vMerge w:val="restart"/>
            <w:tcBorders>
              <w:top w:val="single" w:sz="4" w:space="0" w:color="auto"/>
              <w:left w:val="nil"/>
              <w:bottom w:val="single" w:sz="4" w:space="0" w:color="000000"/>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Unidade da Federação</w:t>
            </w:r>
          </w:p>
        </w:tc>
        <w:tc>
          <w:tcPr>
            <w:tcW w:w="1380" w:type="pct"/>
            <w:vMerge w:val="restart"/>
            <w:tcBorders>
              <w:top w:val="single" w:sz="4" w:space="0" w:color="auto"/>
              <w:left w:val="nil"/>
              <w:bottom w:val="single" w:sz="4" w:space="0" w:color="000000"/>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Classificação Nacional de Atividades Econômicas (CNAE 2.0)</w:t>
            </w:r>
          </w:p>
        </w:tc>
        <w:tc>
          <w:tcPr>
            <w:tcW w:w="3088" w:type="pct"/>
            <w:gridSpan w:val="7"/>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Ano</w:t>
            </w:r>
          </w:p>
        </w:tc>
      </w:tr>
      <w:tr w:rsidR="005B427B" w:rsidRPr="00672D71" w:rsidTr="005B427B">
        <w:trPr>
          <w:trHeight w:val="179"/>
        </w:trPr>
        <w:tc>
          <w:tcPr>
            <w:tcW w:w="532"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380"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419" w:type="pct"/>
            <w:tcBorders>
              <w:top w:val="single" w:sz="4" w:space="0" w:color="auto"/>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2007</w:t>
            </w:r>
          </w:p>
        </w:tc>
        <w:tc>
          <w:tcPr>
            <w:tcW w:w="451" w:type="pct"/>
            <w:tcBorders>
              <w:top w:val="single" w:sz="4" w:space="0" w:color="auto"/>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2008</w:t>
            </w:r>
          </w:p>
        </w:tc>
        <w:tc>
          <w:tcPr>
            <w:tcW w:w="419" w:type="pct"/>
            <w:tcBorders>
              <w:top w:val="single" w:sz="4" w:space="0" w:color="auto"/>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2009</w:t>
            </w:r>
          </w:p>
        </w:tc>
        <w:tc>
          <w:tcPr>
            <w:tcW w:w="450" w:type="pct"/>
            <w:tcBorders>
              <w:top w:val="single" w:sz="4" w:space="0" w:color="auto"/>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2010</w:t>
            </w:r>
          </w:p>
        </w:tc>
        <w:tc>
          <w:tcPr>
            <w:tcW w:w="450" w:type="pct"/>
            <w:tcBorders>
              <w:top w:val="single" w:sz="4" w:space="0" w:color="auto"/>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2011</w:t>
            </w:r>
          </w:p>
        </w:tc>
        <w:tc>
          <w:tcPr>
            <w:tcW w:w="450" w:type="pct"/>
            <w:tcBorders>
              <w:top w:val="single" w:sz="4" w:space="0" w:color="auto"/>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2012</w:t>
            </w:r>
          </w:p>
        </w:tc>
        <w:tc>
          <w:tcPr>
            <w:tcW w:w="449" w:type="pct"/>
            <w:tcBorders>
              <w:top w:val="single" w:sz="4" w:space="0" w:color="auto"/>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2013</w:t>
            </w:r>
          </w:p>
        </w:tc>
      </w:tr>
      <w:tr w:rsidR="005B427B" w:rsidRPr="00672D71" w:rsidTr="005B427B">
        <w:trPr>
          <w:trHeight w:val="179"/>
        </w:trPr>
        <w:tc>
          <w:tcPr>
            <w:tcW w:w="532" w:type="pct"/>
            <w:vMerge w:val="restart"/>
            <w:tcBorders>
              <w:top w:val="nil"/>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Rondônia</w:t>
            </w: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Indústrias extrativas</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111.173</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148.154</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159.295</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171.201</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376.460</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405.883</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312.825</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carvão mineral</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petróleo e gás natural</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metálicos</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89.975</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118.904</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98.568</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122.148</w:t>
            </w:r>
          </w:p>
        </w:tc>
        <w:tc>
          <w:tcPr>
            <w:tcW w:w="450"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não-metálicos</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21.198</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29.249</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60.727</w:t>
            </w:r>
          </w:p>
        </w:tc>
        <w:tc>
          <w:tcPr>
            <w:tcW w:w="450"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50.048</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42.552</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69.038</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Atividades de apoio à extração de minerais</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val="restart"/>
            <w:tcBorders>
              <w:top w:val="nil"/>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Acre</w:t>
            </w: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Indústrias extrativas</w:t>
            </w:r>
          </w:p>
        </w:tc>
        <w:tc>
          <w:tcPr>
            <w:tcW w:w="419"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3.248</w:t>
            </w:r>
          </w:p>
        </w:tc>
        <w:tc>
          <w:tcPr>
            <w:tcW w:w="451"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2.898</w:t>
            </w:r>
          </w:p>
        </w:tc>
        <w:tc>
          <w:tcPr>
            <w:tcW w:w="419"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3.805</w:t>
            </w:r>
          </w:p>
        </w:tc>
        <w:tc>
          <w:tcPr>
            <w:tcW w:w="450"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3.141</w:t>
            </w:r>
          </w:p>
        </w:tc>
        <w:tc>
          <w:tcPr>
            <w:tcW w:w="450"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3.782</w:t>
            </w:r>
          </w:p>
        </w:tc>
        <w:tc>
          <w:tcPr>
            <w:tcW w:w="450" w:type="pct"/>
            <w:tcBorders>
              <w:top w:val="single" w:sz="4" w:space="0" w:color="auto"/>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13.703</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carvão mineral</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petróleo e gás natural</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metálicos</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não-metálicos</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3.248</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2.898</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3.805</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3.141</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3.782</w:t>
            </w:r>
          </w:p>
        </w:tc>
        <w:tc>
          <w:tcPr>
            <w:tcW w:w="450"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13.703</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Atividades de apoio à extração de minerais</w:t>
            </w:r>
          </w:p>
        </w:tc>
        <w:tc>
          <w:tcPr>
            <w:tcW w:w="419"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val="restart"/>
            <w:tcBorders>
              <w:top w:val="nil"/>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Amazonas</w:t>
            </w: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Indústrias extrativas</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1.820.044</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1.938.409</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1.897.232</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2.048.403</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1.636.483</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1.958.392</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1.987.599</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carvão mineral</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petróleo e gás natural</w:t>
            </w:r>
          </w:p>
        </w:tc>
        <w:tc>
          <w:tcPr>
            <w:tcW w:w="419"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metálicos</w:t>
            </w:r>
          </w:p>
        </w:tc>
        <w:tc>
          <w:tcPr>
            <w:tcW w:w="419"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não-metálicos</w:t>
            </w:r>
          </w:p>
        </w:tc>
        <w:tc>
          <w:tcPr>
            <w:tcW w:w="419" w:type="pct"/>
            <w:tcBorders>
              <w:top w:val="nil"/>
              <w:left w:val="nil"/>
              <w:bottom w:val="nil"/>
              <w:right w:val="nil"/>
            </w:tcBorders>
            <w:shd w:val="clear" w:color="000000" w:fill="FFFFFF"/>
            <w:vAlign w:val="center"/>
          </w:tcPr>
          <w:p w:rsidR="005516D3" w:rsidRPr="00672D71" w:rsidRDefault="00C12C41" w:rsidP="00C12C41">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17.473</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26.587</w:t>
            </w:r>
          </w:p>
        </w:tc>
        <w:tc>
          <w:tcPr>
            <w:tcW w:w="450"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Atividades de apoio à extração de minerais</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11.975</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59.800</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102.948</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103.199</w:t>
            </w:r>
          </w:p>
        </w:tc>
        <w:tc>
          <w:tcPr>
            <w:tcW w:w="450"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280.823</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290.547</w:t>
            </w:r>
          </w:p>
        </w:tc>
      </w:tr>
      <w:tr w:rsidR="005B427B" w:rsidRPr="00672D71" w:rsidTr="005B427B">
        <w:trPr>
          <w:trHeight w:val="179"/>
        </w:trPr>
        <w:tc>
          <w:tcPr>
            <w:tcW w:w="532" w:type="pct"/>
            <w:vMerge w:val="restart"/>
            <w:tcBorders>
              <w:top w:val="nil"/>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Roraima</w:t>
            </w: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Indústrias extrativas</w:t>
            </w:r>
          </w:p>
        </w:tc>
        <w:tc>
          <w:tcPr>
            <w:tcW w:w="419" w:type="pct"/>
            <w:tcBorders>
              <w:top w:val="single" w:sz="4" w:space="0" w:color="auto"/>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2.983</w:t>
            </w:r>
          </w:p>
        </w:tc>
        <w:tc>
          <w:tcPr>
            <w:tcW w:w="419"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4.861</w:t>
            </w:r>
          </w:p>
        </w:tc>
        <w:tc>
          <w:tcPr>
            <w:tcW w:w="450" w:type="pct"/>
            <w:tcBorders>
              <w:top w:val="single" w:sz="4" w:space="0" w:color="auto"/>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5.173</w:t>
            </w:r>
          </w:p>
        </w:tc>
        <w:tc>
          <w:tcPr>
            <w:tcW w:w="450"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7.073</w:t>
            </w:r>
          </w:p>
        </w:tc>
        <w:tc>
          <w:tcPr>
            <w:tcW w:w="449"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9.660</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carvão mineral</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petróleo e gás natural</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metálicos</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não-metálicos</w:t>
            </w:r>
          </w:p>
        </w:tc>
        <w:tc>
          <w:tcPr>
            <w:tcW w:w="419"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2.983</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4.861</w:t>
            </w:r>
          </w:p>
        </w:tc>
        <w:tc>
          <w:tcPr>
            <w:tcW w:w="450"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5.173</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7.073</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9.660</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Atividades de apoio à extração de minerais</w:t>
            </w:r>
          </w:p>
        </w:tc>
        <w:tc>
          <w:tcPr>
            <w:tcW w:w="419"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val="restart"/>
            <w:tcBorders>
              <w:top w:val="nil"/>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Pará</w:t>
            </w: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Indústrias extrativas</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7.292.975</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11.070.080</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9.569.148</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21.208.828</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26.770.297</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23.725.083</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27.545.257</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carvão mineral</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petróleo e gás natural</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metálicos</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7.140.453</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11.038.819</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9.545.420</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21.183.017</w:t>
            </w:r>
          </w:p>
        </w:tc>
        <w:tc>
          <w:tcPr>
            <w:tcW w:w="450"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23.610.056</w:t>
            </w:r>
          </w:p>
        </w:tc>
        <w:tc>
          <w:tcPr>
            <w:tcW w:w="449"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não-metálicos</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152.522</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31.261</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23.727</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25.810</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53.530</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115.027</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193.077</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Atividades de apoio à extração de minerais</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val="restart"/>
            <w:tcBorders>
              <w:top w:val="nil"/>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Amapá</w:t>
            </w: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Indústrias extrativas</w:t>
            </w:r>
          </w:p>
        </w:tc>
        <w:tc>
          <w:tcPr>
            <w:tcW w:w="419"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181.238</w:t>
            </w:r>
          </w:p>
        </w:tc>
        <w:tc>
          <w:tcPr>
            <w:tcW w:w="451"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282.841</w:t>
            </w:r>
          </w:p>
        </w:tc>
        <w:tc>
          <w:tcPr>
            <w:tcW w:w="419"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303.235</w:t>
            </w:r>
          </w:p>
        </w:tc>
        <w:tc>
          <w:tcPr>
            <w:tcW w:w="450"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735.883</w:t>
            </w:r>
          </w:p>
        </w:tc>
        <w:tc>
          <w:tcPr>
            <w:tcW w:w="450"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1.007.047</w:t>
            </w:r>
          </w:p>
        </w:tc>
        <w:tc>
          <w:tcPr>
            <w:tcW w:w="450" w:type="pct"/>
            <w:tcBorders>
              <w:top w:val="single" w:sz="4" w:space="0" w:color="auto"/>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781.391</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carvão mineral</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petróleo e gás natural</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metálicos</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180.159</w:t>
            </w:r>
          </w:p>
        </w:tc>
        <w:tc>
          <w:tcPr>
            <w:tcW w:w="451"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289.734</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721.573</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986.310</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777.291</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743.677</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não-metálicos</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1.079</w:t>
            </w:r>
          </w:p>
        </w:tc>
        <w:tc>
          <w:tcPr>
            <w:tcW w:w="451"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13.501</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14.310</w:t>
            </w:r>
          </w:p>
        </w:tc>
        <w:tc>
          <w:tcPr>
            <w:tcW w:w="450"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4.686</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Atividades de apoio à extração de minerais</w:t>
            </w:r>
          </w:p>
        </w:tc>
        <w:tc>
          <w:tcPr>
            <w:tcW w:w="419"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X</w:t>
            </w:r>
          </w:p>
        </w:tc>
        <w:tc>
          <w:tcPr>
            <w:tcW w:w="45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X</w:t>
            </w:r>
          </w:p>
        </w:tc>
        <w:tc>
          <w:tcPr>
            <w:tcW w:w="449"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33.028</w:t>
            </w:r>
          </w:p>
        </w:tc>
      </w:tr>
      <w:tr w:rsidR="005B427B" w:rsidRPr="00672D71" w:rsidTr="005B427B">
        <w:trPr>
          <w:trHeight w:val="179"/>
        </w:trPr>
        <w:tc>
          <w:tcPr>
            <w:tcW w:w="532" w:type="pct"/>
            <w:vMerge w:val="restart"/>
            <w:tcBorders>
              <w:top w:val="nil"/>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Tocantins</w:t>
            </w: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Indústrias extrativas</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48.151</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84.227</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72.620</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105.625</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145.885</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163.863</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207.428</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carvão mineral</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petróleo e gás natural</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metálicos</w:t>
            </w:r>
          </w:p>
        </w:tc>
        <w:tc>
          <w:tcPr>
            <w:tcW w:w="419"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não-metálicos</w:t>
            </w:r>
          </w:p>
        </w:tc>
        <w:tc>
          <w:tcPr>
            <w:tcW w:w="419"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Atividades de apoio à extração de minerais</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val="restart"/>
            <w:tcBorders>
              <w:top w:val="nil"/>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Maranhão</w:t>
            </w: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Indústrias extrativas</w:t>
            </w:r>
          </w:p>
        </w:tc>
        <w:tc>
          <w:tcPr>
            <w:tcW w:w="419"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817.912</w:t>
            </w:r>
          </w:p>
        </w:tc>
        <w:tc>
          <w:tcPr>
            <w:tcW w:w="451"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1.253.738</w:t>
            </w:r>
          </w:p>
        </w:tc>
        <w:tc>
          <w:tcPr>
            <w:tcW w:w="419"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1.165.588</w:t>
            </w:r>
          </w:p>
        </w:tc>
        <w:tc>
          <w:tcPr>
            <w:tcW w:w="450"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1.445.413</w:t>
            </w:r>
          </w:p>
        </w:tc>
        <w:tc>
          <w:tcPr>
            <w:tcW w:w="450"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2.164.820</w:t>
            </w:r>
          </w:p>
        </w:tc>
        <w:tc>
          <w:tcPr>
            <w:tcW w:w="450"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1.737.639</w:t>
            </w:r>
          </w:p>
        </w:tc>
        <w:tc>
          <w:tcPr>
            <w:tcW w:w="449"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4"/>
                <w:szCs w:val="14"/>
                <w:lang w:eastAsia="pt-BR"/>
              </w:rPr>
            </w:pPr>
            <w:r w:rsidRPr="00672D71">
              <w:rPr>
                <w:rFonts w:ascii="Arial" w:eastAsia="Times New Roman" w:hAnsi="Arial" w:cs="Arial"/>
                <w:sz w:val="14"/>
                <w:szCs w:val="14"/>
                <w:lang w:eastAsia="pt-BR"/>
              </w:rPr>
              <w:t>924.995</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carvão mineral</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petróleo e gás natural</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metálicos</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777.301</w:t>
            </w:r>
          </w:p>
        </w:tc>
        <w:tc>
          <w:tcPr>
            <w:tcW w:w="451"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1.372.357</w:t>
            </w:r>
          </w:p>
        </w:tc>
        <w:tc>
          <w:tcPr>
            <w:tcW w:w="450"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718.778</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não-metálicos</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40.611</w:t>
            </w:r>
          </w:p>
        </w:tc>
        <w:tc>
          <w:tcPr>
            <w:tcW w:w="451"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56.472</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120.514</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182.034</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Atividades de apoio à extração de minerais</w:t>
            </w:r>
          </w:p>
        </w:tc>
        <w:tc>
          <w:tcPr>
            <w:tcW w:w="419"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single" w:sz="4" w:space="0" w:color="auto"/>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single" w:sz="4" w:space="0" w:color="auto"/>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single" w:sz="4" w:space="0" w:color="auto"/>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single" w:sz="4" w:space="0" w:color="auto"/>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val="restart"/>
            <w:tcBorders>
              <w:top w:val="nil"/>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Mato Grosso</w:t>
            </w: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Indústrias extrativas</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183.992</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144.065</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153.544</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173.376</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276.485</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389.776</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499.358</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carvão mineral</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petróleo e gás natural</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metálicos</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85.838</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28.075</w:t>
            </w:r>
          </w:p>
        </w:tc>
        <w:tc>
          <w:tcPr>
            <w:tcW w:w="419" w:type="pct"/>
            <w:tcBorders>
              <w:top w:val="nil"/>
              <w:left w:val="nil"/>
              <w:bottom w:val="nil"/>
              <w:right w:val="nil"/>
            </w:tcBorders>
            <w:shd w:val="clear" w:color="000000" w:fill="FFFFFF"/>
            <w:vAlign w:val="center"/>
            <w:hideMark/>
          </w:tcPr>
          <w:p w:rsidR="005516D3" w:rsidRPr="00672D71" w:rsidRDefault="00C12C41"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32.744</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36.378</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68.254</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85.386</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não-metálicos</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98.154</w:t>
            </w:r>
          </w:p>
        </w:tc>
        <w:tc>
          <w:tcPr>
            <w:tcW w:w="451"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115.990</w:t>
            </w:r>
          </w:p>
        </w:tc>
        <w:tc>
          <w:tcPr>
            <w:tcW w:w="41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118.887</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140.632</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240.107</w:t>
            </w:r>
          </w:p>
        </w:tc>
        <w:tc>
          <w:tcPr>
            <w:tcW w:w="450"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321.522</w:t>
            </w:r>
          </w:p>
        </w:tc>
        <w:tc>
          <w:tcPr>
            <w:tcW w:w="44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413.972</w:t>
            </w:r>
          </w:p>
        </w:tc>
      </w:tr>
      <w:tr w:rsidR="005B427B" w:rsidRPr="00672D71" w:rsidTr="005B427B">
        <w:trPr>
          <w:trHeight w:val="179"/>
        </w:trPr>
        <w:tc>
          <w:tcPr>
            <w:tcW w:w="532"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sz w:val="16"/>
                <w:szCs w:val="16"/>
                <w:lang w:eastAsia="pt-BR"/>
              </w:rPr>
            </w:pPr>
          </w:p>
        </w:tc>
        <w:tc>
          <w:tcPr>
            <w:tcW w:w="138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Atividades de apoio à extração de minerais</w:t>
            </w:r>
          </w:p>
        </w:tc>
        <w:tc>
          <w:tcPr>
            <w:tcW w:w="419"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1"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19"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50"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449"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672D71" w:rsidRPr="00672D71" w:rsidTr="005B427B">
        <w:trPr>
          <w:trHeight w:val="179"/>
        </w:trPr>
        <w:tc>
          <w:tcPr>
            <w:tcW w:w="5000" w:type="pct"/>
            <w:gridSpan w:val="9"/>
            <w:tcBorders>
              <w:top w:val="single" w:sz="4" w:space="0" w:color="auto"/>
              <w:left w:val="nil"/>
              <w:bottom w:val="nil"/>
              <w:right w:val="nil"/>
            </w:tcBorders>
            <w:shd w:val="clear" w:color="auto" w:fill="auto"/>
            <w:noWrap/>
            <w:vAlign w:val="bottom"/>
            <w:hideMark/>
          </w:tcPr>
          <w:p w:rsidR="005516D3" w:rsidRPr="00672D71" w:rsidRDefault="005516D3" w:rsidP="005B427B">
            <w:pPr>
              <w:spacing w:after="0" w:line="24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Fonte: IBGE</w:t>
            </w:r>
            <w:r w:rsidR="005B427B">
              <w:rPr>
                <w:rFonts w:ascii="Arial" w:eastAsia="Times New Roman" w:hAnsi="Arial" w:cs="Arial"/>
                <w:sz w:val="16"/>
                <w:szCs w:val="16"/>
                <w:lang w:eastAsia="pt-BR"/>
              </w:rPr>
              <w:t xml:space="preserve">; </w:t>
            </w:r>
            <w:r w:rsidR="005B427B" w:rsidRPr="00672D71">
              <w:rPr>
                <w:rFonts w:ascii="Arial" w:eastAsia="Times New Roman" w:hAnsi="Arial" w:cs="Arial"/>
                <w:sz w:val="16"/>
                <w:szCs w:val="16"/>
                <w:lang w:eastAsia="pt-BR"/>
              </w:rPr>
              <w:t>Nota:</w:t>
            </w:r>
            <w:r w:rsidR="005B427B" w:rsidRPr="00672D71">
              <w:rPr>
                <w:rFonts w:ascii="Arial" w:eastAsia="Times New Roman" w:hAnsi="Arial" w:cs="Arial"/>
                <w:sz w:val="20"/>
                <w:szCs w:val="20"/>
                <w:lang w:eastAsia="pt-BR"/>
              </w:rPr>
              <w:t> </w:t>
            </w:r>
            <w:r w:rsidR="005B427B" w:rsidRPr="00672D71">
              <w:rPr>
                <w:rFonts w:ascii="Arial" w:eastAsia="Times New Roman" w:hAnsi="Arial" w:cs="Arial"/>
                <w:sz w:val="16"/>
                <w:szCs w:val="16"/>
                <w:lang w:eastAsia="pt-BR"/>
              </w:rPr>
              <w:t>Exclusive as variações monetárias passivas, as despesas financeiras, os resultados negativos de participações societárias e em sociedades em cota de participação e as despesas não-operacionais</w:t>
            </w:r>
          </w:p>
        </w:tc>
      </w:tr>
      <w:tr w:rsidR="00672D71" w:rsidRPr="00672D71" w:rsidTr="005B427B">
        <w:trPr>
          <w:trHeight w:val="179"/>
        </w:trPr>
        <w:tc>
          <w:tcPr>
            <w:tcW w:w="5000" w:type="pct"/>
            <w:gridSpan w:val="9"/>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r>
      <w:tr w:rsidR="005516D3" w:rsidRPr="00672D71" w:rsidTr="005B427B">
        <w:trPr>
          <w:trHeight w:val="80"/>
        </w:trPr>
        <w:tc>
          <w:tcPr>
            <w:tcW w:w="5000" w:type="pct"/>
            <w:gridSpan w:val="9"/>
            <w:tcBorders>
              <w:top w:val="nil"/>
              <w:left w:val="nil"/>
              <w:bottom w:val="nil"/>
              <w:right w:val="nil"/>
            </w:tcBorders>
            <w:shd w:val="clear" w:color="auto" w:fill="auto"/>
            <w:noWrap/>
            <w:vAlign w:val="bottom"/>
            <w:hideMark/>
          </w:tcPr>
          <w:p w:rsidR="005516D3" w:rsidRPr="00672D71" w:rsidRDefault="005516D3" w:rsidP="001525B6">
            <w:pPr>
              <w:spacing w:after="0" w:line="240" w:lineRule="auto"/>
              <w:jc w:val="both"/>
              <w:rPr>
                <w:rFonts w:ascii="Arial" w:eastAsia="Times New Roman" w:hAnsi="Arial" w:cs="Arial"/>
                <w:sz w:val="16"/>
                <w:szCs w:val="16"/>
                <w:lang w:eastAsia="pt-BR"/>
              </w:rPr>
            </w:pPr>
          </w:p>
        </w:tc>
      </w:tr>
    </w:tbl>
    <w:p w:rsidR="005516D3" w:rsidRPr="00672D71" w:rsidRDefault="005516D3" w:rsidP="005B427B">
      <w:pPr>
        <w:spacing w:after="0"/>
        <w:jc w:val="both"/>
        <w:rPr>
          <w:rFonts w:ascii="Arial" w:hAnsi="Arial" w:cs="Arial"/>
          <w:sz w:val="24"/>
          <w:szCs w:val="24"/>
        </w:rPr>
      </w:pPr>
      <w:r w:rsidRPr="00672D71">
        <w:rPr>
          <w:rFonts w:ascii="Arial" w:hAnsi="Arial" w:cs="Arial"/>
        </w:rPr>
        <w:tab/>
      </w:r>
      <w:r w:rsidR="0095316A">
        <w:rPr>
          <w:rFonts w:ascii="Arial" w:hAnsi="Arial" w:cs="Arial"/>
          <w:sz w:val="24"/>
          <w:szCs w:val="24"/>
        </w:rPr>
        <w:t>A tabela 60</w:t>
      </w:r>
      <w:r w:rsidRPr="00672D71">
        <w:rPr>
          <w:rFonts w:ascii="Arial" w:hAnsi="Arial" w:cs="Arial"/>
          <w:sz w:val="24"/>
          <w:szCs w:val="24"/>
        </w:rPr>
        <w:t xml:space="preserve"> registra a dinâmica da indústria na Região pela ótica quantitativa</w:t>
      </w:r>
      <w:r w:rsidR="00A17950" w:rsidRPr="00672D71">
        <w:rPr>
          <w:rFonts w:ascii="Arial" w:hAnsi="Arial" w:cs="Arial"/>
          <w:sz w:val="24"/>
          <w:szCs w:val="24"/>
        </w:rPr>
        <w:t>,</w:t>
      </w:r>
      <w:r w:rsidRPr="00672D71">
        <w:rPr>
          <w:rFonts w:ascii="Arial" w:hAnsi="Arial" w:cs="Arial"/>
          <w:sz w:val="24"/>
          <w:szCs w:val="24"/>
        </w:rPr>
        <w:t xml:space="preserve"> ou seja, pelo número de unidades locais instaladas dentro de uma perspectiva histórica de 2007 até 2013. Mato Grosso, Pa</w:t>
      </w:r>
      <w:r w:rsidR="002522D3" w:rsidRPr="00672D71">
        <w:rPr>
          <w:rFonts w:ascii="Arial" w:hAnsi="Arial" w:cs="Arial"/>
          <w:sz w:val="24"/>
          <w:szCs w:val="24"/>
        </w:rPr>
        <w:t>rá, Maranhão e Amazonas são os e</w:t>
      </w:r>
      <w:r w:rsidRPr="00672D71">
        <w:rPr>
          <w:rFonts w:ascii="Arial" w:hAnsi="Arial" w:cs="Arial"/>
          <w:sz w:val="24"/>
          <w:szCs w:val="24"/>
        </w:rPr>
        <w:t>stados com o maior quantitativo de unidades industriais</w:t>
      </w:r>
      <w:r w:rsidR="00CF25F2">
        <w:rPr>
          <w:rFonts w:ascii="Arial" w:hAnsi="Arial" w:cs="Arial"/>
          <w:sz w:val="24"/>
          <w:szCs w:val="24"/>
        </w:rPr>
        <w:t xml:space="preserve"> ex</w:t>
      </w:r>
      <w:r w:rsidR="00A56BC6">
        <w:rPr>
          <w:rFonts w:ascii="Arial" w:hAnsi="Arial" w:cs="Arial"/>
          <w:sz w:val="24"/>
          <w:szCs w:val="24"/>
        </w:rPr>
        <w:t>trativas</w:t>
      </w:r>
      <w:r w:rsidRPr="00672D71">
        <w:rPr>
          <w:rFonts w:ascii="Arial" w:hAnsi="Arial" w:cs="Arial"/>
          <w:sz w:val="24"/>
          <w:szCs w:val="24"/>
        </w:rPr>
        <w:t xml:space="preserve"> o que, de certa forma, reflete a dinâmica econômica dessas respectivas economias.</w:t>
      </w:r>
    </w:p>
    <w:tbl>
      <w:tblPr>
        <w:tblW w:w="5000" w:type="pct"/>
        <w:tblCellMar>
          <w:left w:w="70" w:type="dxa"/>
          <w:right w:w="70" w:type="dxa"/>
        </w:tblCellMar>
        <w:tblLook w:val="04A0" w:firstRow="1" w:lastRow="0" w:firstColumn="1" w:lastColumn="0" w:noHBand="0" w:noVBand="1"/>
      </w:tblPr>
      <w:tblGrid>
        <w:gridCol w:w="1076"/>
        <w:gridCol w:w="3441"/>
        <w:gridCol w:w="792"/>
        <w:gridCol w:w="794"/>
        <w:gridCol w:w="794"/>
        <w:gridCol w:w="792"/>
        <w:gridCol w:w="792"/>
        <w:gridCol w:w="791"/>
        <w:gridCol w:w="791"/>
      </w:tblGrid>
      <w:tr w:rsidR="00672D71" w:rsidRPr="00672D71" w:rsidTr="005B427B">
        <w:trPr>
          <w:trHeight w:val="200"/>
        </w:trPr>
        <w:tc>
          <w:tcPr>
            <w:tcW w:w="4999" w:type="pct"/>
            <w:gridSpan w:val="9"/>
            <w:tcBorders>
              <w:bottom w:val="nil"/>
              <w:right w:val="nil"/>
            </w:tcBorders>
            <w:shd w:val="clear" w:color="000000" w:fill="FFFFFF"/>
            <w:vAlign w:val="center"/>
            <w:hideMark/>
          </w:tcPr>
          <w:p w:rsidR="005516D3" w:rsidRPr="005B427B" w:rsidRDefault="005516D3" w:rsidP="00400416">
            <w:pPr>
              <w:spacing w:after="0" w:line="240" w:lineRule="auto"/>
              <w:jc w:val="center"/>
              <w:rPr>
                <w:rFonts w:ascii="Arial" w:eastAsia="Times New Roman" w:hAnsi="Arial" w:cs="Arial"/>
                <w:b/>
                <w:bCs/>
                <w:sz w:val="16"/>
                <w:szCs w:val="16"/>
                <w:lang w:eastAsia="pt-BR"/>
              </w:rPr>
            </w:pPr>
            <w:r w:rsidRPr="005B427B">
              <w:rPr>
                <w:rFonts w:ascii="Arial" w:eastAsia="Times New Roman" w:hAnsi="Arial" w:cs="Arial"/>
                <w:b/>
                <w:bCs/>
                <w:sz w:val="16"/>
                <w:szCs w:val="16"/>
                <w:lang w:eastAsia="pt-BR"/>
              </w:rPr>
              <w:t xml:space="preserve">Tabela </w:t>
            </w:r>
            <w:r w:rsidR="00EF6A9F" w:rsidRPr="005B427B">
              <w:rPr>
                <w:rFonts w:ascii="Arial" w:eastAsia="Times New Roman" w:hAnsi="Arial" w:cs="Arial"/>
                <w:b/>
                <w:bCs/>
                <w:sz w:val="16"/>
                <w:szCs w:val="16"/>
                <w:lang w:eastAsia="pt-BR"/>
              </w:rPr>
              <w:t>6</w:t>
            </w:r>
            <w:r w:rsidR="0095316A" w:rsidRPr="005B427B">
              <w:rPr>
                <w:rFonts w:ascii="Arial" w:eastAsia="Times New Roman" w:hAnsi="Arial" w:cs="Arial"/>
                <w:b/>
                <w:bCs/>
                <w:sz w:val="16"/>
                <w:szCs w:val="16"/>
                <w:lang w:eastAsia="pt-BR"/>
              </w:rPr>
              <w:t>0</w:t>
            </w:r>
            <w:r w:rsidR="00EF6A9F" w:rsidRPr="005B427B">
              <w:rPr>
                <w:rFonts w:ascii="Arial" w:eastAsia="Times New Roman" w:hAnsi="Arial" w:cs="Arial"/>
                <w:b/>
                <w:bCs/>
                <w:sz w:val="16"/>
                <w:szCs w:val="16"/>
                <w:lang w:eastAsia="pt-BR"/>
              </w:rPr>
              <w:t xml:space="preserve"> </w:t>
            </w:r>
            <w:r w:rsidRPr="005B427B">
              <w:rPr>
                <w:rFonts w:ascii="Arial" w:eastAsia="Times New Roman" w:hAnsi="Arial" w:cs="Arial"/>
                <w:b/>
                <w:bCs/>
                <w:sz w:val="16"/>
                <w:szCs w:val="16"/>
                <w:lang w:eastAsia="pt-BR"/>
              </w:rPr>
              <w:t>- Número de unidades locais industriais dos Estados da Amazônia Legal, segundo as divisões de atividade, 2007-2013</w:t>
            </w:r>
          </w:p>
        </w:tc>
      </w:tr>
      <w:tr w:rsidR="00672D71" w:rsidRPr="00672D71" w:rsidTr="005B427B">
        <w:trPr>
          <w:trHeight w:val="200"/>
        </w:trPr>
        <w:tc>
          <w:tcPr>
            <w:tcW w:w="534" w:type="pct"/>
            <w:vMerge w:val="restart"/>
            <w:tcBorders>
              <w:top w:val="single" w:sz="4" w:space="0" w:color="auto"/>
              <w:left w:val="nil"/>
              <w:bottom w:val="single" w:sz="4" w:space="0" w:color="000000"/>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Unidade da Federação</w:t>
            </w:r>
          </w:p>
        </w:tc>
        <w:tc>
          <w:tcPr>
            <w:tcW w:w="1769" w:type="pct"/>
            <w:vMerge w:val="restart"/>
            <w:tcBorders>
              <w:top w:val="single" w:sz="4" w:space="0" w:color="auto"/>
              <w:left w:val="nil"/>
              <w:bottom w:val="single" w:sz="4" w:space="0" w:color="000000"/>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Classificação Nacional de Atividades Econômicas (CNAE 2.0)</w:t>
            </w:r>
          </w:p>
        </w:tc>
        <w:tc>
          <w:tcPr>
            <w:tcW w:w="2696" w:type="pct"/>
            <w:gridSpan w:val="7"/>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Ano</w:t>
            </w:r>
          </w:p>
        </w:tc>
      </w:tr>
      <w:tr w:rsidR="005B427B" w:rsidRPr="00672D71" w:rsidTr="005B427B">
        <w:trPr>
          <w:trHeight w:val="200"/>
        </w:trPr>
        <w:tc>
          <w:tcPr>
            <w:tcW w:w="53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2007</w:t>
            </w:r>
          </w:p>
        </w:tc>
        <w:tc>
          <w:tcPr>
            <w:tcW w:w="386"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2008</w:t>
            </w:r>
          </w:p>
        </w:tc>
        <w:tc>
          <w:tcPr>
            <w:tcW w:w="386"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2009</w:t>
            </w: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2010</w:t>
            </w: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2011</w:t>
            </w: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2012</w:t>
            </w:r>
          </w:p>
        </w:tc>
        <w:tc>
          <w:tcPr>
            <w:tcW w:w="386"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center"/>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2013</w:t>
            </w:r>
          </w:p>
        </w:tc>
      </w:tr>
      <w:tr w:rsidR="005B427B" w:rsidRPr="00672D71" w:rsidTr="005B427B">
        <w:trPr>
          <w:trHeight w:val="200"/>
        </w:trPr>
        <w:tc>
          <w:tcPr>
            <w:tcW w:w="534" w:type="pct"/>
            <w:vMerge w:val="restart"/>
            <w:tcBorders>
              <w:top w:val="nil"/>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Rondônia</w:t>
            </w: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Indústrias extrativas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29</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37</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38</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43</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51</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52</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66</w:t>
            </w:r>
          </w:p>
        </w:tc>
      </w:tr>
      <w:tr w:rsidR="005B427B" w:rsidRPr="00672D71" w:rsidTr="005B427B">
        <w:trPr>
          <w:trHeight w:val="200"/>
        </w:trPr>
        <w:tc>
          <w:tcPr>
            <w:tcW w:w="534"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carvão mineral</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200"/>
        </w:trPr>
        <w:tc>
          <w:tcPr>
            <w:tcW w:w="534"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petróleo e gás natural</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200"/>
        </w:trPr>
        <w:tc>
          <w:tcPr>
            <w:tcW w:w="534"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metálicos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12</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11</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20</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14</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16</w:t>
            </w:r>
          </w:p>
        </w:tc>
      </w:tr>
      <w:tr w:rsidR="005B427B" w:rsidRPr="00672D71" w:rsidTr="005B427B">
        <w:trPr>
          <w:trHeight w:val="200"/>
        </w:trPr>
        <w:tc>
          <w:tcPr>
            <w:tcW w:w="534"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não-metálicos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23</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25</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27</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32</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30</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37</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49</w:t>
            </w:r>
          </w:p>
        </w:tc>
      </w:tr>
      <w:tr w:rsidR="005B427B" w:rsidRPr="00672D71" w:rsidTr="005B427B">
        <w:trPr>
          <w:trHeight w:val="200"/>
        </w:trPr>
        <w:tc>
          <w:tcPr>
            <w:tcW w:w="534" w:type="pct"/>
            <w:vMerge/>
            <w:tcBorders>
              <w:top w:val="nil"/>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Atividades de apoio à extração de minerais</w:t>
            </w: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6"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r>
      <w:tr w:rsidR="005B427B" w:rsidRPr="00672D71" w:rsidTr="005B427B">
        <w:trPr>
          <w:trHeight w:val="200"/>
        </w:trPr>
        <w:tc>
          <w:tcPr>
            <w:tcW w:w="534" w:type="pct"/>
            <w:vMerge w:val="restar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Acre</w:t>
            </w: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Indústrias extrativas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w:t>
            </w:r>
          </w:p>
        </w:tc>
      </w:tr>
      <w:tr w:rsidR="005B427B" w:rsidRPr="00672D71" w:rsidTr="005B427B">
        <w:trPr>
          <w:trHeight w:val="200"/>
        </w:trPr>
        <w:tc>
          <w:tcPr>
            <w:tcW w:w="53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carvão mineral</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200"/>
        </w:trPr>
        <w:tc>
          <w:tcPr>
            <w:tcW w:w="53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petróleo e gás natural</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200"/>
        </w:trPr>
        <w:tc>
          <w:tcPr>
            <w:tcW w:w="53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metálicos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200"/>
        </w:trPr>
        <w:tc>
          <w:tcPr>
            <w:tcW w:w="53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não-metálicos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w:t>
            </w:r>
          </w:p>
        </w:tc>
      </w:tr>
      <w:tr w:rsidR="005B427B" w:rsidRPr="00672D71" w:rsidTr="005B427B">
        <w:trPr>
          <w:trHeight w:val="200"/>
        </w:trPr>
        <w:tc>
          <w:tcPr>
            <w:tcW w:w="53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Atividades de apoio à extração de minerais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200"/>
        </w:trPr>
        <w:tc>
          <w:tcPr>
            <w:tcW w:w="534" w:type="pct"/>
            <w:vMerge w:val="restart"/>
            <w:tcBorders>
              <w:top w:val="single" w:sz="4" w:space="0" w:color="auto"/>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Amazonas</w:t>
            </w:r>
          </w:p>
        </w:tc>
        <w:tc>
          <w:tcPr>
            <w:tcW w:w="1769"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Indústrias extrativas</w:t>
            </w:r>
          </w:p>
        </w:tc>
        <w:tc>
          <w:tcPr>
            <w:tcW w:w="38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15</w:t>
            </w:r>
          </w:p>
        </w:tc>
        <w:tc>
          <w:tcPr>
            <w:tcW w:w="386"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16</w:t>
            </w:r>
          </w:p>
        </w:tc>
        <w:tc>
          <w:tcPr>
            <w:tcW w:w="386"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11</w:t>
            </w:r>
          </w:p>
        </w:tc>
        <w:tc>
          <w:tcPr>
            <w:tcW w:w="38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16</w:t>
            </w:r>
          </w:p>
        </w:tc>
        <w:tc>
          <w:tcPr>
            <w:tcW w:w="38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20</w:t>
            </w:r>
          </w:p>
        </w:tc>
        <w:tc>
          <w:tcPr>
            <w:tcW w:w="38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21</w:t>
            </w:r>
          </w:p>
        </w:tc>
        <w:tc>
          <w:tcPr>
            <w:tcW w:w="386"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23</w:t>
            </w:r>
          </w:p>
        </w:tc>
      </w:tr>
      <w:tr w:rsidR="005B427B" w:rsidRPr="00672D71" w:rsidTr="005B427B">
        <w:trPr>
          <w:trHeight w:val="200"/>
        </w:trPr>
        <w:tc>
          <w:tcPr>
            <w:tcW w:w="53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carvão mineral</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200"/>
        </w:trPr>
        <w:tc>
          <w:tcPr>
            <w:tcW w:w="53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petróleo e gás natural</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r>
      <w:tr w:rsidR="005B427B" w:rsidRPr="00672D71" w:rsidTr="005B427B">
        <w:trPr>
          <w:trHeight w:val="200"/>
        </w:trPr>
        <w:tc>
          <w:tcPr>
            <w:tcW w:w="53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metálicos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r>
      <w:tr w:rsidR="005B427B" w:rsidRPr="00672D71" w:rsidTr="005B427B">
        <w:trPr>
          <w:trHeight w:val="200"/>
        </w:trPr>
        <w:tc>
          <w:tcPr>
            <w:tcW w:w="53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não-metálicos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11</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w:t>
            </w:r>
          </w:p>
        </w:tc>
      </w:tr>
      <w:tr w:rsidR="005B427B" w:rsidRPr="00672D71" w:rsidTr="005B427B">
        <w:trPr>
          <w:trHeight w:val="200"/>
        </w:trPr>
        <w:tc>
          <w:tcPr>
            <w:tcW w:w="53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Atividades de apoio à extração de minerais</w:t>
            </w: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w:t>
            </w:r>
          </w:p>
        </w:tc>
        <w:tc>
          <w:tcPr>
            <w:tcW w:w="386"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w:t>
            </w:r>
          </w:p>
        </w:tc>
        <w:tc>
          <w:tcPr>
            <w:tcW w:w="386"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w:t>
            </w: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w:t>
            </w: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w:t>
            </w: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12</w:t>
            </w:r>
          </w:p>
        </w:tc>
        <w:tc>
          <w:tcPr>
            <w:tcW w:w="386"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11</w:t>
            </w:r>
          </w:p>
        </w:tc>
      </w:tr>
      <w:tr w:rsidR="005B427B" w:rsidRPr="00672D71" w:rsidTr="005B427B">
        <w:trPr>
          <w:trHeight w:val="200"/>
        </w:trPr>
        <w:tc>
          <w:tcPr>
            <w:tcW w:w="534" w:type="pct"/>
            <w:vMerge w:val="restar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Roraima</w:t>
            </w: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Indústrias extrativas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w:t>
            </w:r>
          </w:p>
        </w:tc>
      </w:tr>
      <w:tr w:rsidR="005B427B" w:rsidRPr="00672D71" w:rsidTr="005B427B">
        <w:trPr>
          <w:trHeight w:val="200"/>
        </w:trPr>
        <w:tc>
          <w:tcPr>
            <w:tcW w:w="53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carvão mineral</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200"/>
        </w:trPr>
        <w:tc>
          <w:tcPr>
            <w:tcW w:w="53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petróleo e gás natural</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200"/>
        </w:trPr>
        <w:tc>
          <w:tcPr>
            <w:tcW w:w="53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metálicos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200"/>
        </w:trPr>
        <w:tc>
          <w:tcPr>
            <w:tcW w:w="53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não-metálicos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w:t>
            </w:r>
          </w:p>
        </w:tc>
      </w:tr>
      <w:tr w:rsidR="005B427B" w:rsidRPr="00672D71" w:rsidTr="005B427B">
        <w:trPr>
          <w:trHeight w:val="200"/>
        </w:trPr>
        <w:tc>
          <w:tcPr>
            <w:tcW w:w="53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Atividades de apoio à extração de minerais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200"/>
        </w:trPr>
        <w:tc>
          <w:tcPr>
            <w:tcW w:w="534" w:type="pct"/>
            <w:vMerge w:val="restart"/>
            <w:tcBorders>
              <w:top w:val="single" w:sz="4" w:space="0" w:color="auto"/>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Pará</w:t>
            </w:r>
          </w:p>
        </w:tc>
        <w:tc>
          <w:tcPr>
            <w:tcW w:w="1769"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Indústrias extrativas</w:t>
            </w:r>
          </w:p>
        </w:tc>
        <w:tc>
          <w:tcPr>
            <w:tcW w:w="38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40</w:t>
            </w:r>
          </w:p>
        </w:tc>
        <w:tc>
          <w:tcPr>
            <w:tcW w:w="386"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46</w:t>
            </w:r>
          </w:p>
        </w:tc>
        <w:tc>
          <w:tcPr>
            <w:tcW w:w="386"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45</w:t>
            </w:r>
          </w:p>
        </w:tc>
        <w:tc>
          <w:tcPr>
            <w:tcW w:w="38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53</w:t>
            </w:r>
          </w:p>
        </w:tc>
        <w:tc>
          <w:tcPr>
            <w:tcW w:w="38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69</w:t>
            </w:r>
          </w:p>
        </w:tc>
        <w:tc>
          <w:tcPr>
            <w:tcW w:w="38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63</w:t>
            </w:r>
          </w:p>
        </w:tc>
        <w:tc>
          <w:tcPr>
            <w:tcW w:w="386"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69</w:t>
            </w:r>
          </w:p>
        </w:tc>
      </w:tr>
      <w:tr w:rsidR="005B427B" w:rsidRPr="00672D71" w:rsidTr="005B427B">
        <w:trPr>
          <w:trHeight w:val="200"/>
        </w:trPr>
        <w:tc>
          <w:tcPr>
            <w:tcW w:w="53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carvão mineral</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200"/>
        </w:trPr>
        <w:tc>
          <w:tcPr>
            <w:tcW w:w="53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petróleo e gás natural</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200"/>
        </w:trPr>
        <w:tc>
          <w:tcPr>
            <w:tcW w:w="53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metálicos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16</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16</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18</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23</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27</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26</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22</w:t>
            </w:r>
          </w:p>
        </w:tc>
      </w:tr>
      <w:tr w:rsidR="005B427B" w:rsidRPr="00672D71" w:rsidTr="005B427B">
        <w:trPr>
          <w:trHeight w:val="200"/>
        </w:trPr>
        <w:tc>
          <w:tcPr>
            <w:tcW w:w="53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não-metálicos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24</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30</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27</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30</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41</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37</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45</w:t>
            </w:r>
          </w:p>
        </w:tc>
      </w:tr>
      <w:tr w:rsidR="005B427B" w:rsidRPr="00672D71" w:rsidTr="005B427B">
        <w:trPr>
          <w:trHeight w:val="200"/>
        </w:trPr>
        <w:tc>
          <w:tcPr>
            <w:tcW w:w="53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Atividades de apoio à extração de minerais</w:t>
            </w: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w:t>
            </w:r>
          </w:p>
        </w:tc>
      </w:tr>
      <w:tr w:rsidR="005B427B" w:rsidRPr="00672D71" w:rsidTr="005B427B">
        <w:trPr>
          <w:trHeight w:val="200"/>
        </w:trPr>
        <w:tc>
          <w:tcPr>
            <w:tcW w:w="534" w:type="pct"/>
            <w:vMerge w:val="restar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Amapá</w:t>
            </w: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Indústrias extrativas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14</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13</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12</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15</w:t>
            </w:r>
          </w:p>
        </w:tc>
      </w:tr>
      <w:tr w:rsidR="005B427B" w:rsidRPr="00672D71" w:rsidTr="005B427B">
        <w:trPr>
          <w:trHeight w:val="200"/>
        </w:trPr>
        <w:tc>
          <w:tcPr>
            <w:tcW w:w="53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carvão mineral</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200"/>
        </w:trPr>
        <w:tc>
          <w:tcPr>
            <w:tcW w:w="53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petróleo e gás natural</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200"/>
        </w:trPr>
        <w:tc>
          <w:tcPr>
            <w:tcW w:w="53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metálicos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w:t>
            </w:r>
          </w:p>
        </w:tc>
      </w:tr>
      <w:tr w:rsidR="005B427B" w:rsidRPr="00672D71" w:rsidTr="005B427B">
        <w:trPr>
          <w:trHeight w:val="200"/>
        </w:trPr>
        <w:tc>
          <w:tcPr>
            <w:tcW w:w="53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não-metálicos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w:t>
            </w:r>
          </w:p>
        </w:tc>
      </w:tr>
      <w:tr w:rsidR="005B427B" w:rsidRPr="00672D71" w:rsidTr="005B427B">
        <w:trPr>
          <w:trHeight w:val="200"/>
        </w:trPr>
        <w:tc>
          <w:tcPr>
            <w:tcW w:w="53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Atividades de apoio à extração de minerais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w:t>
            </w:r>
          </w:p>
        </w:tc>
      </w:tr>
      <w:tr w:rsidR="005B427B" w:rsidRPr="00672D71" w:rsidTr="005B427B">
        <w:trPr>
          <w:trHeight w:val="200"/>
        </w:trPr>
        <w:tc>
          <w:tcPr>
            <w:tcW w:w="534" w:type="pct"/>
            <w:vMerge w:val="restart"/>
            <w:tcBorders>
              <w:top w:val="single" w:sz="4" w:space="0" w:color="auto"/>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Tocantins</w:t>
            </w:r>
          </w:p>
        </w:tc>
        <w:tc>
          <w:tcPr>
            <w:tcW w:w="1769"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Indústrias extrativas</w:t>
            </w:r>
          </w:p>
        </w:tc>
        <w:tc>
          <w:tcPr>
            <w:tcW w:w="38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22</w:t>
            </w:r>
          </w:p>
        </w:tc>
        <w:tc>
          <w:tcPr>
            <w:tcW w:w="386"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33</w:t>
            </w:r>
          </w:p>
        </w:tc>
        <w:tc>
          <w:tcPr>
            <w:tcW w:w="386"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29</w:t>
            </w:r>
          </w:p>
        </w:tc>
        <w:tc>
          <w:tcPr>
            <w:tcW w:w="38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28</w:t>
            </w:r>
          </w:p>
        </w:tc>
        <w:tc>
          <w:tcPr>
            <w:tcW w:w="38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32</w:t>
            </w:r>
          </w:p>
        </w:tc>
        <w:tc>
          <w:tcPr>
            <w:tcW w:w="38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33</w:t>
            </w:r>
          </w:p>
        </w:tc>
        <w:tc>
          <w:tcPr>
            <w:tcW w:w="386"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39</w:t>
            </w:r>
          </w:p>
        </w:tc>
      </w:tr>
      <w:tr w:rsidR="005B427B" w:rsidRPr="00672D71" w:rsidTr="005B427B">
        <w:trPr>
          <w:trHeight w:val="200"/>
        </w:trPr>
        <w:tc>
          <w:tcPr>
            <w:tcW w:w="53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carvão mineral</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200"/>
        </w:trPr>
        <w:tc>
          <w:tcPr>
            <w:tcW w:w="53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petróleo e gás natural</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200"/>
        </w:trPr>
        <w:tc>
          <w:tcPr>
            <w:tcW w:w="53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metálicos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w:t>
            </w:r>
          </w:p>
        </w:tc>
      </w:tr>
      <w:tr w:rsidR="005B427B" w:rsidRPr="00672D71" w:rsidTr="005B427B">
        <w:trPr>
          <w:trHeight w:val="200"/>
        </w:trPr>
        <w:tc>
          <w:tcPr>
            <w:tcW w:w="53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não-metálicos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21</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32</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28</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26</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31</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32</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37</w:t>
            </w:r>
          </w:p>
        </w:tc>
      </w:tr>
      <w:tr w:rsidR="005B427B" w:rsidRPr="00672D71" w:rsidTr="005B427B">
        <w:trPr>
          <w:trHeight w:val="200"/>
        </w:trPr>
        <w:tc>
          <w:tcPr>
            <w:tcW w:w="53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Atividades de apoio à extração de minerais</w:t>
            </w: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200"/>
        </w:trPr>
        <w:tc>
          <w:tcPr>
            <w:tcW w:w="534" w:type="pct"/>
            <w:vMerge w:val="restar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Maranhão</w:t>
            </w: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Indústrias extrativas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32</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28</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30</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30</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42</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54</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56</w:t>
            </w:r>
          </w:p>
        </w:tc>
      </w:tr>
      <w:tr w:rsidR="005B427B" w:rsidRPr="00672D71" w:rsidTr="005B427B">
        <w:trPr>
          <w:trHeight w:val="200"/>
        </w:trPr>
        <w:tc>
          <w:tcPr>
            <w:tcW w:w="53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carvão mineral</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200"/>
        </w:trPr>
        <w:tc>
          <w:tcPr>
            <w:tcW w:w="53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petróleo e gás natural</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r>
      <w:tr w:rsidR="005B427B" w:rsidRPr="00672D71" w:rsidTr="005B427B">
        <w:trPr>
          <w:trHeight w:val="200"/>
        </w:trPr>
        <w:tc>
          <w:tcPr>
            <w:tcW w:w="53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metálicos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13</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5</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20</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17</w:t>
            </w:r>
          </w:p>
        </w:tc>
      </w:tr>
      <w:tr w:rsidR="005B427B" w:rsidRPr="00672D71" w:rsidTr="005B427B">
        <w:trPr>
          <w:trHeight w:val="200"/>
        </w:trPr>
        <w:tc>
          <w:tcPr>
            <w:tcW w:w="53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não-metálicos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19</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27</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29</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24</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34</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33</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36</w:t>
            </w:r>
          </w:p>
        </w:tc>
      </w:tr>
      <w:tr w:rsidR="005B427B" w:rsidRPr="00672D71" w:rsidTr="005B427B">
        <w:trPr>
          <w:trHeight w:val="200"/>
        </w:trPr>
        <w:tc>
          <w:tcPr>
            <w:tcW w:w="534" w:type="pct"/>
            <w:vMerge/>
            <w:tcBorders>
              <w:top w:val="nil"/>
              <w:left w:val="nil"/>
              <w:bottom w:val="nil"/>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Atividades de apoio à extração de minerais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w:t>
            </w:r>
          </w:p>
        </w:tc>
      </w:tr>
      <w:tr w:rsidR="005B427B" w:rsidRPr="00672D71" w:rsidTr="005B427B">
        <w:trPr>
          <w:trHeight w:val="200"/>
        </w:trPr>
        <w:tc>
          <w:tcPr>
            <w:tcW w:w="534" w:type="pct"/>
            <w:vMerge w:val="restart"/>
            <w:tcBorders>
              <w:top w:val="single" w:sz="4" w:space="0" w:color="auto"/>
              <w:left w:val="nil"/>
              <w:bottom w:val="single" w:sz="4" w:space="0" w:color="000000"/>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r w:rsidRPr="00672D71">
              <w:rPr>
                <w:rFonts w:ascii="Arial" w:eastAsia="Times New Roman" w:hAnsi="Arial" w:cs="Arial"/>
                <w:b/>
                <w:bCs/>
                <w:sz w:val="16"/>
                <w:szCs w:val="16"/>
                <w:lang w:eastAsia="pt-BR"/>
              </w:rPr>
              <w:t>Mato Grosso</w:t>
            </w:r>
          </w:p>
        </w:tc>
        <w:tc>
          <w:tcPr>
            <w:tcW w:w="1769"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Indústrias extrativas</w:t>
            </w:r>
          </w:p>
        </w:tc>
        <w:tc>
          <w:tcPr>
            <w:tcW w:w="38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85</w:t>
            </w:r>
          </w:p>
        </w:tc>
        <w:tc>
          <w:tcPr>
            <w:tcW w:w="386"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74</w:t>
            </w:r>
          </w:p>
        </w:tc>
        <w:tc>
          <w:tcPr>
            <w:tcW w:w="386"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96</w:t>
            </w:r>
          </w:p>
        </w:tc>
        <w:tc>
          <w:tcPr>
            <w:tcW w:w="38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109</w:t>
            </w:r>
          </w:p>
        </w:tc>
        <w:tc>
          <w:tcPr>
            <w:tcW w:w="38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95</w:t>
            </w:r>
          </w:p>
        </w:tc>
        <w:tc>
          <w:tcPr>
            <w:tcW w:w="385"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104</w:t>
            </w:r>
          </w:p>
        </w:tc>
        <w:tc>
          <w:tcPr>
            <w:tcW w:w="386" w:type="pct"/>
            <w:tcBorders>
              <w:top w:val="single" w:sz="4" w:space="0" w:color="auto"/>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123</w:t>
            </w:r>
          </w:p>
        </w:tc>
      </w:tr>
      <w:tr w:rsidR="005B427B" w:rsidRPr="00672D71" w:rsidTr="005B427B">
        <w:trPr>
          <w:trHeight w:val="200"/>
        </w:trPr>
        <w:tc>
          <w:tcPr>
            <w:tcW w:w="53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carvão mineral</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200"/>
        </w:trPr>
        <w:tc>
          <w:tcPr>
            <w:tcW w:w="53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petróleo e gás natural</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5B427B" w:rsidRPr="00672D71" w:rsidTr="005B427B">
        <w:trPr>
          <w:trHeight w:val="200"/>
        </w:trPr>
        <w:tc>
          <w:tcPr>
            <w:tcW w:w="53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metálicos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14</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12</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12</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16</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15</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17</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23</w:t>
            </w:r>
          </w:p>
        </w:tc>
      </w:tr>
      <w:tr w:rsidR="005B427B" w:rsidRPr="00672D71" w:rsidTr="005B427B">
        <w:trPr>
          <w:trHeight w:val="200"/>
        </w:trPr>
        <w:tc>
          <w:tcPr>
            <w:tcW w:w="53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Extração de minerais não-metálicos</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72</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61</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83</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93</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80</w:t>
            </w:r>
          </w:p>
        </w:tc>
        <w:tc>
          <w:tcPr>
            <w:tcW w:w="385"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87</w:t>
            </w:r>
          </w:p>
        </w:tc>
        <w:tc>
          <w:tcPr>
            <w:tcW w:w="386" w:type="pct"/>
            <w:tcBorders>
              <w:top w:val="nil"/>
              <w:left w:val="nil"/>
              <w:bottom w:val="nil"/>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100</w:t>
            </w:r>
          </w:p>
        </w:tc>
      </w:tr>
      <w:tr w:rsidR="005B427B" w:rsidRPr="00672D71" w:rsidTr="005B427B">
        <w:trPr>
          <w:trHeight w:val="200"/>
        </w:trPr>
        <w:tc>
          <w:tcPr>
            <w:tcW w:w="534" w:type="pct"/>
            <w:vMerge/>
            <w:tcBorders>
              <w:top w:val="single" w:sz="4" w:space="0" w:color="auto"/>
              <w:left w:val="nil"/>
              <w:bottom w:val="single" w:sz="4" w:space="0" w:color="000000"/>
              <w:right w:val="nil"/>
            </w:tcBorders>
            <w:vAlign w:val="center"/>
            <w:hideMark/>
          </w:tcPr>
          <w:p w:rsidR="005516D3" w:rsidRPr="00672D71" w:rsidRDefault="005516D3" w:rsidP="00422A56">
            <w:pPr>
              <w:spacing w:after="0" w:line="240" w:lineRule="auto"/>
              <w:rPr>
                <w:rFonts w:ascii="Arial" w:eastAsia="Times New Roman" w:hAnsi="Arial" w:cs="Arial"/>
                <w:b/>
                <w:bCs/>
                <w:sz w:val="16"/>
                <w:szCs w:val="16"/>
                <w:lang w:eastAsia="pt-BR"/>
              </w:rPr>
            </w:pPr>
          </w:p>
        </w:tc>
        <w:tc>
          <w:tcPr>
            <w:tcW w:w="1769"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rPr>
                <w:rFonts w:ascii="Arial" w:eastAsia="Times New Roman" w:hAnsi="Arial" w:cs="Arial"/>
                <w:sz w:val="16"/>
                <w:szCs w:val="16"/>
                <w:lang w:eastAsia="pt-BR"/>
              </w:rPr>
            </w:pPr>
            <w:r w:rsidRPr="00672D71">
              <w:rPr>
                <w:rFonts w:ascii="Arial" w:eastAsia="Times New Roman" w:hAnsi="Arial" w:cs="Arial"/>
                <w:sz w:val="16"/>
                <w:szCs w:val="16"/>
                <w:lang w:eastAsia="pt-BR"/>
              </w:rPr>
              <w:t>Atividades de apoio à extração de minerais</w:t>
            </w: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5"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c>
          <w:tcPr>
            <w:tcW w:w="386" w:type="pct"/>
            <w:tcBorders>
              <w:top w:val="nil"/>
              <w:left w:val="nil"/>
              <w:bottom w:val="single" w:sz="4" w:space="0" w:color="auto"/>
              <w:right w:val="nil"/>
            </w:tcBorders>
            <w:shd w:val="clear" w:color="000000" w:fill="FFFFFF"/>
            <w:vAlign w:val="center"/>
            <w:hideMark/>
          </w:tcPr>
          <w:p w:rsidR="005516D3" w:rsidRPr="00672D71" w:rsidRDefault="005516D3" w:rsidP="00422A56">
            <w:pPr>
              <w:spacing w:after="0" w:line="240" w:lineRule="auto"/>
              <w:jc w:val="right"/>
              <w:rPr>
                <w:rFonts w:ascii="Arial" w:eastAsia="Times New Roman" w:hAnsi="Arial" w:cs="Arial"/>
                <w:sz w:val="16"/>
                <w:szCs w:val="16"/>
                <w:lang w:eastAsia="pt-BR"/>
              </w:rPr>
            </w:pPr>
            <w:r w:rsidRPr="00672D71">
              <w:rPr>
                <w:rFonts w:ascii="Arial" w:eastAsia="Times New Roman" w:hAnsi="Arial" w:cs="Arial"/>
                <w:sz w:val="16"/>
                <w:szCs w:val="16"/>
                <w:lang w:eastAsia="pt-BR"/>
              </w:rPr>
              <w:t>-</w:t>
            </w:r>
          </w:p>
        </w:tc>
      </w:tr>
      <w:tr w:rsidR="00672D71" w:rsidRPr="00672D71" w:rsidTr="005B427B">
        <w:trPr>
          <w:trHeight w:val="200"/>
        </w:trPr>
        <w:tc>
          <w:tcPr>
            <w:tcW w:w="4999" w:type="pct"/>
            <w:gridSpan w:val="9"/>
            <w:tcBorders>
              <w:top w:val="single" w:sz="4" w:space="0" w:color="auto"/>
              <w:left w:val="nil"/>
              <w:bottom w:val="nil"/>
              <w:right w:val="nil"/>
            </w:tcBorders>
            <w:shd w:val="clear" w:color="auto" w:fill="auto"/>
            <w:noWrap/>
            <w:vAlign w:val="bottom"/>
            <w:hideMark/>
          </w:tcPr>
          <w:p w:rsidR="005516D3" w:rsidRPr="00672D71" w:rsidRDefault="005516D3" w:rsidP="005B427B">
            <w:pPr>
              <w:spacing w:after="0" w:line="240" w:lineRule="auto"/>
              <w:jc w:val="both"/>
              <w:rPr>
                <w:rFonts w:ascii="Arial" w:eastAsia="Times New Roman" w:hAnsi="Arial" w:cs="Arial"/>
                <w:sz w:val="16"/>
                <w:szCs w:val="16"/>
                <w:lang w:eastAsia="pt-BR"/>
              </w:rPr>
            </w:pPr>
            <w:r w:rsidRPr="00672D71">
              <w:rPr>
                <w:rFonts w:ascii="Arial" w:eastAsia="Times New Roman" w:hAnsi="Arial" w:cs="Arial"/>
                <w:sz w:val="16"/>
                <w:szCs w:val="16"/>
                <w:lang w:eastAsia="pt-BR"/>
              </w:rPr>
              <w:t>Fonte: IBGE</w:t>
            </w:r>
            <w:r w:rsidR="005B427B">
              <w:rPr>
                <w:rFonts w:ascii="Arial" w:eastAsia="Times New Roman" w:hAnsi="Arial" w:cs="Arial"/>
                <w:sz w:val="16"/>
                <w:szCs w:val="16"/>
                <w:lang w:eastAsia="pt-BR"/>
              </w:rPr>
              <w:t xml:space="preserve">; </w:t>
            </w:r>
            <w:r w:rsidR="005B427B" w:rsidRPr="00672D71">
              <w:rPr>
                <w:rFonts w:ascii="Arial" w:eastAsia="Times New Roman" w:hAnsi="Arial" w:cs="Arial"/>
                <w:sz w:val="16"/>
                <w:szCs w:val="16"/>
                <w:lang w:eastAsia="pt-BR"/>
              </w:rPr>
              <w:t>Nota:</w:t>
            </w:r>
            <w:r w:rsidR="005B427B" w:rsidRPr="00672D71">
              <w:rPr>
                <w:rFonts w:ascii="Arial" w:eastAsia="Times New Roman" w:hAnsi="Arial" w:cs="Arial"/>
                <w:sz w:val="20"/>
                <w:szCs w:val="20"/>
                <w:lang w:eastAsia="pt-BR"/>
              </w:rPr>
              <w:t> </w:t>
            </w:r>
            <w:r w:rsidR="005B427B" w:rsidRPr="00672D71">
              <w:rPr>
                <w:rFonts w:ascii="Arial" w:eastAsia="Times New Roman" w:hAnsi="Arial" w:cs="Arial"/>
                <w:sz w:val="16"/>
                <w:szCs w:val="16"/>
                <w:lang w:eastAsia="pt-BR"/>
              </w:rPr>
              <w:t>Exclusive as variações monetárias passivas, as despesas financeiras, os resultados negativos de participações societárias e em sociedades em cota de participação e as despesas não-operacionais. </w:t>
            </w:r>
          </w:p>
        </w:tc>
      </w:tr>
      <w:tr w:rsidR="00672D71" w:rsidRPr="00672D71" w:rsidTr="005B427B">
        <w:trPr>
          <w:trHeight w:val="200"/>
        </w:trPr>
        <w:tc>
          <w:tcPr>
            <w:tcW w:w="4999" w:type="pct"/>
            <w:gridSpan w:val="9"/>
            <w:tcBorders>
              <w:top w:val="nil"/>
              <w:left w:val="nil"/>
              <w:bottom w:val="nil"/>
              <w:right w:val="nil"/>
            </w:tcBorders>
            <w:shd w:val="clear" w:color="auto" w:fill="auto"/>
            <w:noWrap/>
            <w:vAlign w:val="bottom"/>
            <w:hideMark/>
          </w:tcPr>
          <w:p w:rsidR="005516D3" w:rsidRPr="00672D71" w:rsidRDefault="005516D3" w:rsidP="00422A56">
            <w:pPr>
              <w:spacing w:after="0" w:line="240" w:lineRule="auto"/>
              <w:rPr>
                <w:rFonts w:ascii="Arial" w:eastAsia="Times New Roman" w:hAnsi="Arial" w:cs="Arial"/>
                <w:sz w:val="16"/>
                <w:szCs w:val="16"/>
                <w:lang w:eastAsia="pt-BR"/>
              </w:rPr>
            </w:pPr>
          </w:p>
        </w:tc>
      </w:tr>
      <w:tr w:rsidR="005516D3" w:rsidRPr="00672D71" w:rsidTr="005B427B">
        <w:trPr>
          <w:trHeight w:val="200"/>
        </w:trPr>
        <w:tc>
          <w:tcPr>
            <w:tcW w:w="4999" w:type="pct"/>
            <w:gridSpan w:val="9"/>
            <w:tcBorders>
              <w:top w:val="nil"/>
              <w:left w:val="nil"/>
              <w:bottom w:val="nil"/>
              <w:right w:val="nil"/>
            </w:tcBorders>
            <w:shd w:val="clear" w:color="auto" w:fill="auto"/>
            <w:noWrap/>
            <w:vAlign w:val="bottom"/>
            <w:hideMark/>
          </w:tcPr>
          <w:p w:rsidR="005516D3" w:rsidRPr="00672D71" w:rsidRDefault="005516D3" w:rsidP="00422A56">
            <w:pPr>
              <w:spacing w:after="0" w:line="240" w:lineRule="auto"/>
              <w:jc w:val="both"/>
              <w:rPr>
                <w:rFonts w:ascii="Arial" w:eastAsia="Times New Roman" w:hAnsi="Arial" w:cs="Arial"/>
                <w:sz w:val="16"/>
                <w:szCs w:val="16"/>
                <w:lang w:eastAsia="pt-BR"/>
              </w:rPr>
            </w:pPr>
          </w:p>
        </w:tc>
      </w:tr>
    </w:tbl>
    <w:p w:rsidR="005516D3" w:rsidRPr="00672D71" w:rsidRDefault="001C2071" w:rsidP="005516D3">
      <w:pPr>
        <w:spacing w:after="0" w:line="360" w:lineRule="auto"/>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ab/>
        <w:t>A Matriz SWOT</w:t>
      </w:r>
      <w:r w:rsidR="00CB78C2" w:rsidRPr="00672D71">
        <w:rPr>
          <w:rFonts w:ascii="Arial" w:eastAsiaTheme="minorEastAsia" w:hAnsi="Arial" w:cs="Arial"/>
          <w:sz w:val="24"/>
          <w:szCs w:val="24"/>
          <w:lang w:eastAsia="pt-BR"/>
        </w:rPr>
        <w:t xml:space="preserve"> da indústria</w:t>
      </w:r>
      <w:r w:rsidR="005516D3" w:rsidRPr="00672D71">
        <w:rPr>
          <w:rFonts w:ascii="Arial" w:eastAsiaTheme="minorEastAsia" w:hAnsi="Arial" w:cs="Arial"/>
          <w:sz w:val="24"/>
          <w:szCs w:val="24"/>
          <w:lang w:eastAsia="pt-BR"/>
        </w:rPr>
        <w:t xml:space="preserve"> retrata um quadro de forças, fraquezas, oportunidades e ameaças para o setor industrial – e isto dentro da perspectiva ambiental interna e externa. Do lado das forças do setor industrial o destaque é a disponibilidade de recursos naturais e a existência de um conjunto de instrumentos fiscais e financeiros para viabilizar o setor. Do lado das fraquezas, o que se tem é um baixo índice de verticalização no respectivo setor. </w:t>
      </w:r>
    </w:p>
    <w:p w:rsidR="003D2E71" w:rsidRPr="00672D71" w:rsidRDefault="003D2E71" w:rsidP="005516D3">
      <w:pPr>
        <w:spacing w:after="0" w:line="360" w:lineRule="auto"/>
        <w:jc w:val="both"/>
        <w:rPr>
          <w:rFonts w:ascii="Arial" w:eastAsiaTheme="minorEastAsia" w:hAnsi="Arial" w:cs="Arial"/>
          <w:sz w:val="24"/>
          <w:szCs w:val="24"/>
          <w:lang w:eastAsia="pt-BR"/>
        </w:rPr>
      </w:pPr>
    </w:p>
    <w:p w:rsidR="005516D3" w:rsidRPr="00672D71" w:rsidRDefault="003D2E71" w:rsidP="005516D3">
      <w:pPr>
        <w:spacing w:after="0" w:line="360" w:lineRule="auto"/>
        <w:jc w:val="both"/>
        <w:rPr>
          <w:rFonts w:ascii="Arial" w:eastAsiaTheme="minorEastAsia" w:hAnsi="Arial" w:cs="Arial"/>
          <w:b/>
          <w:sz w:val="20"/>
          <w:szCs w:val="20"/>
          <w:lang w:eastAsia="pt-BR"/>
        </w:rPr>
      </w:pPr>
      <w:r w:rsidRPr="00672D71">
        <w:rPr>
          <w:rFonts w:ascii="Arial" w:eastAsiaTheme="minorEastAsia" w:hAnsi="Arial" w:cs="Arial"/>
          <w:b/>
          <w:sz w:val="20"/>
          <w:szCs w:val="20"/>
          <w:lang w:eastAsia="pt-BR"/>
        </w:rPr>
        <w:t>Quadro 1</w:t>
      </w:r>
      <w:r w:rsidR="00BC1499" w:rsidRPr="00672D71">
        <w:rPr>
          <w:rFonts w:ascii="Arial" w:eastAsiaTheme="minorEastAsia" w:hAnsi="Arial" w:cs="Arial"/>
          <w:b/>
          <w:sz w:val="20"/>
          <w:szCs w:val="20"/>
          <w:lang w:eastAsia="pt-BR"/>
        </w:rPr>
        <w:t>3</w:t>
      </w:r>
      <w:r w:rsidRPr="00672D71">
        <w:rPr>
          <w:rFonts w:ascii="Arial" w:eastAsiaTheme="minorEastAsia" w:hAnsi="Arial" w:cs="Arial"/>
          <w:b/>
          <w:sz w:val="20"/>
          <w:szCs w:val="20"/>
          <w:lang w:eastAsia="pt-BR"/>
        </w:rPr>
        <w:t xml:space="preserve"> – Matriz SWOT da Indústria</w:t>
      </w:r>
    </w:p>
    <w:p w:rsidR="005516D3" w:rsidRPr="00672D71" w:rsidRDefault="000F26DE" w:rsidP="005516D3">
      <w:pPr>
        <w:spacing w:after="0" w:line="360" w:lineRule="auto"/>
        <w:jc w:val="both"/>
        <w:rPr>
          <w:rFonts w:ascii="Arial" w:eastAsiaTheme="minorEastAsia" w:hAnsi="Arial" w:cs="Arial"/>
          <w:sz w:val="24"/>
          <w:szCs w:val="24"/>
          <w:lang w:eastAsia="pt-BR"/>
        </w:rPr>
      </w:pPr>
      <w:r w:rsidRPr="00672D71">
        <w:rPr>
          <w:noProof/>
          <w:lang w:eastAsia="pt-BR"/>
        </w:rPr>
        <w:drawing>
          <wp:inline distT="0" distB="0" distL="0" distR="0" wp14:anchorId="48B3227C" wp14:editId="1B3ECFDB">
            <wp:extent cx="6137453" cy="3394252"/>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34100" cy="3392398"/>
                    </a:xfrm>
                    <a:prstGeom prst="rect">
                      <a:avLst/>
                    </a:prstGeom>
                    <a:noFill/>
                    <a:ln>
                      <a:noFill/>
                    </a:ln>
                  </pic:spPr>
                </pic:pic>
              </a:graphicData>
            </a:graphic>
          </wp:inline>
        </w:drawing>
      </w:r>
    </w:p>
    <w:p w:rsidR="005516D3" w:rsidRPr="00672D71" w:rsidRDefault="005516D3" w:rsidP="005516D3">
      <w:pPr>
        <w:spacing w:after="0" w:line="360" w:lineRule="auto"/>
        <w:jc w:val="both"/>
        <w:rPr>
          <w:rFonts w:ascii="Arial" w:eastAsiaTheme="minorEastAsia" w:hAnsi="Arial" w:cs="Arial"/>
          <w:sz w:val="24"/>
          <w:szCs w:val="24"/>
          <w:lang w:eastAsia="pt-BR"/>
        </w:rPr>
      </w:pPr>
    </w:p>
    <w:p w:rsidR="005516D3" w:rsidRPr="00672D71" w:rsidRDefault="005516D3" w:rsidP="005516D3">
      <w:pPr>
        <w:spacing w:after="0" w:line="360" w:lineRule="auto"/>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ab/>
        <w:t xml:space="preserve">Do lado da análise ambiental externa, o que se tem no quadro de oportunidade do setor industrial é a elevada disponibilidade de recursos e o surgimento de novos mercados. Do lado das ameaças, os destaques são dois: fim dos incentivos fiscais e financeiros e a própria exaustão dos recursos naturais – com ênfase na indústria extrativa mineral. </w:t>
      </w:r>
    </w:p>
    <w:p w:rsidR="005825F4" w:rsidRPr="00672D71" w:rsidRDefault="003E7C4C" w:rsidP="00DF262D">
      <w:pPr>
        <w:pStyle w:val="Ttulo1"/>
        <w:numPr>
          <w:ilvl w:val="0"/>
          <w:numId w:val="7"/>
        </w:numPr>
        <w:rPr>
          <w:rFonts w:ascii="Arial" w:eastAsiaTheme="minorEastAsia" w:hAnsi="Arial" w:cs="Arial"/>
          <w:color w:val="auto"/>
          <w:sz w:val="24"/>
          <w:szCs w:val="24"/>
          <w:lang w:eastAsia="pt-BR"/>
        </w:rPr>
      </w:pPr>
      <w:bookmarkStart w:id="75" w:name="_Toc441503320"/>
      <w:r w:rsidRPr="00672D71">
        <w:rPr>
          <w:rFonts w:ascii="Arial" w:eastAsiaTheme="minorEastAsia" w:hAnsi="Arial" w:cs="Arial"/>
          <w:color w:val="auto"/>
          <w:sz w:val="24"/>
          <w:szCs w:val="24"/>
          <w:lang w:eastAsia="pt-BR"/>
        </w:rPr>
        <w:t>REFERENCIAL TEÓRICO</w:t>
      </w:r>
      <w:bookmarkEnd w:id="75"/>
    </w:p>
    <w:p w:rsidR="003E7C4C" w:rsidRPr="00672D71" w:rsidRDefault="00C2237B" w:rsidP="005825F4">
      <w:pPr>
        <w:widowControl w:val="0"/>
        <w:autoSpaceDE w:val="0"/>
        <w:autoSpaceDN w:val="0"/>
        <w:adjustRightInd w:val="0"/>
        <w:spacing w:after="0" w:line="360" w:lineRule="auto"/>
        <w:ind w:firstLine="851"/>
        <w:rPr>
          <w:rFonts w:ascii="Arial" w:eastAsiaTheme="minorEastAsia" w:hAnsi="Arial" w:cs="Arial"/>
          <w:b/>
          <w:sz w:val="24"/>
          <w:szCs w:val="24"/>
          <w:lang w:eastAsia="pt-BR"/>
        </w:rPr>
      </w:pPr>
      <w:r w:rsidRPr="00672D71">
        <w:rPr>
          <w:rFonts w:ascii="Arial" w:eastAsiaTheme="minorEastAsia" w:hAnsi="Arial" w:cs="Arial"/>
          <w:sz w:val="24"/>
          <w:szCs w:val="24"/>
          <w:lang w:eastAsia="pt-BR"/>
        </w:rPr>
        <w:t xml:space="preserve"> </w:t>
      </w:r>
    </w:p>
    <w:p w:rsidR="00F94CEE" w:rsidRPr="00672D71" w:rsidRDefault="00F94CEE" w:rsidP="00DF3633">
      <w:pPr>
        <w:spacing w:line="360" w:lineRule="auto"/>
        <w:ind w:firstLine="851"/>
        <w:jc w:val="both"/>
        <w:rPr>
          <w:rFonts w:ascii="Arial" w:hAnsi="Arial" w:cs="Arial"/>
          <w:sz w:val="24"/>
        </w:rPr>
      </w:pPr>
      <w:r w:rsidRPr="00672D71">
        <w:rPr>
          <w:rFonts w:ascii="Arial" w:hAnsi="Arial" w:cs="Arial"/>
          <w:sz w:val="24"/>
        </w:rPr>
        <w:t>O mundo atual é marcado por grandes disparidades, tanto entre nações, quanto intra</w:t>
      </w:r>
      <w:r w:rsidR="00A51496" w:rsidRPr="00672D71">
        <w:rPr>
          <w:rFonts w:ascii="Arial" w:hAnsi="Arial" w:cs="Arial"/>
          <w:sz w:val="24"/>
        </w:rPr>
        <w:t>r</w:t>
      </w:r>
      <w:r w:rsidR="004826F2" w:rsidRPr="00672D71">
        <w:rPr>
          <w:rFonts w:ascii="Arial" w:hAnsi="Arial" w:cs="Arial"/>
          <w:sz w:val="24"/>
        </w:rPr>
        <w:t>r</w:t>
      </w:r>
      <w:r w:rsidRPr="00672D71">
        <w:rPr>
          <w:rFonts w:ascii="Arial" w:hAnsi="Arial" w:cs="Arial"/>
          <w:sz w:val="24"/>
        </w:rPr>
        <w:t xml:space="preserve">egionalmente, provocando os gestores públicos a pensarem o desenvolvimento regional a partir do planejamento de um conjunto de ações que possam resolver dilemas, gerar crescimento, ampliar a qualidade e o padrão socioeconômico da população, </w:t>
      </w:r>
      <w:r w:rsidRPr="00672D71">
        <w:rPr>
          <w:rFonts w:ascii="Arial" w:eastAsia="Times New Roman" w:hAnsi="Arial" w:cs="Arial"/>
          <w:sz w:val="24"/>
          <w:szCs w:val="24"/>
          <w:lang w:eastAsia="pt-BR"/>
        </w:rPr>
        <w:t>envolvendo e integrando múltiplas variáveis como o saneamento, a educação, o transporte, a saúde e o meio ambiente</w:t>
      </w:r>
      <w:r w:rsidRPr="00672D71">
        <w:rPr>
          <w:rFonts w:ascii="Arial" w:hAnsi="Arial" w:cs="Arial"/>
          <w:sz w:val="24"/>
        </w:rPr>
        <w:t>.</w:t>
      </w:r>
    </w:p>
    <w:p w:rsidR="00F94CEE" w:rsidRPr="00672D71" w:rsidRDefault="00F94CEE" w:rsidP="00DF3633">
      <w:pPr>
        <w:spacing w:line="360" w:lineRule="auto"/>
        <w:ind w:firstLine="851"/>
        <w:jc w:val="both"/>
        <w:rPr>
          <w:rFonts w:ascii="Arial" w:eastAsia="Times New Roman" w:hAnsi="Arial" w:cs="Arial"/>
          <w:sz w:val="24"/>
          <w:szCs w:val="24"/>
          <w:lang w:eastAsia="pt-BR"/>
        </w:rPr>
      </w:pPr>
      <w:r w:rsidRPr="00672D71">
        <w:rPr>
          <w:rFonts w:ascii="Arial" w:hAnsi="Arial" w:cs="Arial"/>
          <w:sz w:val="24"/>
        </w:rPr>
        <w:t xml:space="preserve">Nesse contexto, o planejamento governamental abriu novos caminhos em busca de firmar parcerias, não só pelo fato da globalização dos mercados </w:t>
      </w:r>
      <w:r w:rsidRPr="00672D71">
        <w:rPr>
          <w:rFonts w:ascii="Arial" w:hAnsi="Arial" w:cs="Arial"/>
          <w:sz w:val="24"/>
          <w:szCs w:val="24"/>
        </w:rPr>
        <w:t xml:space="preserve">transformarem as relações entre os países, tornando-os mais interdependentes e competitivos, mas também, </w:t>
      </w:r>
      <w:r w:rsidRPr="00672D71">
        <w:rPr>
          <w:rFonts w:ascii="Arial" w:hAnsi="Arial" w:cs="Arial"/>
          <w:sz w:val="24"/>
        </w:rPr>
        <w:t xml:space="preserve">como forma de permitir a participação da </w:t>
      </w:r>
      <w:r w:rsidRPr="00672D71">
        <w:rPr>
          <w:rFonts w:ascii="Arial" w:eastAsia="Times New Roman" w:hAnsi="Arial" w:cs="Arial"/>
          <w:sz w:val="24"/>
          <w:szCs w:val="24"/>
          <w:lang w:eastAsia="pt-BR"/>
        </w:rPr>
        <w:t>sociedade nos destinos do país, abrindo, assim, um saudável espaço democrático para a cobrança na melhoria dos serviços públicos oferecidos, com a preocupação de repensar se as políticas públicas, seus planos e projetos estão voltados para</w:t>
      </w:r>
      <w:r w:rsidR="00231161" w:rsidRPr="00672D71">
        <w:rPr>
          <w:rFonts w:ascii="Arial" w:eastAsia="Times New Roman" w:hAnsi="Arial" w:cs="Arial"/>
          <w:sz w:val="24"/>
          <w:szCs w:val="24"/>
          <w:lang w:eastAsia="pt-BR"/>
        </w:rPr>
        <w:t xml:space="preserve"> os preceitos constitucionais.</w:t>
      </w:r>
    </w:p>
    <w:p w:rsidR="00F94CEE" w:rsidRPr="00672D71" w:rsidRDefault="00F94CEE" w:rsidP="005825F4">
      <w:pPr>
        <w:spacing w:after="120" w:line="360" w:lineRule="auto"/>
        <w:ind w:firstLine="851"/>
        <w:jc w:val="both"/>
        <w:rPr>
          <w:rFonts w:ascii="Arial" w:hAnsi="Arial" w:cs="Arial"/>
          <w:bCs/>
          <w:sz w:val="24"/>
          <w:szCs w:val="24"/>
        </w:rPr>
      </w:pPr>
      <w:r w:rsidRPr="00672D71">
        <w:rPr>
          <w:rFonts w:ascii="Arial" w:eastAsia="Times New Roman" w:hAnsi="Arial" w:cs="Arial"/>
          <w:sz w:val="24"/>
          <w:szCs w:val="24"/>
          <w:lang w:eastAsia="pt-BR"/>
        </w:rPr>
        <w:t xml:space="preserve">No âmbito da Amazônia Legal, até mesmo pelo seu processo histórico marcado por </w:t>
      </w:r>
      <w:r w:rsidRPr="00672D71">
        <w:rPr>
          <w:rFonts w:ascii="Arial" w:hAnsi="Arial" w:cs="Arial"/>
          <w:bCs/>
          <w:sz w:val="24"/>
          <w:szCs w:val="24"/>
        </w:rPr>
        <w:t xml:space="preserve">frentes de ocupações desordenadas, o </w:t>
      </w:r>
      <w:r w:rsidRPr="00672D71">
        <w:rPr>
          <w:rFonts w:ascii="Arial" w:hAnsi="Arial" w:cs="Arial"/>
          <w:sz w:val="24"/>
          <w:szCs w:val="24"/>
        </w:rPr>
        <w:t>aumento de áreas antropizadas ilegalmente</w:t>
      </w:r>
      <w:r w:rsidR="00231161" w:rsidRPr="00672D71">
        <w:rPr>
          <w:rFonts w:ascii="Arial" w:hAnsi="Arial" w:cs="Arial"/>
          <w:sz w:val="24"/>
          <w:szCs w:val="24"/>
        </w:rPr>
        <w:t xml:space="preserve"> e</w:t>
      </w:r>
      <w:r w:rsidRPr="00672D71">
        <w:rPr>
          <w:rFonts w:ascii="Arial" w:hAnsi="Arial" w:cs="Arial"/>
          <w:sz w:val="24"/>
          <w:szCs w:val="24"/>
        </w:rPr>
        <w:t xml:space="preserve"> a </w:t>
      </w:r>
      <w:r w:rsidRPr="00672D71">
        <w:rPr>
          <w:rFonts w:ascii="Arial" w:hAnsi="Arial" w:cs="Arial"/>
          <w:bCs/>
          <w:sz w:val="24"/>
          <w:szCs w:val="24"/>
        </w:rPr>
        <w:t>exploração predatória de recursos naturais, desenharam um cenário regional caótico, de extrema violência social, atraso econômico e degradação do meio ambiente</w:t>
      </w:r>
      <w:r w:rsidR="0054069F" w:rsidRPr="00672D71">
        <w:rPr>
          <w:rFonts w:ascii="Arial" w:hAnsi="Arial" w:cs="Arial"/>
          <w:bCs/>
          <w:sz w:val="24"/>
          <w:szCs w:val="24"/>
        </w:rPr>
        <w:t>, deixando-a à</w:t>
      </w:r>
      <w:r w:rsidRPr="00672D71">
        <w:rPr>
          <w:rFonts w:ascii="Arial" w:hAnsi="Arial" w:cs="Arial"/>
          <w:bCs/>
          <w:sz w:val="24"/>
          <w:szCs w:val="24"/>
        </w:rPr>
        <w:t xml:space="preserve"> mercê de exploradores e especuladores.</w:t>
      </w:r>
    </w:p>
    <w:p w:rsidR="00F94CEE" w:rsidRPr="00672D71" w:rsidRDefault="00F94CEE" w:rsidP="005825F4">
      <w:pPr>
        <w:spacing w:after="120" w:line="360" w:lineRule="auto"/>
        <w:ind w:firstLine="851"/>
        <w:jc w:val="both"/>
        <w:rPr>
          <w:rFonts w:ascii="Arial" w:hAnsi="Arial" w:cs="Arial"/>
          <w:sz w:val="24"/>
          <w:szCs w:val="24"/>
        </w:rPr>
      </w:pPr>
      <w:r w:rsidRPr="00672D71">
        <w:rPr>
          <w:rFonts w:ascii="Arial" w:eastAsia="Times New Roman" w:hAnsi="Arial" w:cs="Arial"/>
          <w:sz w:val="24"/>
          <w:szCs w:val="24"/>
          <w:lang w:eastAsia="pt-BR"/>
        </w:rPr>
        <w:t xml:space="preserve">Somados a isso, questões como a distribuição de renda, </w:t>
      </w:r>
      <w:r w:rsidRPr="00672D71">
        <w:rPr>
          <w:rFonts w:ascii="Arial" w:hAnsi="Arial" w:cs="Arial"/>
          <w:sz w:val="24"/>
        </w:rPr>
        <w:t>a promoção do bem-estar social</w:t>
      </w:r>
      <w:r w:rsidR="0054069F" w:rsidRPr="00672D71">
        <w:rPr>
          <w:rFonts w:ascii="Arial" w:hAnsi="Arial" w:cs="Arial"/>
          <w:sz w:val="24"/>
        </w:rPr>
        <w:t>, o desenvolvimento responsável e</w:t>
      </w:r>
      <w:r w:rsidRPr="00672D71">
        <w:rPr>
          <w:rFonts w:ascii="Arial" w:hAnsi="Arial" w:cs="Arial"/>
          <w:sz w:val="24"/>
        </w:rPr>
        <w:t xml:space="preserve"> a gestão dos recursos públicos, são suscetíveis a int</w:t>
      </w:r>
      <w:r w:rsidRPr="00672D71">
        <w:rPr>
          <w:rFonts w:ascii="Arial" w:hAnsi="Arial" w:cs="Arial"/>
          <w:sz w:val="24"/>
          <w:szCs w:val="24"/>
        </w:rPr>
        <w:t>eresses puramente econômicos, equivocados ou cercados de ilicitudes, fazendo com que a Região Amazônica necessite aprofundar e aprimorar debates e acordos, embasados em planejamentos governamentais que congreguem, com equilíbrio e responsabilidade, o orçamento, a gestão e o controle das ações, quaisquer que sejam elas.</w:t>
      </w:r>
    </w:p>
    <w:p w:rsidR="00F94CEE" w:rsidRPr="00672D71" w:rsidRDefault="00F94CEE" w:rsidP="005825F4">
      <w:pPr>
        <w:spacing w:after="120" w:line="360" w:lineRule="auto"/>
        <w:ind w:firstLine="851"/>
        <w:jc w:val="both"/>
        <w:rPr>
          <w:rFonts w:ascii="Arial" w:hAnsi="Arial" w:cs="Arial"/>
          <w:sz w:val="24"/>
          <w:szCs w:val="24"/>
        </w:rPr>
      </w:pPr>
      <w:r w:rsidRPr="00672D71">
        <w:rPr>
          <w:rFonts w:ascii="Arial" w:hAnsi="Arial" w:cs="Arial"/>
          <w:sz w:val="24"/>
          <w:szCs w:val="24"/>
        </w:rPr>
        <w:t>O P</w:t>
      </w:r>
      <w:r w:rsidR="00F75CEE" w:rsidRPr="00672D71">
        <w:rPr>
          <w:rFonts w:ascii="Arial" w:hAnsi="Arial" w:cs="Arial"/>
          <w:sz w:val="24"/>
          <w:szCs w:val="24"/>
        </w:rPr>
        <w:t>lano Regional de Desenvolvimento da Amazônia - P</w:t>
      </w:r>
      <w:r w:rsidRPr="00672D71">
        <w:rPr>
          <w:rFonts w:ascii="Arial" w:hAnsi="Arial" w:cs="Arial"/>
          <w:sz w:val="24"/>
          <w:szCs w:val="24"/>
        </w:rPr>
        <w:t>RDA conforme prevê o § 4, do Art.165, da Constituição Federal, está em consonância com o Plano Plurianual (PPA) do Governo Federal, em perfeita sintonia com a Política Nacional de Desenvolvimento Regional (PNDR) e com os plan</w:t>
      </w:r>
      <w:r w:rsidR="0054069F" w:rsidRPr="00672D71">
        <w:rPr>
          <w:rFonts w:ascii="Arial" w:hAnsi="Arial" w:cs="Arial"/>
          <w:sz w:val="24"/>
          <w:szCs w:val="24"/>
        </w:rPr>
        <w:t>os plurianuais dos e</w:t>
      </w:r>
      <w:r w:rsidRPr="00672D71">
        <w:rPr>
          <w:rFonts w:ascii="Arial" w:hAnsi="Arial" w:cs="Arial"/>
          <w:sz w:val="24"/>
          <w:szCs w:val="24"/>
        </w:rPr>
        <w:t>stados da Região Amazônica, apresentando um conjunto de programas estratégicos, a ser operacionalizado em um período de quatro anos, constituindo-se em responsabilidades compartilhadas, orientando e integrando o poder público e a sociedade em favor dos interesses regionais.</w:t>
      </w:r>
    </w:p>
    <w:p w:rsidR="00910A5A" w:rsidRPr="00672D71" w:rsidRDefault="00683DF2" w:rsidP="001C4FE3">
      <w:pPr>
        <w:shd w:val="clear" w:color="auto" w:fill="FDFDFD"/>
        <w:spacing w:after="0" w:line="360" w:lineRule="auto"/>
        <w:ind w:firstLine="851"/>
        <w:jc w:val="both"/>
        <w:rPr>
          <w:rFonts w:ascii="Arial" w:eastAsia="Times New Roman" w:hAnsi="Arial" w:cs="Arial"/>
          <w:sz w:val="24"/>
          <w:szCs w:val="24"/>
          <w:lang w:eastAsia="pt-BR"/>
        </w:rPr>
      </w:pPr>
      <w:r w:rsidRPr="00672D71">
        <w:rPr>
          <w:rFonts w:ascii="Arial" w:eastAsia="Times New Roman" w:hAnsi="Arial" w:cs="Arial"/>
          <w:sz w:val="24"/>
          <w:szCs w:val="24"/>
          <w:lang w:eastAsia="pt-BR"/>
        </w:rPr>
        <w:t xml:space="preserve">Ademais, </w:t>
      </w:r>
      <w:r w:rsidR="001C4FE3" w:rsidRPr="00672D71">
        <w:rPr>
          <w:rFonts w:ascii="Arial" w:eastAsia="Times New Roman" w:hAnsi="Arial" w:cs="Arial"/>
          <w:sz w:val="24"/>
          <w:szCs w:val="24"/>
          <w:lang w:eastAsia="pt-BR"/>
        </w:rPr>
        <w:t xml:space="preserve">o PRDA </w:t>
      </w:r>
      <w:r w:rsidR="00FC0AA2" w:rsidRPr="00672D71">
        <w:rPr>
          <w:rFonts w:ascii="Arial" w:eastAsia="Times New Roman" w:hAnsi="Arial" w:cs="Arial"/>
          <w:sz w:val="24"/>
          <w:szCs w:val="24"/>
          <w:lang w:eastAsia="pt-BR"/>
        </w:rPr>
        <w:t xml:space="preserve">caminha no sentido </w:t>
      </w:r>
      <w:r w:rsidR="001C4FE3" w:rsidRPr="00672D71">
        <w:rPr>
          <w:rFonts w:ascii="Arial" w:eastAsia="Times New Roman" w:hAnsi="Arial" w:cs="Arial"/>
          <w:sz w:val="24"/>
          <w:szCs w:val="24"/>
          <w:lang w:eastAsia="pt-BR"/>
        </w:rPr>
        <w:t xml:space="preserve">de </w:t>
      </w:r>
      <w:r w:rsidR="00F75CEE" w:rsidRPr="00672D71">
        <w:rPr>
          <w:rFonts w:ascii="Arial" w:eastAsia="Times New Roman" w:hAnsi="Arial" w:cs="Arial"/>
          <w:sz w:val="24"/>
          <w:szCs w:val="24"/>
          <w:lang w:eastAsia="pt-BR"/>
        </w:rPr>
        <w:t xml:space="preserve">unir as </w:t>
      </w:r>
      <w:r w:rsidR="00764D27" w:rsidRPr="00672D71">
        <w:rPr>
          <w:rFonts w:ascii="Arial" w:eastAsia="Times New Roman" w:hAnsi="Arial" w:cs="Arial"/>
          <w:sz w:val="24"/>
          <w:szCs w:val="24"/>
          <w:lang w:eastAsia="pt-BR"/>
        </w:rPr>
        <w:t>particular</w:t>
      </w:r>
      <w:r w:rsidR="0054069F" w:rsidRPr="00672D71">
        <w:rPr>
          <w:rFonts w:ascii="Arial" w:eastAsia="Times New Roman" w:hAnsi="Arial" w:cs="Arial"/>
          <w:sz w:val="24"/>
          <w:szCs w:val="24"/>
          <w:lang w:eastAsia="pt-BR"/>
        </w:rPr>
        <w:t>idad</w:t>
      </w:r>
      <w:r w:rsidR="00764D27" w:rsidRPr="00672D71">
        <w:rPr>
          <w:rFonts w:ascii="Arial" w:eastAsia="Times New Roman" w:hAnsi="Arial" w:cs="Arial"/>
          <w:sz w:val="24"/>
          <w:szCs w:val="24"/>
          <w:lang w:eastAsia="pt-BR"/>
        </w:rPr>
        <w:t xml:space="preserve">es </w:t>
      </w:r>
      <w:r w:rsidR="00F75CEE" w:rsidRPr="00672D71">
        <w:rPr>
          <w:rFonts w:ascii="Arial" w:eastAsia="Times New Roman" w:hAnsi="Arial" w:cs="Arial"/>
          <w:sz w:val="24"/>
          <w:szCs w:val="24"/>
          <w:lang w:eastAsia="pt-BR"/>
        </w:rPr>
        <w:t xml:space="preserve">dos </w:t>
      </w:r>
      <w:r w:rsidR="0054069F" w:rsidRPr="00672D71">
        <w:rPr>
          <w:rFonts w:ascii="Arial" w:eastAsia="Times New Roman" w:hAnsi="Arial" w:cs="Arial"/>
          <w:sz w:val="24"/>
          <w:szCs w:val="24"/>
          <w:lang w:eastAsia="pt-BR"/>
        </w:rPr>
        <w:t>e</w:t>
      </w:r>
      <w:r w:rsidR="00F75CEE" w:rsidRPr="00672D71">
        <w:rPr>
          <w:rFonts w:ascii="Arial" w:eastAsia="Times New Roman" w:hAnsi="Arial" w:cs="Arial"/>
          <w:sz w:val="24"/>
          <w:szCs w:val="24"/>
          <w:lang w:eastAsia="pt-BR"/>
        </w:rPr>
        <w:t xml:space="preserve">stados </w:t>
      </w:r>
      <w:r w:rsidR="0054069F" w:rsidRPr="00672D71">
        <w:rPr>
          <w:rFonts w:ascii="Arial" w:eastAsia="Times New Roman" w:hAnsi="Arial" w:cs="Arial"/>
          <w:sz w:val="24"/>
          <w:szCs w:val="24"/>
          <w:lang w:eastAsia="pt-BR"/>
        </w:rPr>
        <w:t>a</w:t>
      </w:r>
      <w:r w:rsidR="001C4FE3" w:rsidRPr="00672D71">
        <w:rPr>
          <w:rFonts w:ascii="Arial" w:eastAsia="Times New Roman" w:hAnsi="Arial" w:cs="Arial"/>
          <w:sz w:val="24"/>
          <w:szCs w:val="24"/>
          <w:lang w:eastAsia="pt-BR"/>
        </w:rPr>
        <w:t xml:space="preserve">mazônicos, </w:t>
      </w:r>
      <w:r w:rsidR="008B4E0C" w:rsidRPr="00672D71">
        <w:rPr>
          <w:rFonts w:ascii="Arial" w:eastAsia="Times New Roman" w:hAnsi="Arial" w:cs="Arial"/>
          <w:sz w:val="24"/>
          <w:szCs w:val="24"/>
          <w:lang w:eastAsia="pt-BR"/>
        </w:rPr>
        <w:t xml:space="preserve">ratificando em seu texto os </w:t>
      </w:r>
      <w:r w:rsidR="001C4FE3" w:rsidRPr="00672D71">
        <w:rPr>
          <w:rFonts w:ascii="Arial" w:eastAsia="Times New Roman" w:hAnsi="Arial" w:cs="Arial"/>
          <w:sz w:val="24"/>
          <w:szCs w:val="24"/>
          <w:lang w:eastAsia="pt-BR"/>
        </w:rPr>
        <w:t>temas debatidos nos fóruns de governadores</w:t>
      </w:r>
      <w:r w:rsidR="009A207D" w:rsidRPr="00672D71">
        <w:rPr>
          <w:rFonts w:ascii="Arial" w:eastAsia="Times New Roman" w:hAnsi="Arial" w:cs="Arial"/>
          <w:sz w:val="24"/>
          <w:szCs w:val="24"/>
          <w:lang w:eastAsia="pt-BR"/>
        </w:rPr>
        <w:t>, exemplo de</w:t>
      </w:r>
      <w:r w:rsidR="008B4E0C" w:rsidRPr="00672D71">
        <w:rPr>
          <w:rFonts w:ascii="Arial" w:eastAsia="Times New Roman" w:hAnsi="Arial" w:cs="Arial"/>
          <w:sz w:val="24"/>
          <w:szCs w:val="24"/>
          <w:lang w:eastAsia="pt-BR"/>
        </w:rPr>
        <w:t xml:space="preserve"> iniciativa que demonstra </w:t>
      </w:r>
      <w:r w:rsidR="009A207D" w:rsidRPr="00672D71">
        <w:rPr>
          <w:rFonts w:ascii="Arial" w:eastAsia="Times New Roman" w:hAnsi="Arial" w:cs="Arial"/>
          <w:sz w:val="24"/>
          <w:szCs w:val="24"/>
          <w:lang w:eastAsia="pt-BR"/>
        </w:rPr>
        <w:t>que é possível integrar interesses singulares</w:t>
      </w:r>
      <w:r w:rsidR="00D77D86" w:rsidRPr="00672D71">
        <w:rPr>
          <w:rFonts w:ascii="Arial" w:eastAsia="Times New Roman" w:hAnsi="Arial" w:cs="Arial"/>
          <w:sz w:val="24"/>
          <w:szCs w:val="24"/>
          <w:lang w:eastAsia="pt-BR"/>
        </w:rPr>
        <w:t>,</w:t>
      </w:r>
      <w:r w:rsidR="009A207D" w:rsidRPr="00672D71">
        <w:rPr>
          <w:rFonts w:ascii="Arial" w:eastAsia="Times New Roman" w:hAnsi="Arial" w:cs="Arial"/>
          <w:sz w:val="24"/>
          <w:szCs w:val="24"/>
          <w:lang w:eastAsia="pt-BR"/>
        </w:rPr>
        <w:t xml:space="preserve"> em favor</w:t>
      </w:r>
      <w:r w:rsidR="005C320A" w:rsidRPr="00672D71">
        <w:rPr>
          <w:rFonts w:ascii="Arial" w:eastAsia="Times New Roman" w:hAnsi="Arial" w:cs="Arial"/>
          <w:sz w:val="24"/>
          <w:szCs w:val="24"/>
          <w:lang w:eastAsia="pt-BR"/>
        </w:rPr>
        <w:t xml:space="preserve"> dos interesses amazônicos, </w:t>
      </w:r>
      <w:r w:rsidR="00D77D86" w:rsidRPr="00672D71">
        <w:rPr>
          <w:rFonts w:ascii="Arial" w:eastAsia="Times New Roman" w:hAnsi="Arial" w:cs="Arial"/>
          <w:sz w:val="24"/>
          <w:szCs w:val="24"/>
          <w:lang w:eastAsia="pt-BR"/>
        </w:rPr>
        <w:t xml:space="preserve">desde que o pacto </w:t>
      </w:r>
      <w:r w:rsidR="005C320A" w:rsidRPr="00672D71">
        <w:rPr>
          <w:rFonts w:ascii="Arial" w:eastAsia="Times New Roman" w:hAnsi="Arial" w:cs="Arial"/>
          <w:sz w:val="24"/>
          <w:szCs w:val="24"/>
          <w:lang w:eastAsia="pt-BR"/>
        </w:rPr>
        <w:t xml:space="preserve">federativo </w:t>
      </w:r>
      <w:r w:rsidR="00D77D86" w:rsidRPr="00672D71">
        <w:rPr>
          <w:rFonts w:ascii="Arial" w:eastAsia="Times New Roman" w:hAnsi="Arial" w:cs="Arial"/>
          <w:sz w:val="24"/>
          <w:szCs w:val="24"/>
          <w:lang w:eastAsia="pt-BR"/>
        </w:rPr>
        <w:t xml:space="preserve">esteja </w:t>
      </w:r>
      <w:r w:rsidR="005A4777" w:rsidRPr="00672D71">
        <w:rPr>
          <w:rFonts w:ascii="Arial" w:eastAsia="Times New Roman" w:hAnsi="Arial" w:cs="Arial"/>
          <w:sz w:val="24"/>
          <w:szCs w:val="24"/>
          <w:lang w:eastAsia="pt-BR"/>
        </w:rPr>
        <w:t xml:space="preserve">coeso e </w:t>
      </w:r>
      <w:r w:rsidR="005C320A" w:rsidRPr="00672D71">
        <w:rPr>
          <w:rFonts w:ascii="Arial" w:eastAsia="Times New Roman" w:hAnsi="Arial" w:cs="Arial"/>
          <w:sz w:val="24"/>
          <w:szCs w:val="24"/>
          <w:lang w:eastAsia="pt-BR"/>
        </w:rPr>
        <w:t>fortalecido.</w:t>
      </w:r>
      <w:r w:rsidR="009A207D" w:rsidRPr="00672D71">
        <w:rPr>
          <w:rFonts w:ascii="Arial" w:eastAsia="Times New Roman" w:hAnsi="Arial" w:cs="Arial"/>
          <w:sz w:val="24"/>
          <w:szCs w:val="24"/>
          <w:lang w:eastAsia="pt-BR"/>
        </w:rPr>
        <w:t xml:space="preserve"> </w:t>
      </w:r>
    </w:p>
    <w:p w:rsidR="00195CD4" w:rsidRPr="00672D71" w:rsidRDefault="00910A5A" w:rsidP="00910A5A">
      <w:pPr>
        <w:shd w:val="clear" w:color="auto" w:fill="FDFDFD"/>
        <w:spacing w:after="0" w:line="360" w:lineRule="auto"/>
        <w:ind w:firstLine="851"/>
        <w:jc w:val="both"/>
        <w:rPr>
          <w:rFonts w:ascii="Arial" w:hAnsi="Arial" w:cs="Arial"/>
          <w:sz w:val="24"/>
          <w:szCs w:val="24"/>
        </w:rPr>
      </w:pPr>
      <w:r w:rsidRPr="00672D71">
        <w:rPr>
          <w:rFonts w:ascii="Arial" w:eastAsia="Times New Roman" w:hAnsi="Arial" w:cs="Arial"/>
          <w:sz w:val="24"/>
          <w:szCs w:val="24"/>
          <w:lang w:eastAsia="pt-BR"/>
        </w:rPr>
        <w:t>Do outro lado, avançando para questões além do desenvolvimento regional, a</w:t>
      </w:r>
      <w:r w:rsidR="001604A1" w:rsidRPr="00672D71">
        <w:rPr>
          <w:rFonts w:ascii="Arial" w:hAnsi="Arial" w:cs="Arial"/>
          <w:sz w:val="24"/>
          <w:szCs w:val="24"/>
        </w:rPr>
        <w:t xml:space="preserve"> elaboração do PRDA tomou</w:t>
      </w:r>
      <w:r w:rsidRPr="00672D71">
        <w:rPr>
          <w:rFonts w:ascii="Arial" w:hAnsi="Arial" w:cs="Arial"/>
          <w:sz w:val="24"/>
          <w:szCs w:val="24"/>
        </w:rPr>
        <w:t>, ainda,</w:t>
      </w:r>
      <w:r w:rsidR="00195CD4" w:rsidRPr="00672D71">
        <w:rPr>
          <w:rFonts w:ascii="Arial" w:hAnsi="Arial" w:cs="Arial"/>
          <w:sz w:val="24"/>
          <w:szCs w:val="24"/>
        </w:rPr>
        <w:t xml:space="preserve"> como matriz</w:t>
      </w:r>
      <w:r w:rsidRPr="00672D71">
        <w:rPr>
          <w:rFonts w:ascii="Arial" w:hAnsi="Arial" w:cs="Arial"/>
          <w:sz w:val="24"/>
          <w:szCs w:val="24"/>
        </w:rPr>
        <w:t xml:space="preserve"> teórica, a apropriação de</w:t>
      </w:r>
      <w:r w:rsidR="001604A1" w:rsidRPr="00672D71">
        <w:rPr>
          <w:rFonts w:ascii="Arial" w:hAnsi="Arial" w:cs="Arial"/>
          <w:sz w:val="24"/>
          <w:szCs w:val="24"/>
        </w:rPr>
        <w:t xml:space="preserve"> quatro categorias</w:t>
      </w:r>
      <w:r w:rsidR="00195CD4" w:rsidRPr="00672D71">
        <w:rPr>
          <w:rFonts w:ascii="Arial" w:hAnsi="Arial" w:cs="Arial"/>
          <w:sz w:val="24"/>
          <w:szCs w:val="24"/>
        </w:rPr>
        <w:t xml:space="preserve"> da adminis</w:t>
      </w:r>
      <w:r w:rsidR="001604A1" w:rsidRPr="00672D71">
        <w:rPr>
          <w:rFonts w:ascii="Arial" w:hAnsi="Arial" w:cs="Arial"/>
          <w:sz w:val="24"/>
          <w:szCs w:val="24"/>
        </w:rPr>
        <w:t>tração estratégica</w:t>
      </w:r>
      <w:r w:rsidRPr="00672D71">
        <w:rPr>
          <w:rFonts w:ascii="Arial" w:hAnsi="Arial" w:cs="Arial"/>
          <w:sz w:val="24"/>
          <w:szCs w:val="24"/>
        </w:rPr>
        <w:t xml:space="preserve"> aplicada em questões do planejamento do desenvolvimento exógeno e endógeno:</w:t>
      </w:r>
      <w:r w:rsidR="00195CD4" w:rsidRPr="00672D71">
        <w:rPr>
          <w:rFonts w:ascii="Arial" w:hAnsi="Arial" w:cs="Arial"/>
          <w:sz w:val="24"/>
          <w:szCs w:val="24"/>
        </w:rPr>
        <w:t xml:space="preserve"> </w:t>
      </w:r>
      <w:r w:rsidR="004733D1" w:rsidRPr="00672D71">
        <w:rPr>
          <w:rStyle w:val="tgc"/>
          <w:rFonts w:ascii="Arial" w:hAnsi="Arial" w:cs="Arial"/>
          <w:bCs/>
          <w:i/>
          <w:sz w:val="24"/>
          <w:szCs w:val="24"/>
        </w:rPr>
        <w:t>Balanced Scorecard</w:t>
      </w:r>
      <w:r w:rsidR="004733D1" w:rsidRPr="00672D71">
        <w:rPr>
          <w:rFonts w:ascii="Arial" w:hAnsi="Arial" w:cs="Arial"/>
          <w:sz w:val="24"/>
          <w:szCs w:val="24"/>
        </w:rPr>
        <w:t xml:space="preserve"> (</w:t>
      </w:r>
      <w:r w:rsidR="00195CD4" w:rsidRPr="00672D71">
        <w:rPr>
          <w:rFonts w:ascii="Arial" w:hAnsi="Arial" w:cs="Arial"/>
          <w:sz w:val="24"/>
          <w:szCs w:val="24"/>
        </w:rPr>
        <w:t>BSC</w:t>
      </w:r>
      <w:r w:rsidR="004733D1" w:rsidRPr="00672D71">
        <w:rPr>
          <w:rFonts w:ascii="Arial" w:hAnsi="Arial" w:cs="Arial"/>
          <w:sz w:val="24"/>
          <w:szCs w:val="24"/>
        </w:rPr>
        <w:t>)</w:t>
      </w:r>
      <w:r w:rsidR="00195CD4" w:rsidRPr="00672D71">
        <w:rPr>
          <w:rFonts w:ascii="Arial" w:hAnsi="Arial" w:cs="Arial"/>
          <w:sz w:val="24"/>
          <w:szCs w:val="24"/>
        </w:rPr>
        <w:t xml:space="preserve">, as escolas de estratégias e a </w:t>
      </w:r>
      <w:r w:rsidR="004733D1" w:rsidRPr="00672D71">
        <w:rPr>
          <w:rFonts w:ascii="Arial" w:hAnsi="Arial" w:cs="Arial"/>
          <w:sz w:val="24"/>
          <w:szCs w:val="24"/>
        </w:rPr>
        <w:t>Matriz SWOT</w:t>
      </w:r>
      <w:r w:rsidR="001604A1" w:rsidRPr="00672D71">
        <w:rPr>
          <w:rFonts w:ascii="Arial" w:hAnsi="Arial" w:cs="Arial"/>
          <w:sz w:val="24"/>
          <w:szCs w:val="24"/>
        </w:rPr>
        <w:t xml:space="preserve"> e o PDCA como pressuposto de melhoria do respectivo plano.</w:t>
      </w:r>
    </w:p>
    <w:p w:rsidR="00195CD4" w:rsidRPr="00672D71" w:rsidRDefault="00195CD4" w:rsidP="00DF3633">
      <w:pPr>
        <w:spacing w:line="360" w:lineRule="auto"/>
        <w:ind w:firstLine="851"/>
        <w:jc w:val="both"/>
        <w:rPr>
          <w:rFonts w:ascii="Arial" w:hAnsi="Arial" w:cs="Arial"/>
          <w:sz w:val="24"/>
          <w:szCs w:val="24"/>
          <w:shd w:val="clear" w:color="auto" w:fill="FFFFFF"/>
        </w:rPr>
      </w:pPr>
      <w:r w:rsidRPr="00672D71">
        <w:rPr>
          <w:rFonts w:ascii="Arial" w:hAnsi="Arial" w:cs="Arial"/>
          <w:sz w:val="24"/>
          <w:szCs w:val="24"/>
        </w:rPr>
        <w:t xml:space="preserve">O </w:t>
      </w:r>
      <w:r w:rsidRPr="00672D71">
        <w:rPr>
          <w:rFonts w:ascii="Arial" w:hAnsi="Arial" w:cs="Arial"/>
          <w:bCs/>
          <w:sz w:val="24"/>
          <w:szCs w:val="24"/>
          <w:shd w:val="clear" w:color="auto" w:fill="FFFFFF"/>
        </w:rPr>
        <w:t>PDCA</w:t>
      </w:r>
      <w:r w:rsidRPr="00672D71">
        <w:rPr>
          <w:rFonts w:ascii="Arial" w:hAnsi="Arial" w:cs="Arial"/>
          <w:sz w:val="24"/>
          <w:szCs w:val="24"/>
          <w:shd w:val="clear" w:color="auto" w:fill="FFFFFF"/>
        </w:rPr>
        <w:t xml:space="preserve"> (do inglês </w:t>
      </w:r>
      <w:r w:rsidRPr="00672D71">
        <w:rPr>
          <w:rFonts w:ascii="Arial" w:hAnsi="Arial" w:cs="Arial"/>
          <w:i/>
          <w:iCs/>
          <w:sz w:val="24"/>
          <w:szCs w:val="24"/>
          <w:shd w:val="clear" w:color="auto" w:fill="FFFFFF"/>
        </w:rPr>
        <w:t>Plan-Do-Check-Adjust</w:t>
      </w:r>
      <w:r w:rsidRPr="00672D71">
        <w:rPr>
          <w:rFonts w:ascii="Arial" w:hAnsi="Arial" w:cs="Arial"/>
          <w:sz w:val="24"/>
          <w:szCs w:val="24"/>
          <w:shd w:val="clear" w:color="auto" w:fill="FFFFFF"/>
        </w:rPr>
        <w:t xml:space="preserve">) é um método interativo de gestão baseado em quatro passos e que pode </w:t>
      </w:r>
      <w:r w:rsidR="000F00B0" w:rsidRPr="00672D71">
        <w:rPr>
          <w:rFonts w:ascii="Arial" w:hAnsi="Arial" w:cs="Arial"/>
          <w:sz w:val="24"/>
          <w:szCs w:val="24"/>
          <w:shd w:val="clear" w:color="auto" w:fill="FFFFFF"/>
        </w:rPr>
        <w:t xml:space="preserve">e deve </w:t>
      </w:r>
      <w:r w:rsidRPr="00672D71">
        <w:rPr>
          <w:rFonts w:ascii="Arial" w:hAnsi="Arial" w:cs="Arial"/>
          <w:sz w:val="24"/>
          <w:szCs w:val="24"/>
          <w:shd w:val="clear" w:color="auto" w:fill="FFFFFF"/>
        </w:rPr>
        <w:t xml:space="preserve">ser aplicado </w:t>
      </w:r>
      <w:r w:rsidR="004733D1" w:rsidRPr="00672D71">
        <w:rPr>
          <w:rFonts w:ascii="Arial" w:hAnsi="Arial" w:cs="Arial"/>
          <w:sz w:val="24"/>
          <w:szCs w:val="24"/>
          <w:shd w:val="clear" w:color="auto" w:fill="FFFFFF"/>
        </w:rPr>
        <w:t xml:space="preserve">ao debate da </w:t>
      </w:r>
      <w:r w:rsidRPr="00672D71">
        <w:rPr>
          <w:rFonts w:ascii="Arial" w:hAnsi="Arial" w:cs="Arial"/>
          <w:sz w:val="24"/>
          <w:szCs w:val="24"/>
          <w:shd w:val="clear" w:color="auto" w:fill="FFFFFF"/>
        </w:rPr>
        <w:t>discussão de um plano de desenvolvimento regional. O primeiro passo do PRDA, pelo método PDCA, é o planejamento</w:t>
      </w:r>
      <w:r w:rsidR="000D7076" w:rsidRPr="00672D71">
        <w:rPr>
          <w:rFonts w:ascii="Arial" w:hAnsi="Arial" w:cs="Arial"/>
          <w:sz w:val="24"/>
          <w:szCs w:val="24"/>
          <w:shd w:val="clear" w:color="auto" w:fill="FFFFFF"/>
        </w:rPr>
        <w:t xml:space="preserve">, em um </w:t>
      </w:r>
      <w:r w:rsidRPr="00672D71">
        <w:rPr>
          <w:rFonts w:ascii="Arial" w:hAnsi="Arial" w:cs="Arial"/>
          <w:sz w:val="24"/>
          <w:szCs w:val="24"/>
          <w:shd w:val="clear" w:color="auto" w:fill="FFFFFF"/>
        </w:rPr>
        <w:t>exercício que s</w:t>
      </w:r>
      <w:r w:rsidR="00CA0257" w:rsidRPr="00672D71">
        <w:rPr>
          <w:rFonts w:ascii="Arial" w:hAnsi="Arial" w:cs="Arial"/>
          <w:sz w:val="24"/>
          <w:szCs w:val="24"/>
          <w:shd w:val="clear" w:color="auto" w:fill="FFFFFF"/>
        </w:rPr>
        <w:t xml:space="preserve">e </w:t>
      </w:r>
      <w:r w:rsidR="000D7076" w:rsidRPr="00672D71">
        <w:rPr>
          <w:rFonts w:ascii="Arial" w:hAnsi="Arial" w:cs="Arial"/>
          <w:sz w:val="24"/>
          <w:szCs w:val="24"/>
          <w:shd w:val="clear" w:color="auto" w:fill="FFFFFF"/>
        </w:rPr>
        <w:t xml:space="preserve">utiliza as </w:t>
      </w:r>
      <w:r w:rsidRPr="00672D71">
        <w:rPr>
          <w:rFonts w:ascii="Arial" w:hAnsi="Arial" w:cs="Arial"/>
          <w:sz w:val="24"/>
          <w:szCs w:val="24"/>
          <w:shd w:val="clear" w:color="auto" w:fill="FFFFFF"/>
        </w:rPr>
        <w:t>base</w:t>
      </w:r>
      <w:r w:rsidR="00394CA7" w:rsidRPr="00672D71">
        <w:rPr>
          <w:rFonts w:ascii="Arial" w:hAnsi="Arial" w:cs="Arial"/>
          <w:sz w:val="24"/>
          <w:szCs w:val="24"/>
          <w:shd w:val="clear" w:color="auto" w:fill="FFFFFF"/>
        </w:rPr>
        <w:t>s de</w:t>
      </w:r>
      <w:r w:rsidRPr="00672D71">
        <w:rPr>
          <w:rFonts w:ascii="Arial" w:hAnsi="Arial" w:cs="Arial"/>
          <w:sz w:val="24"/>
          <w:szCs w:val="24"/>
          <w:shd w:val="clear" w:color="auto" w:fill="FFFFFF"/>
        </w:rPr>
        <w:t xml:space="preserve"> dados da SUDAM</w:t>
      </w:r>
      <w:r w:rsidR="000D7076" w:rsidRPr="00672D71">
        <w:rPr>
          <w:rFonts w:ascii="Arial" w:hAnsi="Arial" w:cs="Arial"/>
          <w:sz w:val="24"/>
          <w:szCs w:val="24"/>
          <w:shd w:val="clear" w:color="auto" w:fill="FFFFFF"/>
        </w:rPr>
        <w:t>,</w:t>
      </w:r>
      <w:r w:rsidRPr="00672D71">
        <w:rPr>
          <w:rFonts w:ascii="Arial" w:hAnsi="Arial" w:cs="Arial"/>
          <w:sz w:val="24"/>
          <w:szCs w:val="24"/>
          <w:shd w:val="clear" w:color="auto" w:fill="FFFFFF"/>
        </w:rPr>
        <w:t xml:space="preserve"> até a definição dos programas. </w:t>
      </w:r>
    </w:p>
    <w:p w:rsidR="00195CD4" w:rsidRPr="00672D71" w:rsidRDefault="00195CD4" w:rsidP="00DF3633">
      <w:pPr>
        <w:spacing w:line="360" w:lineRule="auto"/>
        <w:ind w:firstLine="851"/>
        <w:jc w:val="both"/>
        <w:rPr>
          <w:rFonts w:ascii="Arial" w:hAnsi="Arial" w:cs="Arial"/>
          <w:sz w:val="24"/>
          <w:szCs w:val="24"/>
          <w:shd w:val="clear" w:color="auto" w:fill="FFFFFF"/>
        </w:rPr>
      </w:pPr>
      <w:r w:rsidRPr="00672D71">
        <w:rPr>
          <w:rFonts w:ascii="Arial" w:hAnsi="Arial" w:cs="Arial"/>
          <w:sz w:val="24"/>
          <w:szCs w:val="24"/>
          <w:shd w:val="clear" w:color="auto" w:fill="FFFFFF"/>
        </w:rPr>
        <w:t>O segundo passo do PDCA e que são internalizados na questão regional é a execução do PRDA</w:t>
      </w:r>
      <w:r w:rsidR="00F11A2B" w:rsidRPr="00672D71">
        <w:rPr>
          <w:rFonts w:ascii="Arial" w:hAnsi="Arial" w:cs="Arial"/>
          <w:sz w:val="24"/>
          <w:szCs w:val="24"/>
          <w:shd w:val="clear" w:color="auto" w:fill="FFFFFF"/>
        </w:rPr>
        <w:t xml:space="preserve">, </w:t>
      </w:r>
      <w:r w:rsidRPr="00672D71">
        <w:rPr>
          <w:rFonts w:ascii="Arial" w:hAnsi="Arial" w:cs="Arial"/>
          <w:sz w:val="24"/>
          <w:szCs w:val="24"/>
          <w:shd w:val="clear" w:color="auto" w:fill="FFFFFF"/>
        </w:rPr>
        <w:t>faze</w:t>
      </w:r>
      <w:r w:rsidR="00F11A2B" w:rsidRPr="00672D71">
        <w:rPr>
          <w:rFonts w:ascii="Arial" w:hAnsi="Arial" w:cs="Arial"/>
          <w:sz w:val="24"/>
          <w:szCs w:val="24"/>
          <w:shd w:val="clear" w:color="auto" w:fill="FFFFFF"/>
        </w:rPr>
        <w:t>ndo</w:t>
      </w:r>
      <w:r w:rsidRPr="00672D71">
        <w:rPr>
          <w:rFonts w:ascii="Arial" w:hAnsi="Arial" w:cs="Arial"/>
          <w:sz w:val="24"/>
          <w:szCs w:val="24"/>
          <w:shd w:val="clear" w:color="auto" w:fill="FFFFFF"/>
        </w:rPr>
        <w:t xml:space="preserve"> um alinhamento com a proposta da governança do Plano</w:t>
      </w:r>
      <w:r w:rsidR="00F613E2" w:rsidRPr="00672D71">
        <w:rPr>
          <w:rFonts w:ascii="Arial" w:hAnsi="Arial" w:cs="Arial"/>
          <w:sz w:val="24"/>
          <w:szCs w:val="24"/>
          <w:shd w:val="clear" w:color="auto" w:fill="FFFFFF"/>
        </w:rPr>
        <w:t xml:space="preserve">, </w:t>
      </w:r>
      <w:r w:rsidRPr="00672D71">
        <w:rPr>
          <w:rFonts w:ascii="Arial" w:hAnsi="Arial" w:cs="Arial"/>
          <w:sz w:val="24"/>
          <w:szCs w:val="24"/>
          <w:shd w:val="clear" w:color="auto" w:fill="FFFFFF"/>
        </w:rPr>
        <w:t xml:space="preserve"> tendo em vista o sentido efetivo de gestão e seus respectivos resultados. </w:t>
      </w:r>
      <w:r w:rsidR="006214BC" w:rsidRPr="00672D71">
        <w:rPr>
          <w:rFonts w:ascii="Arial" w:hAnsi="Arial" w:cs="Arial"/>
          <w:sz w:val="24"/>
          <w:szCs w:val="24"/>
          <w:shd w:val="clear" w:color="auto" w:fill="FFFFFF"/>
        </w:rPr>
        <w:t>U</w:t>
      </w:r>
      <w:r w:rsidRPr="00672D71">
        <w:rPr>
          <w:rFonts w:ascii="Arial" w:hAnsi="Arial" w:cs="Arial"/>
          <w:sz w:val="24"/>
          <w:szCs w:val="24"/>
          <w:shd w:val="clear" w:color="auto" w:fill="FFFFFF"/>
        </w:rPr>
        <w:t xml:space="preserve">m dos maiores desafios </w:t>
      </w:r>
      <w:r w:rsidR="00AF66D3" w:rsidRPr="00672D71">
        <w:rPr>
          <w:rFonts w:ascii="Arial" w:hAnsi="Arial" w:cs="Arial"/>
          <w:sz w:val="24"/>
          <w:szCs w:val="24"/>
          <w:shd w:val="clear" w:color="auto" w:fill="FFFFFF"/>
        </w:rPr>
        <w:t>de</w:t>
      </w:r>
      <w:r w:rsidRPr="00672D71">
        <w:rPr>
          <w:rFonts w:ascii="Arial" w:hAnsi="Arial" w:cs="Arial"/>
          <w:sz w:val="24"/>
          <w:szCs w:val="24"/>
          <w:shd w:val="clear" w:color="auto" w:fill="FFFFFF"/>
        </w:rPr>
        <w:t xml:space="preserve"> quem trabalha uma proposta baseada na estratégia – e o PRDA é uma proposta de estratégia de desenvolvimento regional – é a questão da execução do respectivo planejamento. </w:t>
      </w:r>
    </w:p>
    <w:p w:rsidR="00195CD4" w:rsidRPr="00672D71" w:rsidRDefault="00195CD4" w:rsidP="00DF3633">
      <w:pPr>
        <w:spacing w:line="360" w:lineRule="auto"/>
        <w:ind w:firstLine="851"/>
        <w:jc w:val="both"/>
        <w:rPr>
          <w:rFonts w:ascii="Arial" w:hAnsi="Arial" w:cs="Arial"/>
          <w:sz w:val="24"/>
          <w:szCs w:val="24"/>
          <w:shd w:val="clear" w:color="auto" w:fill="FFFFFF"/>
        </w:rPr>
      </w:pPr>
      <w:r w:rsidRPr="00672D71">
        <w:rPr>
          <w:rFonts w:ascii="Arial" w:hAnsi="Arial" w:cs="Arial"/>
          <w:sz w:val="24"/>
          <w:szCs w:val="24"/>
          <w:shd w:val="clear" w:color="auto" w:fill="FFFFFF"/>
        </w:rPr>
        <w:t xml:space="preserve">Neste segundo caso, portanto, para a sua executabilidade, </w:t>
      </w:r>
      <w:r w:rsidR="00242300" w:rsidRPr="00672D71">
        <w:rPr>
          <w:rFonts w:ascii="Arial" w:hAnsi="Arial" w:cs="Arial"/>
          <w:sz w:val="24"/>
          <w:szCs w:val="24"/>
          <w:shd w:val="clear" w:color="auto" w:fill="FFFFFF"/>
        </w:rPr>
        <w:t xml:space="preserve">faz-se </w:t>
      </w:r>
      <w:r w:rsidR="0054069F" w:rsidRPr="00672D71">
        <w:rPr>
          <w:rFonts w:ascii="Arial" w:hAnsi="Arial" w:cs="Arial"/>
          <w:sz w:val="24"/>
          <w:szCs w:val="24"/>
          <w:shd w:val="clear" w:color="auto" w:fill="FFFFFF"/>
        </w:rPr>
        <w:t>necessária</w:t>
      </w:r>
      <w:r w:rsidRPr="00672D71">
        <w:rPr>
          <w:rFonts w:ascii="Arial" w:hAnsi="Arial" w:cs="Arial"/>
          <w:sz w:val="24"/>
          <w:szCs w:val="24"/>
          <w:shd w:val="clear" w:color="auto" w:fill="FFFFFF"/>
        </w:rPr>
        <w:t xml:space="preserve"> a condição do financiamento das estratégias de desenvolvimento</w:t>
      </w:r>
      <w:r w:rsidR="005903E0" w:rsidRPr="00672D71">
        <w:rPr>
          <w:rFonts w:ascii="Arial" w:hAnsi="Arial" w:cs="Arial"/>
          <w:sz w:val="24"/>
          <w:szCs w:val="24"/>
          <w:shd w:val="clear" w:color="auto" w:fill="FFFFFF"/>
        </w:rPr>
        <w:t>, igualmente contida</w:t>
      </w:r>
      <w:r w:rsidRPr="00672D71">
        <w:rPr>
          <w:rFonts w:ascii="Arial" w:hAnsi="Arial" w:cs="Arial"/>
          <w:sz w:val="24"/>
          <w:szCs w:val="24"/>
          <w:shd w:val="clear" w:color="auto" w:fill="FFFFFF"/>
        </w:rPr>
        <w:t xml:space="preserve"> neste Plano. De forma mais específica, pertencem aos programas </w:t>
      </w:r>
      <w:r w:rsidR="005903E0" w:rsidRPr="00672D71">
        <w:rPr>
          <w:rFonts w:ascii="Arial" w:hAnsi="Arial" w:cs="Arial"/>
          <w:sz w:val="24"/>
          <w:szCs w:val="24"/>
          <w:shd w:val="clear" w:color="auto" w:fill="FFFFFF"/>
        </w:rPr>
        <w:t>a</w:t>
      </w:r>
      <w:r w:rsidRPr="00672D71">
        <w:rPr>
          <w:rFonts w:ascii="Arial" w:hAnsi="Arial" w:cs="Arial"/>
          <w:sz w:val="24"/>
          <w:szCs w:val="24"/>
          <w:shd w:val="clear" w:color="auto" w:fill="FFFFFF"/>
        </w:rPr>
        <w:t xml:space="preserve"> condição de efetividade do PRDA</w:t>
      </w:r>
      <w:r w:rsidR="00F4771D" w:rsidRPr="00672D71">
        <w:rPr>
          <w:rFonts w:ascii="Arial" w:hAnsi="Arial" w:cs="Arial"/>
          <w:sz w:val="24"/>
          <w:szCs w:val="24"/>
          <w:shd w:val="clear" w:color="auto" w:fill="FFFFFF"/>
        </w:rPr>
        <w:t xml:space="preserve">, com suas </w:t>
      </w:r>
      <w:r w:rsidRPr="00672D71">
        <w:rPr>
          <w:rFonts w:ascii="Arial" w:hAnsi="Arial" w:cs="Arial"/>
          <w:sz w:val="24"/>
          <w:szCs w:val="24"/>
          <w:shd w:val="clear" w:color="auto" w:fill="FFFFFF"/>
        </w:rPr>
        <w:t>metas</w:t>
      </w:r>
      <w:r w:rsidR="00F4771D" w:rsidRPr="00672D71">
        <w:rPr>
          <w:rFonts w:ascii="Arial" w:hAnsi="Arial" w:cs="Arial"/>
          <w:sz w:val="24"/>
          <w:szCs w:val="24"/>
          <w:shd w:val="clear" w:color="auto" w:fill="FFFFFF"/>
        </w:rPr>
        <w:t>, indicadores</w:t>
      </w:r>
      <w:r w:rsidRPr="00672D71">
        <w:rPr>
          <w:rFonts w:ascii="Arial" w:hAnsi="Arial" w:cs="Arial"/>
          <w:sz w:val="24"/>
          <w:szCs w:val="24"/>
          <w:shd w:val="clear" w:color="auto" w:fill="FFFFFF"/>
        </w:rPr>
        <w:t xml:space="preserve"> e iniciativas.</w:t>
      </w:r>
    </w:p>
    <w:p w:rsidR="00195CD4" w:rsidRPr="00672D71" w:rsidRDefault="00195CD4" w:rsidP="00DF3633">
      <w:pPr>
        <w:spacing w:line="360" w:lineRule="auto"/>
        <w:ind w:firstLine="851"/>
        <w:jc w:val="both"/>
        <w:rPr>
          <w:rFonts w:ascii="Arial" w:hAnsi="Arial" w:cs="Arial"/>
          <w:sz w:val="24"/>
          <w:szCs w:val="24"/>
          <w:shd w:val="clear" w:color="auto" w:fill="FFFFFF"/>
        </w:rPr>
      </w:pPr>
      <w:r w:rsidRPr="00672D71">
        <w:rPr>
          <w:rFonts w:ascii="Arial" w:hAnsi="Arial" w:cs="Arial"/>
          <w:sz w:val="24"/>
          <w:szCs w:val="24"/>
          <w:shd w:val="clear" w:color="auto" w:fill="FFFFFF"/>
        </w:rPr>
        <w:t xml:space="preserve">O terceiro momento </w:t>
      </w:r>
      <w:r w:rsidR="00051184" w:rsidRPr="00672D71">
        <w:rPr>
          <w:rFonts w:ascii="Arial" w:hAnsi="Arial" w:cs="Arial"/>
          <w:sz w:val="24"/>
          <w:szCs w:val="24"/>
          <w:shd w:val="clear" w:color="auto" w:fill="FFFFFF"/>
        </w:rPr>
        <w:t>é</w:t>
      </w:r>
      <w:r w:rsidRPr="00672D71">
        <w:rPr>
          <w:rFonts w:ascii="Arial" w:hAnsi="Arial" w:cs="Arial"/>
          <w:sz w:val="24"/>
          <w:szCs w:val="24"/>
          <w:shd w:val="clear" w:color="auto" w:fill="FFFFFF"/>
        </w:rPr>
        <w:t xml:space="preserve"> o monitoramento</w:t>
      </w:r>
      <w:r w:rsidR="006214BC" w:rsidRPr="00672D71">
        <w:rPr>
          <w:rFonts w:ascii="Arial" w:hAnsi="Arial" w:cs="Arial"/>
          <w:sz w:val="24"/>
          <w:szCs w:val="24"/>
          <w:shd w:val="clear" w:color="auto" w:fill="FFFFFF"/>
        </w:rPr>
        <w:t xml:space="preserve">, </w:t>
      </w:r>
      <w:r w:rsidRPr="00672D71">
        <w:rPr>
          <w:rFonts w:ascii="Arial" w:hAnsi="Arial" w:cs="Arial"/>
          <w:sz w:val="24"/>
          <w:szCs w:val="24"/>
          <w:shd w:val="clear" w:color="auto" w:fill="FFFFFF"/>
        </w:rPr>
        <w:t xml:space="preserve">aqui entendido como o controle ou o confronto do que foi planejamento com as metas efetivamente alcançadas. </w:t>
      </w:r>
      <w:r w:rsidR="006214BC" w:rsidRPr="00672D71">
        <w:rPr>
          <w:rFonts w:ascii="Arial" w:hAnsi="Arial" w:cs="Arial"/>
          <w:sz w:val="24"/>
          <w:szCs w:val="24"/>
          <w:shd w:val="clear" w:color="auto" w:fill="FFFFFF"/>
        </w:rPr>
        <w:t>T</w:t>
      </w:r>
      <w:r w:rsidRPr="00672D71">
        <w:rPr>
          <w:rFonts w:ascii="Arial" w:hAnsi="Arial" w:cs="Arial"/>
          <w:sz w:val="24"/>
          <w:szCs w:val="24"/>
          <w:shd w:val="clear" w:color="auto" w:fill="FFFFFF"/>
        </w:rPr>
        <w:t xml:space="preserve">rata-se </w:t>
      </w:r>
      <w:r w:rsidR="006214BC" w:rsidRPr="00672D71">
        <w:rPr>
          <w:rFonts w:ascii="Arial" w:hAnsi="Arial" w:cs="Arial"/>
          <w:sz w:val="24"/>
          <w:szCs w:val="24"/>
          <w:shd w:val="clear" w:color="auto" w:fill="FFFFFF"/>
        </w:rPr>
        <w:t xml:space="preserve">de </w:t>
      </w:r>
      <w:r w:rsidRPr="00672D71">
        <w:rPr>
          <w:rFonts w:ascii="Arial" w:hAnsi="Arial" w:cs="Arial"/>
          <w:sz w:val="24"/>
          <w:szCs w:val="24"/>
          <w:shd w:val="clear" w:color="auto" w:fill="FFFFFF"/>
        </w:rPr>
        <w:t xml:space="preserve">um momento desafiador </w:t>
      </w:r>
      <w:r w:rsidR="006214BC" w:rsidRPr="00672D71">
        <w:rPr>
          <w:rFonts w:ascii="Arial" w:hAnsi="Arial" w:cs="Arial"/>
          <w:sz w:val="24"/>
          <w:szCs w:val="24"/>
          <w:shd w:val="clear" w:color="auto" w:fill="FFFFFF"/>
        </w:rPr>
        <w:t>d</w:t>
      </w:r>
      <w:r w:rsidRPr="00672D71">
        <w:rPr>
          <w:rFonts w:ascii="Arial" w:hAnsi="Arial" w:cs="Arial"/>
          <w:sz w:val="24"/>
          <w:szCs w:val="24"/>
          <w:shd w:val="clear" w:color="auto" w:fill="FFFFFF"/>
        </w:rPr>
        <w:t>o PRDA</w:t>
      </w:r>
      <w:r w:rsidR="00B072DB" w:rsidRPr="00672D71">
        <w:rPr>
          <w:rFonts w:ascii="Arial" w:hAnsi="Arial" w:cs="Arial"/>
          <w:sz w:val="24"/>
          <w:szCs w:val="24"/>
          <w:shd w:val="clear" w:color="auto" w:fill="FFFFFF"/>
        </w:rPr>
        <w:t xml:space="preserve">, por ser um </w:t>
      </w:r>
      <w:r w:rsidRPr="00672D71">
        <w:rPr>
          <w:rFonts w:ascii="Arial" w:hAnsi="Arial" w:cs="Arial"/>
          <w:sz w:val="24"/>
          <w:szCs w:val="24"/>
          <w:shd w:val="clear" w:color="auto" w:fill="FFFFFF"/>
        </w:rPr>
        <w:t>estágio d</w:t>
      </w:r>
      <w:r w:rsidR="00B072DB" w:rsidRPr="00672D71">
        <w:rPr>
          <w:rFonts w:ascii="Arial" w:hAnsi="Arial" w:cs="Arial"/>
          <w:sz w:val="24"/>
          <w:szCs w:val="24"/>
          <w:shd w:val="clear" w:color="auto" w:fill="FFFFFF"/>
        </w:rPr>
        <w:t>e</w:t>
      </w:r>
      <w:r w:rsidRPr="00672D71">
        <w:rPr>
          <w:rFonts w:ascii="Arial" w:hAnsi="Arial" w:cs="Arial"/>
          <w:sz w:val="24"/>
          <w:szCs w:val="24"/>
          <w:shd w:val="clear" w:color="auto" w:fill="FFFFFF"/>
        </w:rPr>
        <w:t xml:space="preserve"> controle, verificação da efetividade </w:t>
      </w:r>
      <w:r w:rsidR="00920C7F" w:rsidRPr="00672D71">
        <w:rPr>
          <w:rFonts w:ascii="Arial" w:hAnsi="Arial" w:cs="Arial"/>
          <w:sz w:val="24"/>
          <w:szCs w:val="24"/>
          <w:shd w:val="clear" w:color="auto" w:fill="FFFFFF"/>
        </w:rPr>
        <w:t xml:space="preserve">a partir de </w:t>
      </w:r>
      <w:r w:rsidR="00B072DB" w:rsidRPr="00672D71">
        <w:rPr>
          <w:rFonts w:ascii="Arial" w:hAnsi="Arial" w:cs="Arial"/>
          <w:sz w:val="24"/>
          <w:szCs w:val="24"/>
          <w:shd w:val="clear" w:color="auto" w:fill="FFFFFF"/>
        </w:rPr>
        <w:t xml:space="preserve">seus </w:t>
      </w:r>
      <w:r w:rsidRPr="00672D71">
        <w:rPr>
          <w:rFonts w:ascii="Arial" w:hAnsi="Arial" w:cs="Arial"/>
          <w:sz w:val="24"/>
          <w:szCs w:val="24"/>
          <w:shd w:val="clear" w:color="auto" w:fill="FFFFFF"/>
        </w:rPr>
        <w:t>respectivos indicadores.</w:t>
      </w:r>
      <w:r w:rsidR="00920C7F" w:rsidRPr="00672D71">
        <w:rPr>
          <w:rFonts w:ascii="Arial" w:hAnsi="Arial" w:cs="Arial"/>
          <w:sz w:val="24"/>
          <w:szCs w:val="24"/>
          <w:shd w:val="clear" w:color="auto" w:fill="FFFFFF"/>
        </w:rPr>
        <w:t xml:space="preserve"> Ou seja, o </w:t>
      </w:r>
      <w:r w:rsidRPr="00672D71">
        <w:rPr>
          <w:rFonts w:ascii="Arial" w:hAnsi="Arial" w:cs="Arial"/>
          <w:sz w:val="24"/>
          <w:szCs w:val="24"/>
          <w:shd w:val="clear" w:color="auto" w:fill="FFFFFF"/>
        </w:rPr>
        <w:t>que será efetivamente monitorado são os programas</w:t>
      </w:r>
      <w:r w:rsidR="00842568" w:rsidRPr="00672D71">
        <w:rPr>
          <w:rFonts w:ascii="Arial" w:hAnsi="Arial" w:cs="Arial"/>
          <w:sz w:val="24"/>
          <w:szCs w:val="24"/>
          <w:shd w:val="clear" w:color="auto" w:fill="FFFFFF"/>
        </w:rPr>
        <w:t>,</w:t>
      </w:r>
      <w:r w:rsidR="00920C7F" w:rsidRPr="00672D71">
        <w:rPr>
          <w:rFonts w:ascii="Arial" w:hAnsi="Arial" w:cs="Arial"/>
          <w:sz w:val="24"/>
          <w:szCs w:val="24"/>
          <w:shd w:val="clear" w:color="auto" w:fill="FFFFFF"/>
        </w:rPr>
        <w:t xml:space="preserve"> </w:t>
      </w:r>
      <w:r w:rsidRPr="00672D71">
        <w:rPr>
          <w:rFonts w:ascii="Arial" w:hAnsi="Arial" w:cs="Arial"/>
          <w:sz w:val="24"/>
          <w:szCs w:val="24"/>
          <w:shd w:val="clear" w:color="auto" w:fill="FFFFFF"/>
        </w:rPr>
        <w:t>e</w:t>
      </w:r>
      <w:r w:rsidR="00842568" w:rsidRPr="00672D71">
        <w:rPr>
          <w:rFonts w:ascii="Arial" w:hAnsi="Arial" w:cs="Arial"/>
          <w:sz w:val="24"/>
          <w:szCs w:val="24"/>
          <w:shd w:val="clear" w:color="auto" w:fill="FFFFFF"/>
        </w:rPr>
        <w:t>,</w:t>
      </w:r>
      <w:r w:rsidRPr="00672D71">
        <w:rPr>
          <w:rFonts w:ascii="Arial" w:hAnsi="Arial" w:cs="Arial"/>
          <w:sz w:val="24"/>
          <w:szCs w:val="24"/>
          <w:shd w:val="clear" w:color="auto" w:fill="FFFFFF"/>
        </w:rPr>
        <w:t xml:space="preserve"> os indicado</w:t>
      </w:r>
      <w:r w:rsidR="00394CA7" w:rsidRPr="00672D71">
        <w:rPr>
          <w:rFonts w:ascii="Arial" w:hAnsi="Arial" w:cs="Arial"/>
          <w:sz w:val="24"/>
          <w:szCs w:val="24"/>
          <w:shd w:val="clear" w:color="auto" w:fill="FFFFFF"/>
        </w:rPr>
        <w:t>re</w:t>
      </w:r>
      <w:r w:rsidRPr="00672D71">
        <w:rPr>
          <w:rFonts w:ascii="Arial" w:hAnsi="Arial" w:cs="Arial"/>
          <w:sz w:val="24"/>
          <w:szCs w:val="24"/>
          <w:shd w:val="clear" w:color="auto" w:fill="FFFFFF"/>
        </w:rPr>
        <w:t>s elencados neles</w:t>
      </w:r>
      <w:r w:rsidR="00842568" w:rsidRPr="00672D71">
        <w:rPr>
          <w:rFonts w:ascii="Arial" w:hAnsi="Arial" w:cs="Arial"/>
          <w:sz w:val="24"/>
          <w:szCs w:val="24"/>
          <w:shd w:val="clear" w:color="auto" w:fill="FFFFFF"/>
        </w:rPr>
        <w:t>,</w:t>
      </w:r>
      <w:r w:rsidRPr="00672D71">
        <w:rPr>
          <w:rFonts w:ascii="Arial" w:hAnsi="Arial" w:cs="Arial"/>
          <w:sz w:val="24"/>
          <w:szCs w:val="24"/>
          <w:shd w:val="clear" w:color="auto" w:fill="FFFFFF"/>
        </w:rPr>
        <w:t xml:space="preserve"> t</w:t>
      </w:r>
      <w:r w:rsidR="005903E0" w:rsidRPr="00672D71">
        <w:rPr>
          <w:rFonts w:ascii="Arial" w:hAnsi="Arial" w:cs="Arial"/>
          <w:sz w:val="24"/>
          <w:szCs w:val="24"/>
          <w:shd w:val="clear" w:color="auto" w:fill="FFFFFF"/>
        </w:rPr>
        <w:t>ê</w:t>
      </w:r>
      <w:r w:rsidRPr="00672D71">
        <w:rPr>
          <w:rFonts w:ascii="Arial" w:hAnsi="Arial" w:cs="Arial"/>
          <w:sz w:val="24"/>
          <w:szCs w:val="24"/>
          <w:shd w:val="clear" w:color="auto" w:fill="FFFFFF"/>
        </w:rPr>
        <w:t>m um papel determinante para verifica</w:t>
      </w:r>
      <w:r w:rsidR="000D2A62" w:rsidRPr="00672D71">
        <w:rPr>
          <w:rFonts w:ascii="Arial" w:hAnsi="Arial" w:cs="Arial"/>
          <w:sz w:val="24"/>
          <w:szCs w:val="24"/>
          <w:shd w:val="clear" w:color="auto" w:fill="FFFFFF"/>
        </w:rPr>
        <w:t xml:space="preserve">r se </w:t>
      </w:r>
      <w:r w:rsidRPr="00672D71">
        <w:rPr>
          <w:rFonts w:ascii="Arial" w:hAnsi="Arial" w:cs="Arial"/>
          <w:sz w:val="24"/>
          <w:szCs w:val="24"/>
          <w:shd w:val="clear" w:color="auto" w:fill="FFFFFF"/>
        </w:rPr>
        <w:t>os objetivos</w:t>
      </w:r>
      <w:r w:rsidR="000D2A62" w:rsidRPr="00672D71">
        <w:rPr>
          <w:rFonts w:ascii="Arial" w:hAnsi="Arial" w:cs="Arial"/>
          <w:sz w:val="24"/>
          <w:szCs w:val="24"/>
          <w:shd w:val="clear" w:color="auto" w:fill="FFFFFF"/>
        </w:rPr>
        <w:t xml:space="preserve"> </w:t>
      </w:r>
      <w:r w:rsidRPr="00672D71">
        <w:rPr>
          <w:rFonts w:ascii="Arial" w:hAnsi="Arial" w:cs="Arial"/>
          <w:sz w:val="24"/>
          <w:szCs w:val="24"/>
          <w:shd w:val="clear" w:color="auto" w:fill="FFFFFF"/>
        </w:rPr>
        <w:t xml:space="preserve">foram alcançados ou não. </w:t>
      </w:r>
    </w:p>
    <w:p w:rsidR="00195CD4" w:rsidRPr="00672D71" w:rsidRDefault="00195CD4" w:rsidP="00DF3633">
      <w:pPr>
        <w:spacing w:line="360" w:lineRule="auto"/>
        <w:ind w:firstLine="851"/>
        <w:jc w:val="both"/>
        <w:rPr>
          <w:rFonts w:ascii="Arial" w:hAnsi="Arial" w:cs="Arial"/>
          <w:sz w:val="24"/>
          <w:szCs w:val="24"/>
          <w:shd w:val="clear" w:color="auto" w:fill="FFFFFF"/>
        </w:rPr>
      </w:pPr>
      <w:r w:rsidRPr="00672D71">
        <w:rPr>
          <w:rFonts w:ascii="Arial" w:hAnsi="Arial" w:cs="Arial"/>
          <w:sz w:val="24"/>
          <w:szCs w:val="24"/>
          <w:shd w:val="clear" w:color="auto" w:fill="FFFFFF"/>
        </w:rPr>
        <w:t xml:space="preserve">O quarto momento de se trabalhar o PRDA é o de ajuste. </w:t>
      </w:r>
      <w:r w:rsidR="002A7513" w:rsidRPr="00672D71">
        <w:rPr>
          <w:rFonts w:ascii="Arial" w:hAnsi="Arial" w:cs="Arial"/>
          <w:sz w:val="24"/>
          <w:szCs w:val="24"/>
          <w:shd w:val="clear" w:color="auto" w:fill="FFFFFF"/>
        </w:rPr>
        <w:t>M</w:t>
      </w:r>
      <w:r w:rsidRPr="00672D71">
        <w:rPr>
          <w:rFonts w:ascii="Arial" w:hAnsi="Arial" w:cs="Arial"/>
          <w:sz w:val="24"/>
          <w:szCs w:val="24"/>
          <w:shd w:val="clear" w:color="auto" w:fill="FFFFFF"/>
        </w:rPr>
        <w:t>esmo toda a discussão de um planejamento de desenvolvimento regional se configura como um evento dinâmico</w:t>
      </w:r>
      <w:r w:rsidR="002A7513" w:rsidRPr="00672D71">
        <w:rPr>
          <w:rFonts w:ascii="Arial" w:hAnsi="Arial" w:cs="Arial"/>
          <w:sz w:val="24"/>
          <w:szCs w:val="24"/>
          <w:shd w:val="clear" w:color="auto" w:fill="FFFFFF"/>
        </w:rPr>
        <w:t xml:space="preserve">, </w:t>
      </w:r>
      <w:r w:rsidRPr="00672D71">
        <w:rPr>
          <w:rFonts w:ascii="Arial" w:hAnsi="Arial" w:cs="Arial"/>
          <w:sz w:val="24"/>
          <w:szCs w:val="24"/>
          <w:shd w:val="clear" w:color="auto" w:fill="FFFFFF"/>
        </w:rPr>
        <w:t xml:space="preserve">dinâmico na forma do debate </w:t>
      </w:r>
      <w:r w:rsidR="002A7513" w:rsidRPr="00672D71">
        <w:rPr>
          <w:rFonts w:ascii="Arial" w:hAnsi="Arial" w:cs="Arial"/>
          <w:sz w:val="24"/>
          <w:szCs w:val="24"/>
          <w:shd w:val="clear" w:color="auto" w:fill="FFFFFF"/>
        </w:rPr>
        <w:t xml:space="preserve">e </w:t>
      </w:r>
      <w:r w:rsidRPr="00672D71">
        <w:rPr>
          <w:rFonts w:ascii="Arial" w:hAnsi="Arial" w:cs="Arial"/>
          <w:sz w:val="24"/>
          <w:szCs w:val="24"/>
          <w:shd w:val="clear" w:color="auto" w:fill="FFFFFF"/>
        </w:rPr>
        <w:t xml:space="preserve">no desenvolvimento do conteúdo. </w:t>
      </w:r>
      <w:r w:rsidR="002A7513" w:rsidRPr="00672D71">
        <w:rPr>
          <w:rFonts w:ascii="Arial" w:hAnsi="Arial" w:cs="Arial"/>
          <w:sz w:val="24"/>
          <w:szCs w:val="24"/>
          <w:shd w:val="clear" w:color="auto" w:fill="FFFFFF"/>
        </w:rPr>
        <w:t>Importante ressaltar</w:t>
      </w:r>
      <w:r w:rsidRPr="00672D71">
        <w:rPr>
          <w:rFonts w:ascii="Arial" w:hAnsi="Arial" w:cs="Arial"/>
          <w:sz w:val="24"/>
          <w:szCs w:val="24"/>
          <w:shd w:val="clear" w:color="auto" w:fill="FFFFFF"/>
        </w:rPr>
        <w:t>, que nem sempre as metas estipuladas no planejamento podem ser alcançadas</w:t>
      </w:r>
      <w:r w:rsidR="00790229" w:rsidRPr="00672D71">
        <w:rPr>
          <w:rFonts w:ascii="Arial" w:hAnsi="Arial" w:cs="Arial"/>
          <w:sz w:val="24"/>
          <w:szCs w:val="24"/>
          <w:shd w:val="clear" w:color="auto" w:fill="FFFFFF"/>
        </w:rPr>
        <w:t>,</w:t>
      </w:r>
      <w:r w:rsidRPr="00672D71">
        <w:rPr>
          <w:rFonts w:ascii="Arial" w:hAnsi="Arial" w:cs="Arial"/>
          <w:sz w:val="24"/>
          <w:szCs w:val="24"/>
          <w:shd w:val="clear" w:color="auto" w:fill="FFFFFF"/>
        </w:rPr>
        <w:t xml:space="preserve"> e neste caso, o que se busca </w:t>
      </w:r>
      <w:r w:rsidR="00790229" w:rsidRPr="00672D71">
        <w:rPr>
          <w:rFonts w:ascii="Arial" w:hAnsi="Arial" w:cs="Arial"/>
          <w:sz w:val="24"/>
          <w:szCs w:val="24"/>
          <w:shd w:val="clear" w:color="auto" w:fill="FFFFFF"/>
        </w:rPr>
        <w:t xml:space="preserve">aqui </w:t>
      </w:r>
      <w:r w:rsidRPr="00672D71">
        <w:rPr>
          <w:rFonts w:ascii="Arial" w:hAnsi="Arial" w:cs="Arial"/>
          <w:sz w:val="24"/>
          <w:szCs w:val="24"/>
          <w:shd w:val="clear" w:color="auto" w:fill="FFFFFF"/>
        </w:rPr>
        <w:t>é a realização das correções de rotas</w:t>
      </w:r>
      <w:r w:rsidR="00790229" w:rsidRPr="00672D71">
        <w:rPr>
          <w:rFonts w:ascii="Arial" w:hAnsi="Arial" w:cs="Arial"/>
          <w:sz w:val="24"/>
          <w:szCs w:val="24"/>
          <w:shd w:val="clear" w:color="auto" w:fill="FFFFFF"/>
        </w:rPr>
        <w:t>,</w:t>
      </w:r>
      <w:r w:rsidRPr="00672D71">
        <w:rPr>
          <w:rFonts w:ascii="Arial" w:hAnsi="Arial" w:cs="Arial"/>
          <w:sz w:val="24"/>
          <w:szCs w:val="24"/>
          <w:shd w:val="clear" w:color="auto" w:fill="FFFFFF"/>
        </w:rPr>
        <w:t xml:space="preserve"> daquilo que foi planejado e não foi alcançado.</w:t>
      </w:r>
    </w:p>
    <w:p w:rsidR="00195CD4" w:rsidRPr="00672D71" w:rsidRDefault="00195CD4" w:rsidP="00DF3633">
      <w:pPr>
        <w:spacing w:line="360" w:lineRule="auto"/>
        <w:ind w:firstLine="851"/>
        <w:jc w:val="both"/>
        <w:rPr>
          <w:rFonts w:ascii="Arial" w:hAnsi="Arial" w:cs="Arial"/>
          <w:sz w:val="24"/>
          <w:szCs w:val="24"/>
          <w:shd w:val="clear" w:color="auto" w:fill="FFFFFF"/>
        </w:rPr>
      </w:pPr>
      <w:r w:rsidRPr="00672D71">
        <w:rPr>
          <w:rFonts w:ascii="Arial" w:hAnsi="Arial" w:cs="Arial"/>
          <w:sz w:val="24"/>
          <w:szCs w:val="24"/>
          <w:shd w:val="clear" w:color="auto" w:fill="FFFFFF"/>
        </w:rPr>
        <w:t>Do lado do B</w:t>
      </w:r>
      <w:r w:rsidR="00910A5A" w:rsidRPr="00672D71">
        <w:rPr>
          <w:rFonts w:ascii="Arial" w:hAnsi="Arial" w:cs="Arial"/>
          <w:sz w:val="24"/>
          <w:szCs w:val="24"/>
          <w:shd w:val="clear" w:color="auto" w:fill="FFFFFF"/>
        </w:rPr>
        <w:t>SC, trata-se de uma ferramenta teórica</w:t>
      </w:r>
      <w:r w:rsidRPr="00672D71">
        <w:rPr>
          <w:rFonts w:ascii="Arial" w:hAnsi="Arial" w:cs="Arial"/>
          <w:sz w:val="24"/>
          <w:szCs w:val="24"/>
          <w:shd w:val="clear" w:color="auto" w:fill="FFFFFF"/>
        </w:rPr>
        <w:t xml:space="preserve"> de planejamento estratégico que sinaliza a estrutura e as perspectivas (ou dimensões) que devem ser utilizadas</w:t>
      </w:r>
      <w:r w:rsidR="001604A1" w:rsidRPr="00672D71">
        <w:rPr>
          <w:rFonts w:ascii="Arial" w:hAnsi="Arial" w:cs="Arial"/>
          <w:sz w:val="24"/>
          <w:szCs w:val="24"/>
          <w:shd w:val="clear" w:color="auto" w:fill="FFFFFF"/>
        </w:rPr>
        <w:t xml:space="preserve"> e comunicadas</w:t>
      </w:r>
      <w:r w:rsidRPr="00672D71">
        <w:rPr>
          <w:rFonts w:ascii="Arial" w:hAnsi="Arial" w:cs="Arial"/>
          <w:sz w:val="24"/>
          <w:szCs w:val="24"/>
          <w:shd w:val="clear" w:color="auto" w:fill="FFFFFF"/>
        </w:rPr>
        <w:t>, no caso aqui, a construção do PRDA. Inicialmente, a</w:t>
      </w:r>
      <w:r w:rsidR="005903E0" w:rsidRPr="00672D71">
        <w:rPr>
          <w:rFonts w:ascii="Arial" w:hAnsi="Arial" w:cs="Arial"/>
          <w:sz w:val="24"/>
          <w:szCs w:val="24"/>
          <w:shd w:val="clear" w:color="auto" w:fill="FFFFFF"/>
        </w:rPr>
        <w:t>s discussões levaram à</w:t>
      </w:r>
      <w:r w:rsidRPr="00672D71">
        <w:rPr>
          <w:rFonts w:ascii="Arial" w:hAnsi="Arial" w:cs="Arial"/>
          <w:sz w:val="24"/>
          <w:szCs w:val="24"/>
          <w:shd w:val="clear" w:color="auto" w:fill="FFFFFF"/>
        </w:rPr>
        <w:t xml:space="preserve"> determinação de trabalhar a </w:t>
      </w:r>
      <w:r w:rsidR="006E0E90" w:rsidRPr="00672D71">
        <w:rPr>
          <w:rFonts w:ascii="Arial" w:hAnsi="Arial" w:cs="Arial"/>
          <w:sz w:val="24"/>
          <w:szCs w:val="24"/>
          <w:shd w:val="clear" w:color="auto" w:fill="FFFFFF"/>
        </w:rPr>
        <w:t xml:space="preserve">questão </w:t>
      </w:r>
      <w:r w:rsidRPr="00672D71">
        <w:rPr>
          <w:rFonts w:ascii="Arial" w:hAnsi="Arial" w:cs="Arial"/>
          <w:sz w:val="24"/>
          <w:szCs w:val="24"/>
          <w:shd w:val="clear" w:color="auto" w:fill="FFFFFF"/>
        </w:rPr>
        <w:t>ambiental do Plano a partir de duas dimensões</w:t>
      </w:r>
      <w:r w:rsidR="006E0E90" w:rsidRPr="00672D71">
        <w:rPr>
          <w:rFonts w:ascii="Arial" w:hAnsi="Arial" w:cs="Arial"/>
          <w:sz w:val="24"/>
          <w:szCs w:val="24"/>
          <w:shd w:val="clear" w:color="auto" w:fill="FFFFFF"/>
        </w:rPr>
        <w:t xml:space="preserve">: a </w:t>
      </w:r>
      <w:r w:rsidRPr="00672D71">
        <w:rPr>
          <w:rFonts w:ascii="Arial" w:hAnsi="Arial" w:cs="Arial"/>
          <w:sz w:val="24"/>
          <w:szCs w:val="24"/>
          <w:shd w:val="clear" w:color="auto" w:fill="FFFFFF"/>
        </w:rPr>
        <w:t>dimens</w:t>
      </w:r>
      <w:r w:rsidR="005903E0" w:rsidRPr="00672D71">
        <w:rPr>
          <w:rFonts w:ascii="Arial" w:hAnsi="Arial" w:cs="Arial"/>
          <w:sz w:val="24"/>
          <w:szCs w:val="24"/>
          <w:shd w:val="clear" w:color="auto" w:fill="FFFFFF"/>
        </w:rPr>
        <w:t>ão</w:t>
      </w:r>
      <w:r w:rsidRPr="00672D71">
        <w:rPr>
          <w:rFonts w:ascii="Arial" w:hAnsi="Arial" w:cs="Arial"/>
          <w:sz w:val="24"/>
          <w:szCs w:val="24"/>
          <w:shd w:val="clear" w:color="auto" w:fill="FFFFFF"/>
        </w:rPr>
        <w:t xml:space="preserve"> transversa</w:t>
      </w:r>
      <w:r w:rsidR="005903E0" w:rsidRPr="00672D71">
        <w:rPr>
          <w:rFonts w:ascii="Arial" w:hAnsi="Arial" w:cs="Arial"/>
          <w:sz w:val="24"/>
          <w:szCs w:val="24"/>
          <w:shd w:val="clear" w:color="auto" w:fill="FFFFFF"/>
        </w:rPr>
        <w:t>l</w:t>
      </w:r>
      <w:r w:rsidRPr="00672D71">
        <w:rPr>
          <w:rFonts w:ascii="Arial" w:hAnsi="Arial" w:cs="Arial"/>
          <w:sz w:val="24"/>
          <w:szCs w:val="24"/>
          <w:shd w:val="clear" w:color="auto" w:fill="FFFFFF"/>
        </w:rPr>
        <w:t xml:space="preserve"> e </w:t>
      </w:r>
      <w:r w:rsidR="006E0E90" w:rsidRPr="00672D71">
        <w:rPr>
          <w:rFonts w:ascii="Arial" w:hAnsi="Arial" w:cs="Arial"/>
          <w:sz w:val="24"/>
          <w:szCs w:val="24"/>
          <w:shd w:val="clear" w:color="auto" w:fill="FFFFFF"/>
        </w:rPr>
        <w:t xml:space="preserve">a </w:t>
      </w:r>
      <w:r w:rsidRPr="00672D71">
        <w:rPr>
          <w:rFonts w:ascii="Arial" w:hAnsi="Arial" w:cs="Arial"/>
          <w:sz w:val="24"/>
          <w:szCs w:val="24"/>
          <w:shd w:val="clear" w:color="auto" w:fill="FFFFFF"/>
        </w:rPr>
        <w:t>dimens</w:t>
      </w:r>
      <w:r w:rsidR="005903E0" w:rsidRPr="00672D71">
        <w:rPr>
          <w:rFonts w:ascii="Arial" w:hAnsi="Arial" w:cs="Arial"/>
          <w:sz w:val="24"/>
          <w:szCs w:val="24"/>
          <w:shd w:val="clear" w:color="auto" w:fill="FFFFFF"/>
        </w:rPr>
        <w:t>ão</w:t>
      </w:r>
      <w:r w:rsidRPr="00672D71">
        <w:rPr>
          <w:rFonts w:ascii="Arial" w:hAnsi="Arial" w:cs="Arial"/>
          <w:sz w:val="24"/>
          <w:szCs w:val="24"/>
          <w:shd w:val="clear" w:color="auto" w:fill="FFFFFF"/>
        </w:rPr>
        <w:t xml:space="preserve"> setoria</w:t>
      </w:r>
      <w:r w:rsidR="005903E0" w:rsidRPr="00672D71">
        <w:rPr>
          <w:rFonts w:ascii="Arial" w:hAnsi="Arial" w:cs="Arial"/>
          <w:sz w:val="24"/>
          <w:szCs w:val="24"/>
          <w:shd w:val="clear" w:color="auto" w:fill="FFFFFF"/>
        </w:rPr>
        <w:t>l</w:t>
      </w:r>
      <w:r w:rsidRPr="00672D71">
        <w:rPr>
          <w:rFonts w:ascii="Arial" w:hAnsi="Arial" w:cs="Arial"/>
          <w:sz w:val="24"/>
          <w:szCs w:val="24"/>
          <w:shd w:val="clear" w:color="auto" w:fill="FFFFFF"/>
        </w:rPr>
        <w:t>. É daqui desta parte inicial</w:t>
      </w:r>
      <w:r w:rsidR="00695E72" w:rsidRPr="00672D71">
        <w:rPr>
          <w:rFonts w:ascii="Arial" w:hAnsi="Arial" w:cs="Arial"/>
          <w:sz w:val="24"/>
          <w:szCs w:val="24"/>
          <w:shd w:val="clear" w:color="auto" w:fill="FFFFFF"/>
        </w:rPr>
        <w:t xml:space="preserve">, </w:t>
      </w:r>
      <w:r w:rsidRPr="00672D71">
        <w:rPr>
          <w:rFonts w:ascii="Arial" w:hAnsi="Arial" w:cs="Arial"/>
          <w:sz w:val="24"/>
          <w:szCs w:val="24"/>
          <w:shd w:val="clear" w:color="auto" w:fill="FFFFFF"/>
        </w:rPr>
        <w:t>do diagnóstico ambiental</w:t>
      </w:r>
      <w:r w:rsidR="00695E72" w:rsidRPr="00672D71">
        <w:rPr>
          <w:rFonts w:ascii="Arial" w:hAnsi="Arial" w:cs="Arial"/>
          <w:sz w:val="24"/>
          <w:szCs w:val="24"/>
          <w:shd w:val="clear" w:color="auto" w:fill="FFFFFF"/>
        </w:rPr>
        <w:t xml:space="preserve">, </w:t>
      </w:r>
      <w:r w:rsidRPr="00672D71">
        <w:rPr>
          <w:rFonts w:ascii="Arial" w:hAnsi="Arial" w:cs="Arial"/>
          <w:sz w:val="24"/>
          <w:szCs w:val="24"/>
          <w:shd w:val="clear" w:color="auto" w:fill="FFFFFF"/>
        </w:rPr>
        <w:t xml:space="preserve">que se fará a comunicação da estratégia do PRDA, inclusive </w:t>
      </w:r>
      <w:r w:rsidR="00695E72" w:rsidRPr="00672D71">
        <w:rPr>
          <w:rFonts w:ascii="Arial" w:hAnsi="Arial" w:cs="Arial"/>
          <w:sz w:val="24"/>
          <w:szCs w:val="24"/>
          <w:shd w:val="clear" w:color="auto" w:fill="FFFFFF"/>
        </w:rPr>
        <w:t>d</w:t>
      </w:r>
      <w:r w:rsidRPr="00672D71">
        <w:rPr>
          <w:rFonts w:ascii="Arial" w:hAnsi="Arial" w:cs="Arial"/>
          <w:sz w:val="24"/>
          <w:szCs w:val="24"/>
          <w:shd w:val="clear" w:color="auto" w:fill="FFFFFF"/>
        </w:rPr>
        <w:t>as escolhas de diretrizes e objetivos estratégicos.</w:t>
      </w:r>
    </w:p>
    <w:p w:rsidR="00195CD4" w:rsidRPr="00672D71" w:rsidRDefault="00195CD4" w:rsidP="00DF3633">
      <w:pPr>
        <w:spacing w:line="360" w:lineRule="auto"/>
        <w:ind w:firstLine="851"/>
        <w:jc w:val="both"/>
        <w:rPr>
          <w:rFonts w:ascii="Arial" w:hAnsi="Arial" w:cs="Arial"/>
          <w:sz w:val="24"/>
          <w:szCs w:val="24"/>
          <w:shd w:val="clear" w:color="auto" w:fill="FFFFFF"/>
        </w:rPr>
      </w:pPr>
      <w:r w:rsidRPr="00672D71">
        <w:rPr>
          <w:rFonts w:ascii="Arial" w:hAnsi="Arial" w:cs="Arial"/>
          <w:sz w:val="24"/>
          <w:szCs w:val="24"/>
          <w:shd w:val="clear" w:color="auto" w:fill="FFFFFF"/>
        </w:rPr>
        <w:t xml:space="preserve">Pela lógica </w:t>
      </w:r>
      <w:r w:rsidR="00910A5A" w:rsidRPr="00672D71">
        <w:rPr>
          <w:rFonts w:ascii="Arial" w:hAnsi="Arial" w:cs="Arial"/>
          <w:sz w:val="24"/>
          <w:szCs w:val="24"/>
          <w:shd w:val="clear" w:color="auto" w:fill="FFFFFF"/>
        </w:rPr>
        <w:t>teórico-</w:t>
      </w:r>
      <w:r w:rsidRPr="00672D71">
        <w:rPr>
          <w:rFonts w:ascii="Arial" w:hAnsi="Arial" w:cs="Arial"/>
          <w:sz w:val="24"/>
          <w:szCs w:val="24"/>
          <w:shd w:val="clear" w:color="auto" w:fill="FFFFFF"/>
        </w:rPr>
        <w:t>metodológica implícita no BSC,</w:t>
      </w:r>
      <w:r w:rsidR="00AE6AD8" w:rsidRPr="00672D71">
        <w:rPr>
          <w:rFonts w:ascii="Arial" w:hAnsi="Arial" w:cs="Arial"/>
          <w:sz w:val="24"/>
          <w:szCs w:val="24"/>
          <w:shd w:val="clear" w:color="auto" w:fill="FFFFFF"/>
        </w:rPr>
        <w:t xml:space="preserve"> as duas dimensões (transversal</w:t>
      </w:r>
      <w:r w:rsidRPr="00672D71">
        <w:rPr>
          <w:rFonts w:ascii="Arial" w:hAnsi="Arial" w:cs="Arial"/>
          <w:sz w:val="24"/>
          <w:szCs w:val="24"/>
          <w:shd w:val="clear" w:color="auto" w:fill="FFFFFF"/>
        </w:rPr>
        <w:t xml:space="preserve"> e setoria</w:t>
      </w:r>
      <w:r w:rsidR="00AE6AD8" w:rsidRPr="00672D71">
        <w:rPr>
          <w:rFonts w:ascii="Arial" w:hAnsi="Arial" w:cs="Arial"/>
          <w:sz w:val="24"/>
          <w:szCs w:val="24"/>
          <w:shd w:val="clear" w:color="auto" w:fill="FFFFFF"/>
        </w:rPr>
        <w:t>l</w:t>
      </w:r>
      <w:r w:rsidRPr="00672D71">
        <w:rPr>
          <w:rFonts w:ascii="Arial" w:hAnsi="Arial" w:cs="Arial"/>
          <w:sz w:val="24"/>
          <w:szCs w:val="24"/>
          <w:shd w:val="clear" w:color="auto" w:fill="FFFFFF"/>
        </w:rPr>
        <w:t>) tratadas na análise ambiental da Amazônia apresentam os condicionantes de se pensar os programas do PRDA alinhados estrategicamente aos desafios. Na primeira dimensão (</w:t>
      </w:r>
      <w:r w:rsidR="00926A06" w:rsidRPr="00672D71">
        <w:rPr>
          <w:rFonts w:ascii="Arial" w:hAnsi="Arial" w:cs="Arial"/>
          <w:sz w:val="24"/>
          <w:szCs w:val="24"/>
          <w:shd w:val="clear" w:color="auto" w:fill="FFFFFF"/>
        </w:rPr>
        <w:t>t</w:t>
      </w:r>
      <w:r w:rsidRPr="00672D71">
        <w:rPr>
          <w:rFonts w:ascii="Arial" w:hAnsi="Arial" w:cs="Arial"/>
          <w:sz w:val="24"/>
          <w:szCs w:val="24"/>
          <w:shd w:val="clear" w:color="auto" w:fill="FFFFFF"/>
        </w:rPr>
        <w:t xml:space="preserve">ransversal) utiliza-se o tratamento de categorias que transversalizam </w:t>
      </w:r>
      <w:r w:rsidR="003A7DE5" w:rsidRPr="00672D71">
        <w:rPr>
          <w:rFonts w:ascii="Arial" w:hAnsi="Arial" w:cs="Arial"/>
          <w:sz w:val="24"/>
          <w:szCs w:val="24"/>
          <w:shd w:val="clear" w:color="auto" w:fill="FFFFFF"/>
        </w:rPr>
        <w:t xml:space="preserve">com </w:t>
      </w:r>
      <w:r w:rsidRPr="00672D71">
        <w:rPr>
          <w:rFonts w:ascii="Arial" w:hAnsi="Arial" w:cs="Arial"/>
          <w:sz w:val="24"/>
          <w:szCs w:val="24"/>
          <w:shd w:val="clear" w:color="auto" w:fill="FFFFFF"/>
        </w:rPr>
        <w:t>as macro</w:t>
      </w:r>
      <w:r w:rsidR="003A7DE5" w:rsidRPr="00672D71">
        <w:rPr>
          <w:rFonts w:ascii="Arial" w:hAnsi="Arial" w:cs="Arial"/>
          <w:sz w:val="24"/>
          <w:szCs w:val="24"/>
          <w:shd w:val="clear" w:color="auto" w:fill="FFFFFF"/>
        </w:rPr>
        <w:t xml:space="preserve"> </w:t>
      </w:r>
      <w:r w:rsidRPr="00672D71">
        <w:rPr>
          <w:rFonts w:ascii="Arial" w:hAnsi="Arial" w:cs="Arial"/>
          <w:sz w:val="24"/>
          <w:szCs w:val="24"/>
          <w:shd w:val="clear" w:color="auto" w:fill="FFFFFF"/>
        </w:rPr>
        <w:t xml:space="preserve">questões </w:t>
      </w:r>
      <w:r w:rsidR="003A7DE5" w:rsidRPr="00672D71">
        <w:rPr>
          <w:rFonts w:ascii="Arial" w:hAnsi="Arial" w:cs="Arial"/>
          <w:sz w:val="24"/>
          <w:szCs w:val="24"/>
          <w:shd w:val="clear" w:color="auto" w:fill="FFFFFF"/>
        </w:rPr>
        <w:t>regionais:</w:t>
      </w:r>
      <w:r w:rsidRPr="00672D71">
        <w:rPr>
          <w:rFonts w:ascii="Arial" w:hAnsi="Arial" w:cs="Arial"/>
          <w:sz w:val="24"/>
          <w:szCs w:val="24"/>
          <w:shd w:val="clear" w:color="auto" w:fill="FFFFFF"/>
        </w:rPr>
        <w:t xml:space="preserve"> </w:t>
      </w:r>
      <w:r w:rsidR="003A7DE5" w:rsidRPr="00672D71">
        <w:rPr>
          <w:rFonts w:ascii="Arial" w:hAnsi="Arial" w:cs="Arial"/>
          <w:sz w:val="24"/>
          <w:szCs w:val="24"/>
          <w:shd w:val="clear" w:color="auto" w:fill="FFFFFF"/>
        </w:rPr>
        <w:t>demografia, social, economia e ambiental</w:t>
      </w:r>
      <w:r w:rsidRPr="00672D71">
        <w:rPr>
          <w:rFonts w:ascii="Arial" w:hAnsi="Arial" w:cs="Arial"/>
          <w:sz w:val="24"/>
          <w:szCs w:val="24"/>
          <w:shd w:val="clear" w:color="auto" w:fill="FFFFFF"/>
        </w:rPr>
        <w:t xml:space="preserve">. </w:t>
      </w:r>
    </w:p>
    <w:p w:rsidR="00195CD4" w:rsidRPr="00672D71" w:rsidRDefault="00195CD4" w:rsidP="00DF3633">
      <w:pPr>
        <w:spacing w:line="360" w:lineRule="auto"/>
        <w:ind w:firstLine="851"/>
        <w:jc w:val="both"/>
        <w:rPr>
          <w:rFonts w:ascii="Arial" w:hAnsi="Arial" w:cs="Arial"/>
          <w:sz w:val="24"/>
          <w:szCs w:val="24"/>
          <w:shd w:val="clear" w:color="auto" w:fill="FFFFFF"/>
        </w:rPr>
      </w:pPr>
      <w:r w:rsidRPr="00672D71">
        <w:rPr>
          <w:rFonts w:ascii="Arial" w:hAnsi="Arial" w:cs="Arial"/>
          <w:sz w:val="24"/>
          <w:szCs w:val="24"/>
          <w:shd w:val="clear" w:color="auto" w:fill="FFFFFF"/>
        </w:rPr>
        <w:t xml:space="preserve">Na dimensão </w:t>
      </w:r>
      <w:r w:rsidR="00580224" w:rsidRPr="00672D71">
        <w:rPr>
          <w:rFonts w:ascii="Arial" w:hAnsi="Arial" w:cs="Arial"/>
          <w:sz w:val="24"/>
          <w:szCs w:val="24"/>
          <w:shd w:val="clear" w:color="auto" w:fill="FFFFFF"/>
        </w:rPr>
        <w:t>setorial, do desenho teóric</w:t>
      </w:r>
      <w:r w:rsidRPr="00672D71">
        <w:rPr>
          <w:rFonts w:ascii="Arial" w:hAnsi="Arial" w:cs="Arial"/>
          <w:sz w:val="24"/>
          <w:szCs w:val="24"/>
          <w:shd w:val="clear" w:color="auto" w:fill="FFFFFF"/>
        </w:rPr>
        <w:t xml:space="preserve">o do PRDA, </w:t>
      </w:r>
      <w:r w:rsidR="004E36AF" w:rsidRPr="00672D71">
        <w:rPr>
          <w:rFonts w:ascii="Arial" w:hAnsi="Arial" w:cs="Arial"/>
          <w:sz w:val="24"/>
          <w:szCs w:val="24"/>
          <w:shd w:val="clear" w:color="auto" w:fill="FFFFFF"/>
        </w:rPr>
        <w:t xml:space="preserve">organiza-se </w:t>
      </w:r>
      <w:r w:rsidRPr="00672D71">
        <w:rPr>
          <w:rFonts w:ascii="Arial" w:hAnsi="Arial" w:cs="Arial"/>
          <w:sz w:val="24"/>
          <w:szCs w:val="24"/>
          <w:shd w:val="clear" w:color="auto" w:fill="FFFFFF"/>
        </w:rPr>
        <w:t>o tratamento das questões setoriais</w:t>
      </w:r>
      <w:r w:rsidR="00B15CFE" w:rsidRPr="00672D71">
        <w:rPr>
          <w:rFonts w:ascii="Arial" w:hAnsi="Arial" w:cs="Arial"/>
          <w:sz w:val="24"/>
          <w:szCs w:val="24"/>
          <w:shd w:val="clear" w:color="auto" w:fill="FFFFFF"/>
        </w:rPr>
        <w:t xml:space="preserve">, </w:t>
      </w:r>
      <w:r w:rsidRPr="00672D71">
        <w:rPr>
          <w:rFonts w:ascii="Arial" w:hAnsi="Arial" w:cs="Arial"/>
          <w:sz w:val="24"/>
          <w:szCs w:val="24"/>
          <w:shd w:val="clear" w:color="auto" w:fill="FFFFFF"/>
        </w:rPr>
        <w:t>configura</w:t>
      </w:r>
      <w:r w:rsidR="00C323C5" w:rsidRPr="00672D71">
        <w:rPr>
          <w:rFonts w:ascii="Arial" w:hAnsi="Arial" w:cs="Arial"/>
          <w:sz w:val="24"/>
          <w:szCs w:val="24"/>
          <w:shd w:val="clear" w:color="auto" w:fill="FFFFFF"/>
        </w:rPr>
        <w:t>n</w:t>
      </w:r>
      <w:r w:rsidR="00B15CFE" w:rsidRPr="00672D71">
        <w:rPr>
          <w:rFonts w:ascii="Arial" w:hAnsi="Arial" w:cs="Arial"/>
          <w:sz w:val="24"/>
          <w:szCs w:val="24"/>
          <w:shd w:val="clear" w:color="auto" w:fill="FFFFFF"/>
        </w:rPr>
        <w:t>do</w:t>
      </w:r>
      <w:r w:rsidRPr="00672D71">
        <w:rPr>
          <w:rFonts w:ascii="Arial" w:hAnsi="Arial" w:cs="Arial"/>
          <w:sz w:val="24"/>
          <w:szCs w:val="24"/>
          <w:shd w:val="clear" w:color="auto" w:fill="FFFFFF"/>
        </w:rPr>
        <w:t xml:space="preserve">-se as diretrizes ou os rumos escolhidos pelo Plano na sua intervenção na Amazônia. Portanto, em um alinhamento com a proposta do BSC, de se pensar a estratégia e identificar os respectivos objetivos, é que se chega aos programas aqui elencados. Pelo BSC </w:t>
      </w:r>
      <w:r w:rsidR="00634177" w:rsidRPr="00672D71">
        <w:rPr>
          <w:rFonts w:ascii="Arial" w:hAnsi="Arial" w:cs="Arial"/>
          <w:sz w:val="24"/>
          <w:szCs w:val="24"/>
          <w:shd w:val="clear" w:color="auto" w:fill="FFFFFF"/>
        </w:rPr>
        <w:t>observa-se</w:t>
      </w:r>
      <w:r w:rsidRPr="00672D71">
        <w:rPr>
          <w:rFonts w:ascii="Arial" w:hAnsi="Arial" w:cs="Arial"/>
          <w:sz w:val="24"/>
          <w:szCs w:val="24"/>
          <w:shd w:val="clear" w:color="auto" w:fill="FFFFFF"/>
        </w:rPr>
        <w:t>, então, a comunicação da estratégia do PRDA</w:t>
      </w:r>
      <w:r w:rsidR="004725C8" w:rsidRPr="00672D71">
        <w:rPr>
          <w:rFonts w:ascii="Arial" w:hAnsi="Arial" w:cs="Arial"/>
          <w:sz w:val="24"/>
          <w:szCs w:val="24"/>
          <w:shd w:val="clear" w:color="auto" w:fill="FFFFFF"/>
        </w:rPr>
        <w:t>, d</w:t>
      </w:r>
      <w:r w:rsidRPr="00672D71">
        <w:rPr>
          <w:rFonts w:ascii="Arial" w:hAnsi="Arial" w:cs="Arial"/>
          <w:sz w:val="24"/>
          <w:szCs w:val="24"/>
          <w:shd w:val="clear" w:color="auto" w:fill="FFFFFF"/>
        </w:rPr>
        <w:t>esde o tratamento da base de dados da Amazônia</w:t>
      </w:r>
      <w:r w:rsidR="004725C8" w:rsidRPr="00672D71">
        <w:rPr>
          <w:rFonts w:ascii="Arial" w:hAnsi="Arial" w:cs="Arial"/>
          <w:sz w:val="24"/>
          <w:szCs w:val="24"/>
          <w:shd w:val="clear" w:color="auto" w:fill="FFFFFF"/>
        </w:rPr>
        <w:t>,</w:t>
      </w:r>
      <w:r w:rsidRPr="00672D71">
        <w:rPr>
          <w:rFonts w:ascii="Arial" w:hAnsi="Arial" w:cs="Arial"/>
          <w:sz w:val="24"/>
          <w:szCs w:val="24"/>
          <w:shd w:val="clear" w:color="auto" w:fill="FFFFFF"/>
        </w:rPr>
        <w:t xml:space="preserve"> até a identificação das diretrizes, objetivos, desafios e os respectivos programas. </w:t>
      </w:r>
      <w:r w:rsidR="004725C8" w:rsidRPr="00672D71">
        <w:rPr>
          <w:rFonts w:ascii="Arial" w:hAnsi="Arial" w:cs="Arial"/>
          <w:sz w:val="24"/>
          <w:szCs w:val="24"/>
          <w:shd w:val="clear" w:color="auto" w:fill="FFFFFF"/>
        </w:rPr>
        <w:t xml:space="preserve">As </w:t>
      </w:r>
      <w:r w:rsidR="00F64D3C" w:rsidRPr="00672D71">
        <w:rPr>
          <w:rFonts w:ascii="Arial" w:hAnsi="Arial" w:cs="Arial"/>
          <w:sz w:val="24"/>
          <w:szCs w:val="24"/>
          <w:shd w:val="clear" w:color="auto" w:fill="FFFFFF"/>
        </w:rPr>
        <w:t>c</w:t>
      </w:r>
      <w:r w:rsidRPr="00672D71">
        <w:rPr>
          <w:rFonts w:ascii="Arial" w:hAnsi="Arial" w:cs="Arial"/>
          <w:sz w:val="24"/>
          <w:szCs w:val="24"/>
          <w:shd w:val="clear" w:color="auto" w:fill="FFFFFF"/>
        </w:rPr>
        <w:t>ategorias do BSC como metas, indicadores e iniciativas são</w:t>
      </w:r>
      <w:r w:rsidR="00F445A1" w:rsidRPr="00672D71">
        <w:rPr>
          <w:rFonts w:ascii="Arial" w:hAnsi="Arial" w:cs="Arial"/>
          <w:sz w:val="24"/>
          <w:szCs w:val="24"/>
          <w:shd w:val="clear" w:color="auto" w:fill="FFFFFF"/>
        </w:rPr>
        <w:t>,</w:t>
      </w:r>
      <w:r w:rsidRPr="00672D71">
        <w:rPr>
          <w:rFonts w:ascii="Arial" w:hAnsi="Arial" w:cs="Arial"/>
          <w:sz w:val="24"/>
          <w:szCs w:val="24"/>
          <w:shd w:val="clear" w:color="auto" w:fill="FFFFFF"/>
        </w:rPr>
        <w:t xml:space="preserve"> igualmente</w:t>
      </w:r>
      <w:r w:rsidR="00F445A1" w:rsidRPr="00672D71">
        <w:rPr>
          <w:rFonts w:ascii="Arial" w:hAnsi="Arial" w:cs="Arial"/>
          <w:sz w:val="24"/>
          <w:szCs w:val="24"/>
          <w:shd w:val="clear" w:color="auto" w:fill="FFFFFF"/>
        </w:rPr>
        <w:t>,</w:t>
      </w:r>
      <w:r w:rsidRPr="00672D71">
        <w:rPr>
          <w:rFonts w:ascii="Arial" w:hAnsi="Arial" w:cs="Arial"/>
          <w:sz w:val="24"/>
          <w:szCs w:val="24"/>
          <w:shd w:val="clear" w:color="auto" w:fill="FFFFFF"/>
        </w:rPr>
        <w:t xml:space="preserve"> tratados na elaboração do Plano.</w:t>
      </w:r>
    </w:p>
    <w:p w:rsidR="00195CD4" w:rsidRPr="00672D71" w:rsidRDefault="00195CD4" w:rsidP="00DF3633">
      <w:pPr>
        <w:spacing w:line="360" w:lineRule="auto"/>
        <w:ind w:firstLine="851"/>
        <w:jc w:val="both"/>
        <w:rPr>
          <w:rFonts w:ascii="Arial" w:hAnsi="Arial" w:cs="Arial"/>
          <w:sz w:val="24"/>
          <w:szCs w:val="24"/>
          <w:shd w:val="clear" w:color="auto" w:fill="FFFFFF"/>
        </w:rPr>
      </w:pPr>
      <w:r w:rsidRPr="00672D71">
        <w:rPr>
          <w:rFonts w:ascii="Arial" w:hAnsi="Arial" w:cs="Arial"/>
          <w:sz w:val="24"/>
          <w:szCs w:val="24"/>
          <w:shd w:val="clear" w:color="auto" w:fill="FFFFFF"/>
        </w:rPr>
        <w:t xml:space="preserve">A terceira condição </w:t>
      </w:r>
      <w:r w:rsidR="00910A5A" w:rsidRPr="00672D71">
        <w:rPr>
          <w:rFonts w:ascii="Arial" w:hAnsi="Arial" w:cs="Arial"/>
          <w:sz w:val="24"/>
          <w:szCs w:val="24"/>
          <w:shd w:val="clear" w:color="auto" w:fill="FFFFFF"/>
        </w:rPr>
        <w:t>teórica</w:t>
      </w:r>
      <w:r w:rsidRPr="00672D71">
        <w:rPr>
          <w:rFonts w:ascii="Arial" w:hAnsi="Arial" w:cs="Arial"/>
          <w:sz w:val="24"/>
          <w:szCs w:val="24"/>
          <w:shd w:val="clear" w:color="auto" w:fill="FFFFFF"/>
        </w:rPr>
        <w:t xml:space="preserve"> para a construção do PRDA foi a apropriação das escolas da estratégia. Por se tratar de uma proposta de planejamento, </w:t>
      </w:r>
      <w:r w:rsidR="00241E32" w:rsidRPr="00672D71">
        <w:rPr>
          <w:rFonts w:ascii="Arial" w:hAnsi="Arial" w:cs="Arial"/>
          <w:sz w:val="24"/>
          <w:szCs w:val="24"/>
          <w:shd w:val="clear" w:color="auto" w:fill="FFFFFF"/>
        </w:rPr>
        <w:t>foi ne</w:t>
      </w:r>
      <w:r w:rsidRPr="00672D71">
        <w:rPr>
          <w:rFonts w:ascii="Arial" w:hAnsi="Arial" w:cs="Arial"/>
          <w:sz w:val="24"/>
          <w:szCs w:val="24"/>
          <w:shd w:val="clear" w:color="auto" w:fill="FFFFFF"/>
        </w:rPr>
        <w:t xml:space="preserve">cessário </w:t>
      </w:r>
      <w:r w:rsidR="00241E32" w:rsidRPr="00672D71">
        <w:rPr>
          <w:rFonts w:ascii="Arial" w:hAnsi="Arial" w:cs="Arial"/>
          <w:sz w:val="24"/>
          <w:szCs w:val="24"/>
          <w:shd w:val="clear" w:color="auto" w:fill="FFFFFF"/>
        </w:rPr>
        <w:t xml:space="preserve">o seu </w:t>
      </w:r>
      <w:r w:rsidR="00580224" w:rsidRPr="00672D71">
        <w:rPr>
          <w:rFonts w:ascii="Arial" w:hAnsi="Arial" w:cs="Arial"/>
          <w:sz w:val="24"/>
          <w:szCs w:val="24"/>
          <w:shd w:val="clear" w:color="auto" w:fill="FFFFFF"/>
        </w:rPr>
        <w:t>enquadramento teórico</w:t>
      </w:r>
      <w:r w:rsidRPr="00672D71">
        <w:rPr>
          <w:rFonts w:ascii="Arial" w:hAnsi="Arial" w:cs="Arial"/>
          <w:sz w:val="24"/>
          <w:szCs w:val="24"/>
          <w:shd w:val="clear" w:color="auto" w:fill="FFFFFF"/>
        </w:rPr>
        <w:t xml:space="preserve"> em algumas escolas da gestão estratégica: Escola do Design e Escola do Planejamento. </w:t>
      </w:r>
    </w:p>
    <w:p w:rsidR="00195CD4" w:rsidRPr="00672D71" w:rsidRDefault="00195CD4" w:rsidP="00DF3633">
      <w:pPr>
        <w:spacing w:line="360" w:lineRule="auto"/>
        <w:ind w:firstLine="851"/>
        <w:jc w:val="both"/>
        <w:rPr>
          <w:rFonts w:ascii="Arial" w:hAnsi="Arial" w:cs="Arial"/>
          <w:sz w:val="24"/>
          <w:szCs w:val="24"/>
          <w:shd w:val="clear" w:color="auto" w:fill="FFFFFF"/>
        </w:rPr>
      </w:pPr>
      <w:r w:rsidRPr="00672D71">
        <w:rPr>
          <w:rFonts w:ascii="Arial" w:hAnsi="Arial" w:cs="Arial"/>
          <w:sz w:val="24"/>
          <w:szCs w:val="24"/>
          <w:shd w:val="clear" w:color="auto" w:fill="FFFFFF"/>
        </w:rPr>
        <w:t>A Escola do Design, em seu modelo básico, trata a estratégia a partir de uma discussão de diagnóstico ambiental</w:t>
      </w:r>
      <w:r w:rsidR="00241E32" w:rsidRPr="00672D71">
        <w:rPr>
          <w:rFonts w:ascii="Arial" w:hAnsi="Arial" w:cs="Arial"/>
          <w:sz w:val="24"/>
          <w:szCs w:val="24"/>
          <w:shd w:val="clear" w:color="auto" w:fill="FFFFFF"/>
        </w:rPr>
        <w:t>. N</w:t>
      </w:r>
      <w:r w:rsidRPr="00672D71">
        <w:rPr>
          <w:rFonts w:ascii="Arial" w:hAnsi="Arial" w:cs="Arial"/>
          <w:sz w:val="24"/>
          <w:szCs w:val="24"/>
          <w:shd w:val="clear" w:color="auto" w:fill="FFFFFF"/>
        </w:rPr>
        <w:t>es</w:t>
      </w:r>
      <w:r w:rsidR="00241E32" w:rsidRPr="00672D71">
        <w:rPr>
          <w:rFonts w:ascii="Arial" w:hAnsi="Arial" w:cs="Arial"/>
          <w:sz w:val="24"/>
          <w:szCs w:val="24"/>
          <w:shd w:val="clear" w:color="auto" w:fill="FFFFFF"/>
        </w:rPr>
        <w:t>se Plano</w:t>
      </w:r>
      <w:r w:rsidRPr="00672D71">
        <w:rPr>
          <w:rFonts w:ascii="Arial" w:hAnsi="Arial" w:cs="Arial"/>
          <w:sz w:val="24"/>
          <w:szCs w:val="24"/>
          <w:shd w:val="clear" w:color="auto" w:fill="FFFFFF"/>
        </w:rPr>
        <w:t xml:space="preserve">, </w:t>
      </w:r>
      <w:r w:rsidR="00241E32" w:rsidRPr="00672D71">
        <w:rPr>
          <w:rFonts w:ascii="Arial" w:hAnsi="Arial" w:cs="Arial"/>
          <w:sz w:val="24"/>
          <w:szCs w:val="24"/>
          <w:shd w:val="clear" w:color="auto" w:fill="FFFFFF"/>
        </w:rPr>
        <w:t xml:space="preserve">foram identificadas </w:t>
      </w:r>
      <w:r w:rsidRPr="00672D71">
        <w:rPr>
          <w:rFonts w:ascii="Arial" w:hAnsi="Arial" w:cs="Arial"/>
          <w:sz w:val="24"/>
          <w:szCs w:val="24"/>
          <w:shd w:val="clear" w:color="auto" w:fill="FFFFFF"/>
        </w:rPr>
        <w:t xml:space="preserve">as forças, as fraquezas, as oportunidades e </w:t>
      </w:r>
      <w:r w:rsidR="00102A31" w:rsidRPr="00672D71">
        <w:rPr>
          <w:rFonts w:ascii="Arial" w:hAnsi="Arial" w:cs="Arial"/>
          <w:sz w:val="24"/>
          <w:szCs w:val="24"/>
          <w:shd w:val="clear" w:color="auto" w:fill="FFFFFF"/>
        </w:rPr>
        <w:t xml:space="preserve">as </w:t>
      </w:r>
      <w:r w:rsidRPr="00672D71">
        <w:rPr>
          <w:rFonts w:ascii="Arial" w:hAnsi="Arial" w:cs="Arial"/>
          <w:sz w:val="24"/>
          <w:szCs w:val="24"/>
          <w:shd w:val="clear" w:color="auto" w:fill="FFFFFF"/>
        </w:rPr>
        <w:t xml:space="preserve">ameaças. O passo seguinte, antes da criação das estratégias (ou programas), é a identificação dos desafios. A premissa básica desta escola, quando incorporada no debate do planejamento do desenvolvimento regional, </w:t>
      </w:r>
      <w:r w:rsidR="005A28DC" w:rsidRPr="00672D71">
        <w:rPr>
          <w:rFonts w:ascii="Arial" w:hAnsi="Arial" w:cs="Arial"/>
          <w:sz w:val="24"/>
          <w:szCs w:val="24"/>
          <w:shd w:val="clear" w:color="auto" w:fill="FFFFFF"/>
        </w:rPr>
        <w:t xml:space="preserve">consiste em que os </w:t>
      </w:r>
      <w:r w:rsidRPr="00672D71">
        <w:rPr>
          <w:rFonts w:ascii="Arial" w:hAnsi="Arial" w:cs="Arial"/>
          <w:sz w:val="24"/>
          <w:szCs w:val="24"/>
          <w:shd w:val="clear" w:color="auto" w:fill="FFFFFF"/>
        </w:rPr>
        <w:t xml:space="preserve">desafios e os objetivos estratégicos devem apresentar um alinhamento consistente. </w:t>
      </w:r>
    </w:p>
    <w:p w:rsidR="00195CD4" w:rsidRPr="00672D71" w:rsidRDefault="00195CD4" w:rsidP="00DF3633">
      <w:pPr>
        <w:spacing w:line="360" w:lineRule="auto"/>
        <w:ind w:firstLine="851"/>
        <w:jc w:val="both"/>
        <w:rPr>
          <w:rFonts w:ascii="Arial" w:hAnsi="Arial" w:cs="Arial"/>
          <w:sz w:val="24"/>
          <w:szCs w:val="24"/>
          <w:shd w:val="clear" w:color="auto" w:fill="FFFFFF"/>
        </w:rPr>
      </w:pPr>
      <w:r w:rsidRPr="00672D71">
        <w:rPr>
          <w:rFonts w:ascii="Arial" w:hAnsi="Arial" w:cs="Arial"/>
          <w:sz w:val="24"/>
          <w:szCs w:val="24"/>
          <w:shd w:val="clear" w:color="auto" w:fill="FFFFFF"/>
        </w:rPr>
        <w:t>A Escola do Planejamento também foi apropriada pelo PRDA</w:t>
      </w:r>
      <w:r w:rsidR="003C1ABA" w:rsidRPr="00672D71">
        <w:rPr>
          <w:rFonts w:ascii="Arial" w:hAnsi="Arial" w:cs="Arial"/>
          <w:sz w:val="24"/>
          <w:szCs w:val="24"/>
          <w:shd w:val="clear" w:color="auto" w:fill="FFFFFF"/>
        </w:rPr>
        <w:t xml:space="preserve">, </w:t>
      </w:r>
      <w:r w:rsidRPr="00672D71">
        <w:rPr>
          <w:rFonts w:ascii="Arial" w:hAnsi="Arial" w:cs="Arial"/>
          <w:sz w:val="24"/>
          <w:szCs w:val="24"/>
          <w:shd w:val="clear" w:color="auto" w:fill="FFFFFF"/>
        </w:rPr>
        <w:t>principalmente nas discussões formais de se pensar</w:t>
      </w:r>
      <w:r w:rsidR="003C1ABA" w:rsidRPr="00672D71">
        <w:rPr>
          <w:rFonts w:ascii="Arial" w:hAnsi="Arial" w:cs="Arial"/>
          <w:sz w:val="24"/>
          <w:szCs w:val="24"/>
          <w:shd w:val="clear" w:color="auto" w:fill="FFFFFF"/>
        </w:rPr>
        <w:t xml:space="preserve"> a elaboração de</w:t>
      </w:r>
      <w:r w:rsidRPr="00672D71">
        <w:rPr>
          <w:rFonts w:ascii="Arial" w:hAnsi="Arial" w:cs="Arial"/>
          <w:sz w:val="24"/>
          <w:szCs w:val="24"/>
          <w:shd w:val="clear" w:color="auto" w:fill="FFFFFF"/>
        </w:rPr>
        <w:t xml:space="preserve"> um plano de desenvolvimento regional. No caso aqui, específico e mais avançado, a apropriação desta escola ocorreu pela aplicação do sistem</w:t>
      </w:r>
      <w:r w:rsidR="000442F9" w:rsidRPr="00672D71">
        <w:rPr>
          <w:rFonts w:ascii="Arial" w:hAnsi="Arial" w:cs="Arial"/>
          <w:sz w:val="24"/>
          <w:szCs w:val="24"/>
          <w:shd w:val="clear" w:color="auto" w:fill="FFFFFF"/>
        </w:rPr>
        <w:t xml:space="preserve">a de gestão do </w:t>
      </w:r>
      <w:r w:rsidRPr="00672D71">
        <w:rPr>
          <w:rFonts w:ascii="Arial" w:hAnsi="Arial" w:cs="Arial"/>
          <w:sz w:val="24"/>
          <w:szCs w:val="24"/>
          <w:shd w:val="clear" w:color="auto" w:fill="FFFFFF"/>
        </w:rPr>
        <w:t xml:space="preserve">BSC. Via de regra, as premissas dessa escola de </w:t>
      </w:r>
      <w:r w:rsidR="00AE6AD8" w:rsidRPr="00672D71">
        <w:rPr>
          <w:rFonts w:ascii="Arial" w:hAnsi="Arial" w:cs="Arial"/>
          <w:sz w:val="24"/>
          <w:szCs w:val="24"/>
          <w:shd w:val="clear" w:color="auto" w:fill="FFFFFF"/>
        </w:rPr>
        <w:t>planejamento, que foi apropriada</w:t>
      </w:r>
      <w:r w:rsidRPr="00672D71">
        <w:rPr>
          <w:rFonts w:ascii="Arial" w:hAnsi="Arial" w:cs="Arial"/>
          <w:sz w:val="24"/>
          <w:szCs w:val="24"/>
          <w:shd w:val="clear" w:color="auto" w:fill="FFFFFF"/>
        </w:rPr>
        <w:t xml:space="preserve"> pelo PRDA, é a implementação de uma sequência de etapas – etapas que vão desde o diagnóstico, passam pelos desafios, pela definição dos objetivos e sistema de gestão. Depois</w:t>
      </w:r>
      <w:r w:rsidR="00E47071" w:rsidRPr="00672D71">
        <w:rPr>
          <w:rFonts w:ascii="Arial" w:hAnsi="Arial" w:cs="Arial"/>
          <w:sz w:val="24"/>
          <w:szCs w:val="24"/>
          <w:shd w:val="clear" w:color="auto" w:fill="FFFFFF"/>
        </w:rPr>
        <w:t>,</w:t>
      </w:r>
      <w:r w:rsidRPr="00672D71">
        <w:rPr>
          <w:rFonts w:ascii="Arial" w:hAnsi="Arial" w:cs="Arial"/>
          <w:sz w:val="24"/>
          <w:szCs w:val="24"/>
          <w:shd w:val="clear" w:color="auto" w:fill="FFFFFF"/>
        </w:rPr>
        <w:t xml:space="preserve"> avança-se para a definição dos programas – indicadores, metas e iniciativas – e tem-se, assim, a comunicação da es</w:t>
      </w:r>
      <w:r w:rsidR="00B913AD" w:rsidRPr="00672D71">
        <w:rPr>
          <w:rFonts w:ascii="Arial" w:hAnsi="Arial" w:cs="Arial"/>
          <w:sz w:val="24"/>
          <w:szCs w:val="24"/>
          <w:shd w:val="clear" w:color="auto" w:fill="FFFFFF"/>
        </w:rPr>
        <w:t>tratégia do PRDA, de onde se sai</w:t>
      </w:r>
      <w:r w:rsidRPr="00672D71">
        <w:rPr>
          <w:rFonts w:ascii="Arial" w:hAnsi="Arial" w:cs="Arial"/>
          <w:sz w:val="24"/>
          <w:szCs w:val="24"/>
          <w:shd w:val="clear" w:color="auto" w:fill="FFFFFF"/>
        </w:rPr>
        <w:t xml:space="preserve"> da realização do diagnóstico, de definição dos objetivos até a implementação das propostas (programas).</w:t>
      </w:r>
    </w:p>
    <w:p w:rsidR="00195CD4" w:rsidRDefault="00195CD4" w:rsidP="00DF3633">
      <w:pPr>
        <w:spacing w:line="360" w:lineRule="auto"/>
        <w:ind w:firstLine="851"/>
        <w:jc w:val="both"/>
        <w:rPr>
          <w:rFonts w:ascii="Arial" w:hAnsi="Arial" w:cs="Arial"/>
          <w:sz w:val="24"/>
          <w:szCs w:val="24"/>
          <w:shd w:val="clear" w:color="auto" w:fill="FFFFFF"/>
        </w:rPr>
      </w:pPr>
      <w:r w:rsidRPr="00672D71">
        <w:rPr>
          <w:rFonts w:ascii="Arial" w:hAnsi="Arial" w:cs="Arial"/>
          <w:sz w:val="24"/>
          <w:szCs w:val="24"/>
          <w:shd w:val="clear" w:color="auto" w:fill="FFFFFF"/>
        </w:rPr>
        <w:t>Também foi apr</w:t>
      </w:r>
      <w:r w:rsidR="00AE6AD8" w:rsidRPr="00672D71">
        <w:rPr>
          <w:rFonts w:ascii="Arial" w:hAnsi="Arial" w:cs="Arial"/>
          <w:sz w:val="24"/>
          <w:szCs w:val="24"/>
          <w:shd w:val="clear" w:color="auto" w:fill="FFFFFF"/>
        </w:rPr>
        <w:t>opriada</w:t>
      </w:r>
      <w:r w:rsidR="00605591" w:rsidRPr="00672D71">
        <w:rPr>
          <w:rFonts w:ascii="Arial" w:hAnsi="Arial" w:cs="Arial"/>
          <w:sz w:val="24"/>
          <w:szCs w:val="24"/>
          <w:shd w:val="clear" w:color="auto" w:fill="FFFFFF"/>
        </w:rPr>
        <w:t xml:space="preserve"> pelo PRDA a análise SWOT</w:t>
      </w:r>
      <w:r w:rsidRPr="00672D71">
        <w:rPr>
          <w:rFonts w:ascii="Arial" w:hAnsi="Arial" w:cs="Arial"/>
          <w:sz w:val="24"/>
          <w:szCs w:val="24"/>
          <w:shd w:val="clear" w:color="auto" w:fill="FFFFFF"/>
        </w:rPr>
        <w:t xml:space="preserve"> – que, vale dizer, corresponde a uma ferramenta de análise ambiental interna e externa de um plano de desenvolvimento regional. O F é de forças, o O de oportunidades, o F de fraquezas e o A de ameaças. As forças e fraqueza são elementos da análise ambiental interno – e foram aplicados na dimensão setorial. Do lado das oportunidades e ameaças, essas são variáveis da análise ambiental externa – e igualmente se alinharam aos aspectos exógenos setoriais.</w:t>
      </w:r>
    </w:p>
    <w:p w:rsidR="00910A5A" w:rsidRPr="00672D71" w:rsidRDefault="00910A5A" w:rsidP="00910A5A">
      <w:pPr>
        <w:shd w:val="clear" w:color="auto" w:fill="FDFDFD"/>
        <w:spacing w:after="0" w:line="360" w:lineRule="auto"/>
        <w:ind w:firstLine="851"/>
        <w:jc w:val="both"/>
        <w:rPr>
          <w:rFonts w:ascii="Arial" w:eastAsia="Times New Roman" w:hAnsi="Arial" w:cs="Arial"/>
          <w:sz w:val="24"/>
          <w:szCs w:val="24"/>
          <w:lang w:eastAsia="pt-BR"/>
        </w:rPr>
      </w:pPr>
    </w:p>
    <w:p w:rsidR="00910A5A" w:rsidRPr="00287BED" w:rsidRDefault="00910A5A" w:rsidP="00910A5A">
      <w:pPr>
        <w:pStyle w:val="PargrafodaLista"/>
        <w:numPr>
          <w:ilvl w:val="0"/>
          <w:numId w:val="7"/>
        </w:numPr>
        <w:spacing w:line="360" w:lineRule="auto"/>
        <w:jc w:val="both"/>
        <w:rPr>
          <w:rFonts w:ascii="Arial" w:hAnsi="Arial" w:cs="Arial"/>
          <w:b/>
          <w:sz w:val="24"/>
          <w:szCs w:val="24"/>
          <w:shd w:val="clear" w:color="auto" w:fill="FFFFFF"/>
        </w:rPr>
      </w:pPr>
      <w:r w:rsidRPr="00672D71">
        <w:rPr>
          <w:rFonts w:ascii="Arial" w:eastAsiaTheme="minorEastAsia" w:hAnsi="Arial" w:cs="Arial"/>
          <w:b/>
          <w:sz w:val="24"/>
          <w:szCs w:val="24"/>
          <w:lang w:eastAsia="pt-BR"/>
        </w:rPr>
        <w:t>METODOLOGIA</w:t>
      </w:r>
    </w:p>
    <w:p w:rsidR="00287BED" w:rsidRDefault="00287BED" w:rsidP="001127EF">
      <w:pPr>
        <w:spacing w:after="0" w:line="360" w:lineRule="auto"/>
        <w:ind w:firstLine="851"/>
        <w:jc w:val="both"/>
        <w:rPr>
          <w:rFonts w:ascii="Arial" w:hAnsi="Arial" w:cs="Arial"/>
          <w:sz w:val="24"/>
          <w:szCs w:val="24"/>
          <w:shd w:val="clear" w:color="auto" w:fill="FFFFFF"/>
        </w:rPr>
      </w:pPr>
    </w:p>
    <w:p w:rsidR="00580224" w:rsidRPr="00672D71" w:rsidRDefault="00580224" w:rsidP="001127EF">
      <w:pPr>
        <w:spacing w:after="0" w:line="360" w:lineRule="auto"/>
        <w:ind w:firstLine="851"/>
        <w:jc w:val="both"/>
        <w:rPr>
          <w:rFonts w:ascii="Arial" w:hAnsi="Arial" w:cs="Arial"/>
          <w:sz w:val="24"/>
          <w:szCs w:val="24"/>
          <w:shd w:val="clear" w:color="auto" w:fill="FFFFFF"/>
        </w:rPr>
      </w:pPr>
      <w:r w:rsidRPr="00672D71">
        <w:rPr>
          <w:rFonts w:ascii="Arial" w:hAnsi="Arial" w:cs="Arial"/>
          <w:sz w:val="24"/>
          <w:szCs w:val="24"/>
          <w:shd w:val="clear" w:color="auto" w:fill="FFFFFF"/>
        </w:rPr>
        <w:t xml:space="preserve">O atual PRDA teve origem em 2012. O que está sendo feito, neste momento, é a atualização do Plano – que, via regra, segue </w:t>
      </w:r>
      <w:r w:rsidR="008B047B" w:rsidRPr="00672D71">
        <w:rPr>
          <w:rFonts w:ascii="Arial" w:hAnsi="Arial" w:cs="Arial"/>
          <w:sz w:val="24"/>
          <w:szCs w:val="24"/>
          <w:shd w:val="clear" w:color="auto" w:fill="FFFFFF"/>
        </w:rPr>
        <w:t>alinhado</w:t>
      </w:r>
      <w:r w:rsidRPr="00672D71">
        <w:rPr>
          <w:rFonts w:ascii="Arial" w:hAnsi="Arial" w:cs="Arial"/>
          <w:sz w:val="24"/>
          <w:szCs w:val="24"/>
          <w:shd w:val="clear" w:color="auto" w:fill="FFFFFF"/>
        </w:rPr>
        <w:t xml:space="preserve"> à proposta de elaboração dos PPA’s da União e dos estados. A proposta, agora, é para uma outra temporalidade – de 2016 até 2019. Nesta atualização, todavia, redefiniu-se todo o construto metodológico do Plano – inclusive no</w:t>
      </w:r>
      <w:r w:rsidR="00FC6165" w:rsidRPr="00672D71">
        <w:rPr>
          <w:rFonts w:ascii="Arial" w:hAnsi="Arial" w:cs="Arial"/>
          <w:sz w:val="24"/>
          <w:szCs w:val="24"/>
          <w:shd w:val="clear" w:color="auto" w:fill="FFFFFF"/>
        </w:rPr>
        <w:t xml:space="preserve"> que tange ao</w:t>
      </w:r>
      <w:r w:rsidRPr="00672D71">
        <w:rPr>
          <w:rFonts w:ascii="Arial" w:hAnsi="Arial" w:cs="Arial"/>
          <w:sz w:val="24"/>
          <w:szCs w:val="24"/>
          <w:shd w:val="clear" w:color="auto" w:fill="FFFFFF"/>
        </w:rPr>
        <w:t xml:space="preserve"> tratamento dos programas identificados.</w:t>
      </w:r>
    </w:p>
    <w:p w:rsidR="00FC6165" w:rsidRPr="00672D71" w:rsidRDefault="00580224" w:rsidP="001127EF">
      <w:pPr>
        <w:spacing w:after="0" w:line="360" w:lineRule="auto"/>
        <w:ind w:firstLine="851"/>
        <w:jc w:val="both"/>
        <w:rPr>
          <w:rFonts w:ascii="Arial" w:hAnsi="Arial" w:cs="Arial"/>
          <w:sz w:val="24"/>
          <w:szCs w:val="24"/>
          <w:shd w:val="clear" w:color="auto" w:fill="FFFFFF"/>
        </w:rPr>
      </w:pPr>
      <w:r w:rsidRPr="00672D71">
        <w:rPr>
          <w:rFonts w:ascii="Arial" w:hAnsi="Arial" w:cs="Arial"/>
          <w:sz w:val="24"/>
          <w:szCs w:val="24"/>
          <w:shd w:val="clear" w:color="auto" w:fill="FFFFFF"/>
        </w:rPr>
        <w:t>A identificação dos programas só foi possível a partir de todo o tratamento teórico e metodológico feito neste estudo que teve início no estado da arte da questão amazônica</w:t>
      </w:r>
      <w:r w:rsidR="00FC6165" w:rsidRPr="00672D71">
        <w:rPr>
          <w:rFonts w:ascii="Arial" w:hAnsi="Arial" w:cs="Arial"/>
          <w:sz w:val="24"/>
          <w:szCs w:val="24"/>
          <w:shd w:val="clear" w:color="auto" w:fill="FFFFFF"/>
        </w:rPr>
        <w:t xml:space="preserve"> – um grande diagnóstico com finalização de ameaças, oportunidades, pontos fortes e pontos fracos</w:t>
      </w:r>
      <w:r w:rsidRPr="00672D71">
        <w:rPr>
          <w:rFonts w:ascii="Arial" w:hAnsi="Arial" w:cs="Arial"/>
          <w:sz w:val="24"/>
          <w:szCs w:val="24"/>
          <w:shd w:val="clear" w:color="auto" w:fill="FFFFFF"/>
        </w:rPr>
        <w:t xml:space="preserve">. </w:t>
      </w:r>
    </w:p>
    <w:p w:rsidR="00580224" w:rsidRPr="00672D71" w:rsidRDefault="00FC6165" w:rsidP="001127EF">
      <w:pPr>
        <w:spacing w:after="0" w:line="360" w:lineRule="auto"/>
        <w:ind w:firstLine="851"/>
        <w:jc w:val="both"/>
        <w:rPr>
          <w:rFonts w:ascii="Arial" w:hAnsi="Arial" w:cs="Arial"/>
          <w:sz w:val="24"/>
          <w:szCs w:val="24"/>
          <w:shd w:val="clear" w:color="auto" w:fill="FFFFFF"/>
        </w:rPr>
      </w:pPr>
      <w:r w:rsidRPr="00672D71">
        <w:rPr>
          <w:rFonts w:ascii="Arial" w:hAnsi="Arial" w:cs="Arial"/>
          <w:sz w:val="24"/>
          <w:szCs w:val="24"/>
          <w:shd w:val="clear" w:color="auto" w:fill="FFFFFF"/>
        </w:rPr>
        <w:t>Neste mesma linha</w:t>
      </w:r>
      <w:r w:rsidR="00B435A0" w:rsidRPr="00672D71">
        <w:rPr>
          <w:rFonts w:ascii="Arial" w:hAnsi="Arial" w:cs="Arial"/>
          <w:sz w:val="24"/>
          <w:szCs w:val="24"/>
          <w:shd w:val="clear" w:color="auto" w:fill="FFFFFF"/>
        </w:rPr>
        <w:t>, então,</w:t>
      </w:r>
      <w:r w:rsidR="00580224" w:rsidRPr="00672D71">
        <w:rPr>
          <w:rFonts w:ascii="Arial" w:hAnsi="Arial" w:cs="Arial"/>
          <w:sz w:val="24"/>
          <w:szCs w:val="24"/>
          <w:shd w:val="clear" w:color="auto" w:fill="FFFFFF"/>
        </w:rPr>
        <w:t xml:space="preserve"> os programas nasceram a partir dos dados percebidos nas séries históricas das dimensões globais – e daqui para a identificação de tendências e das respectivas diretrizes e objetivos. Per</w:t>
      </w:r>
      <w:r w:rsidRPr="00672D71">
        <w:rPr>
          <w:rFonts w:ascii="Arial" w:hAnsi="Arial" w:cs="Arial"/>
          <w:sz w:val="24"/>
          <w:szCs w:val="24"/>
          <w:shd w:val="clear" w:color="auto" w:fill="FFFFFF"/>
        </w:rPr>
        <w:t>cebeu-se, aqui, as prioridades</w:t>
      </w:r>
      <w:r w:rsidR="00580224" w:rsidRPr="00672D71">
        <w:rPr>
          <w:rFonts w:ascii="Arial" w:hAnsi="Arial" w:cs="Arial"/>
          <w:sz w:val="24"/>
          <w:szCs w:val="24"/>
          <w:shd w:val="clear" w:color="auto" w:fill="FFFFFF"/>
        </w:rPr>
        <w:t xml:space="preserve"> da Amazônia nos principais setores econômicos, sociais, institucionais e ambientais. </w:t>
      </w:r>
    </w:p>
    <w:p w:rsidR="00B435A0" w:rsidRPr="00672D71" w:rsidRDefault="00FC6165" w:rsidP="001127EF">
      <w:pPr>
        <w:spacing w:after="0" w:line="360" w:lineRule="auto"/>
        <w:ind w:firstLine="851"/>
        <w:jc w:val="both"/>
        <w:rPr>
          <w:rFonts w:ascii="Arial" w:eastAsiaTheme="minorEastAsia" w:hAnsi="Arial" w:cs="Arial"/>
          <w:sz w:val="24"/>
          <w:szCs w:val="24"/>
          <w:lang w:eastAsia="pt-BR"/>
        </w:rPr>
      </w:pPr>
      <w:r w:rsidRPr="00672D71">
        <w:rPr>
          <w:rFonts w:ascii="Arial" w:hAnsi="Arial" w:cs="Arial"/>
          <w:sz w:val="24"/>
          <w:szCs w:val="24"/>
          <w:shd w:val="clear" w:color="auto" w:fill="FFFFFF"/>
        </w:rPr>
        <w:t>O destaque para a construção do Plano foi a participação da sociedade civil nas reuni</w:t>
      </w:r>
      <w:r w:rsidR="00B435A0" w:rsidRPr="00672D71">
        <w:rPr>
          <w:rFonts w:ascii="Arial" w:hAnsi="Arial" w:cs="Arial"/>
          <w:sz w:val="24"/>
          <w:szCs w:val="24"/>
          <w:shd w:val="clear" w:color="auto" w:fill="FFFFFF"/>
        </w:rPr>
        <w:t>ões sinalizadas pela</w:t>
      </w:r>
      <w:r w:rsidRPr="00672D71">
        <w:rPr>
          <w:rFonts w:ascii="Arial" w:hAnsi="Arial" w:cs="Arial"/>
          <w:sz w:val="24"/>
          <w:szCs w:val="24"/>
          <w:shd w:val="clear" w:color="auto" w:fill="FFFFFF"/>
        </w:rPr>
        <w:t xml:space="preserve"> Autarquia </w:t>
      </w:r>
      <w:r w:rsidR="00B435A0" w:rsidRPr="00672D71">
        <w:rPr>
          <w:rFonts w:ascii="Arial" w:hAnsi="Arial" w:cs="Arial"/>
          <w:sz w:val="24"/>
          <w:szCs w:val="24"/>
          <w:shd w:val="clear" w:color="auto" w:fill="FFFFFF"/>
        </w:rPr>
        <w:t xml:space="preserve">Federal. </w:t>
      </w:r>
      <w:r w:rsidR="001127EF" w:rsidRPr="00672D71">
        <w:rPr>
          <w:rFonts w:ascii="Arial" w:hAnsi="Arial" w:cs="Arial"/>
          <w:sz w:val="24"/>
          <w:szCs w:val="24"/>
          <w:shd w:val="clear" w:color="auto" w:fill="FFFFFF"/>
        </w:rPr>
        <w:t>Tr</w:t>
      </w:r>
      <w:r w:rsidR="00B435A0" w:rsidRPr="00672D71">
        <w:rPr>
          <w:rFonts w:ascii="Arial" w:hAnsi="Arial" w:cs="Arial"/>
          <w:sz w:val="24"/>
          <w:szCs w:val="24"/>
          <w:shd w:val="clear" w:color="auto" w:fill="FFFFFF"/>
        </w:rPr>
        <w:t xml:space="preserve">ata-se de um documento elaborado em </w:t>
      </w:r>
      <w:r w:rsidR="00B435A0" w:rsidRPr="00672D71">
        <w:rPr>
          <w:rFonts w:ascii="Arial" w:eastAsiaTheme="minorEastAsia" w:hAnsi="Arial" w:cs="Arial"/>
          <w:sz w:val="24"/>
          <w:szCs w:val="24"/>
          <w:lang w:eastAsia="pt-BR"/>
        </w:rPr>
        <w:t>consonância com a Política Nacional de Desenvolvimento Regional – PNDR, adotando as Diretrizes para o desenvolvimento sustentável da Amazônia brasileira definidas na própria PNDR.</w:t>
      </w:r>
    </w:p>
    <w:p w:rsidR="001127EF" w:rsidRPr="00672D71" w:rsidRDefault="008B1CAF" w:rsidP="001127EF">
      <w:pPr>
        <w:spacing w:after="0" w:line="360" w:lineRule="auto"/>
        <w:ind w:firstLine="851"/>
        <w:jc w:val="both"/>
        <w:rPr>
          <w:rFonts w:ascii="Arial" w:eastAsiaTheme="minorEastAsia" w:hAnsi="Arial" w:cs="Arial"/>
          <w:sz w:val="24"/>
          <w:szCs w:val="24"/>
          <w:lang w:eastAsia="pt-BR"/>
        </w:rPr>
      </w:pPr>
      <w:r>
        <w:rPr>
          <w:rFonts w:ascii="Arial" w:eastAsiaTheme="minorEastAsia" w:hAnsi="Arial" w:cs="Arial"/>
          <w:sz w:val="24"/>
          <w:szCs w:val="24"/>
          <w:lang w:eastAsia="pt-BR"/>
        </w:rPr>
        <w:t>Ressalta-se</w:t>
      </w:r>
      <w:r w:rsidR="00B435A0" w:rsidRPr="00672D71">
        <w:rPr>
          <w:rFonts w:ascii="Arial" w:eastAsiaTheme="minorEastAsia" w:hAnsi="Arial" w:cs="Arial"/>
          <w:sz w:val="24"/>
          <w:szCs w:val="24"/>
          <w:lang w:eastAsia="pt-BR"/>
        </w:rPr>
        <w:t xml:space="preserve"> que o processo de elaboração do PRDA é uma ação conjunta da Superintendência do Desenvolvimento da Amazônia – SUDAM com o Mini</w:t>
      </w:r>
      <w:r w:rsidR="008B047B">
        <w:rPr>
          <w:rFonts w:ascii="Arial" w:eastAsiaTheme="minorEastAsia" w:hAnsi="Arial" w:cs="Arial"/>
          <w:sz w:val="24"/>
          <w:szCs w:val="24"/>
          <w:lang w:eastAsia="pt-BR"/>
        </w:rPr>
        <w:t>stério da Integração Nacional (</w:t>
      </w:r>
      <w:r w:rsidR="00B435A0" w:rsidRPr="00672D71">
        <w:rPr>
          <w:rFonts w:ascii="Arial" w:eastAsiaTheme="minorEastAsia" w:hAnsi="Arial" w:cs="Arial"/>
          <w:sz w:val="24"/>
          <w:szCs w:val="24"/>
          <w:lang w:eastAsia="pt-BR"/>
        </w:rPr>
        <w:t>MI</w:t>
      </w:r>
      <w:r w:rsidR="008B047B">
        <w:rPr>
          <w:rFonts w:ascii="Arial" w:eastAsiaTheme="minorEastAsia" w:hAnsi="Arial" w:cs="Arial"/>
          <w:sz w:val="24"/>
          <w:szCs w:val="24"/>
          <w:lang w:eastAsia="pt-BR"/>
        </w:rPr>
        <w:t>)</w:t>
      </w:r>
      <w:r w:rsidR="00B435A0" w:rsidRPr="00672D71">
        <w:rPr>
          <w:rFonts w:ascii="Arial" w:eastAsiaTheme="minorEastAsia" w:hAnsi="Arial" w:cs="Arial"/>
          <w:sz w:val="24"/>
          <w:szCs w:val="24"/>
          <w:lang w:eastAsia="pt-BR"/>
        </w:rPr>
        <w:t>, ministérios setoriais, órgãos e entidades federais presentes na Amazônia Legal e em articulação com os governos estaduais. Portanto, o PRDA corporific</w:t>
      </w:r>
      <w:r w:rsidR="00AE1E82">
        <w:rPr>
          <w:rFonts w:ascii="Arial" w:eastAsiaTheme="minorEastAsia" w:hAnsi="Arial" w:cs="Arial"/>
          <w:sz w:val="24"/>
          <w:szCs w:val="24"/>
          <w:lang w:eastAsia="pt-BR"/>
        </w:rPr>
        <w:t>a-se como um plano da Região, em que</w:t>
      </w:r>
      <w:r w:rsidR="00B435A0" w:rsidRPr="00672D71">
        <w:rPr>
          <w:rFonts w:ascii="Arial" w:eastAsiaTheme="minorEastAsia" w:hAnsi="Arial" w:cs="Arial"/>
          <w:sz w:val="24"/>
          <w:szCs w:val="24"/>
          <w:lang w:eastAsia="pt-BR"/>
        </w:rPr>
        <w:t xml:space="preserve"> </w:t>
      </w:r>
      <w:r w:rsidR="00AE1E82">
        <w:rPr>
          <w:rFonts w:ascii="Arial" w:eastAsiaTheme="minorEastAsia" w:hAnsi="Arial" w:cs="Arial"/>
          <w:sz w:val="24"/>
          <w:szCs w:val="24"/>
          <w:lang w:eastAsia="pt-BR"/>
        </w:rPr>
        <w:t xml:space="preserve">se </w:t>
      </w:r>
      <w:r w:rsidR="00B435A0" w:rsidRPr="00672D71">
        <w:rPr>
          <w:rFonts w:ascii="Arial" w:eastAsiaTheme="minorEastAsia" w:hAnsi="Arial" w:cs="Arial"/>
          <w:sz w:val="24"/>
          <w:szCs w:val="24"/>
          <w:lang w:eastAsia="pt-BR"/>
        </w:rPr>
        <w:t>densifi</w:t>
      </w:r>
      <w:r w:rsidR="00AE1E82">
        <w:rPr>
          <w:rFonts w:ascii="Arial" w:eastAsiaTheme="minorEastAsia" w:hAnsi="Arial" w:cs="Arial"/>
          <w:sz w:val="24"/>
          <w:szCs w:val="24"/>
          <w:lang w:eastAsia="pt-BR"/>
        </w:rPr>
        <w:t>ca</w:t>
      </w:r>
      <w:r>
        <w:rPr>
          <w:rFonts w:ascii="Arial" w:eastAsiaTheme="minorEastAsia" w:hAnsi="Arial" w:cs="Arial"/>
          <w:sz w:val="24"/>
          <w:szCs w:val="24"/>
          <w:lang w:eastAsia="pt-BR"/>
        </w:rPr>
        <w:t xml:space="preserve"> as relações inter e intrar</w:t>
      </w:r>
      <w:r w:rsidR="00B435A0" w:rsidRPr="00672D71">
        <w:rPr>
          <w:rFonts w:ascii="Arial" w:eastAsiaTheme="minorEastAsia" w:hAnsi="Arial" w:cs="Arial"/>
          <w:sz w:val="24"/>
          <w:szCs w:val="24"/>
          <w:lang w:eastAsia="pt-BR"/>
        </w:rPr>
        <w:t xml:space="preserve">regionais com o Governo Federal. </w:t>
      </w:r>
    </w:p>
    <w:p w:rsidR="00B435A0" w:rsidRPr="00672D71" w:rsidRDefault="00B435A0" w:rsidP="001127EF">
      <w:pPr>
        <w:spacing w:after="0" w:line="360" w:lineRule="auto"/>
        <w:ind w:firstLine="851"/>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Dessa forma, o papel da SUDAM na Região é fundamental como indutora do processo de desenvolvimento regional, articulando as ações de governos no território</w:t>
      </w:r>
      <w:r w:rsidR="004243CF">
        <w:rPr>
          <w:rFonts w:ascii="Arial" w:eastAsiaTheme="minorEastAsia" w:hAnsi="Arial" w:cs="Arial"/>
          <w:sz w:val="24"/>
          <w:szCs w:val="24"/>
          <w:lang w:eastAsia="pt-BR"/>
        </w:rPr>
        <w:t>,</w:t>
      </w:r>
      <w:r w:rsidRPr="00672D71">
        <w:rPr>
          <w:rFonts w:ascii="Arial" w:eastAsiaTheme="minorEastAsia" w:hAnsi="Arial" w:cs="Arial"/>
          <w:sz w:val="24"/>
          <w:szCs w:val="24"/>
          <w:lang w:eastAsia="pt-BR"/>
        </w:rPr>
        <w:t xml:space="preserve"> no sentido de cumprir </w:t>
      </w:r>
      <w:r w:rsidR="002712CF">
        <w:rPr>
          <w:rFonts w:ascii="Arial" w:eastAsiaTheme="minorEastAsia" w:hAnsi="Arial" w:cs="Arial"/>
          <w:sz w:val="24"/>
          <w:szCs w:val="24"/>
          <w:lang w:eastAsia="pt-BR"/>
        </w:rPr>
        <w:t xml:space="preserve">com </w:t>
      </w:r>
      <w:r w:rsidRPr="00672D71">
        <w:rPr>
          <w:rFonts w:ascii="Arial" w:eastAsiaTheme="minorEastAsia" w:hAnsi="Arial" w:cs="Arial"/>
          <w:sz w:val="24"/>
          <w:szCs w:val="24"/>
          <w:lang w:eastAsia="pt-BR"/>
        </w:rPr>
        <w:t>um dos objetivos da C</w:t>
      </w:r>
      <w:r w:rsidR="000278E1">
        <w:rPr>
          <w:rFonts w:ascii="Arial" w:eastAsiaTheme="minorEastAsia" w:hAnsi="Arial" w:cs="Arial"/>
          <w:sz w:val="24"/>
          <w:szCs w:val="24"/>
          <w:lang w:eastAsia="pt-BR"/>
        </w:rPr>
        <w:t>onstituição Federal</w:t>
      </w:r>
      <w:r w:rsidRPr="00672D71">
        <w:rPr>
          <w:rFonts w:ascii="Arial" w:eastAsiaTheme="minorEastAsia" w:hAnsi="Arial" w:cs="Arial"/>
          <w:sz w:val="24"/>
          <w:szCs w:val="24"/>
          <w:lang w:eastAsia="pt-BR"/>
        </w:rPr>
        <w:t xml:space="preserve"> da República Fe</w:t>
      </w:r>
      <w:r w:rsidR="004243CF">
        <w:rPr>
          <w:rFonts w:ascii="Arial" w:eastAsiaTheme="minorEastAsia" w:hAnsi="Arial" w:cs="Arial"/>
          <w:sz w:val="24"/>
          <w:szCs w:val="24"/>
          <w:lang w:eastAsia="pt-BR"/>
        </w:rPr>
        <w:t>derativa do Brasil</w:t>
      </w:r>
      <w:r w:rsidR="003833B6">
        <w:rPr>
          <w:rFonts w:ascii="Arial" w:eastAsiaTheme="minorEastAsia" w:hAnsi="Arial" w:cs="Arial"/>
          <w:sz w:val="24"/>
          <w:szCs w:val="24"/>
          <w:lang w:eastAsia="pt-BR"/>
        </w:rPr>
        <w:t xml:space="preserve"> que é o de r</w:t>
      </w:r>
      <w:r w:rsidR="004243CF">
        <w:rPr>
          <w:rFonts w:ascii="Arial" w:eastAsiaTheme="minorEastAsia" w:hAnsi="Arial" w:cs="Arial"/>
          <w:sz w:val="24"/>
          <w:szCs w:val="24"/>
          <w:lang w:eastAsia="pt-BR"/>
        </w:rPr>
        <w:t>eduzir</w:t>
      </w:r>
      <w:r w:rsidRPr="00672D71">
        <w:rPr>
          <w:rFonts w:ascii="Arial" w:eastAsiaTheme="minorEastAsia" w:hAnsi="Arial" w:cs="Arial"/>
          <w:sz w:val="24"/>
          <w:szCs w:val="24"/>
          <w:lang w:eastAsia="pt-BR"/>
        </w:rPr>
        <w:t xml:space="preserve"> as </w:t>
      </w:r>
      <w:r w:rsidR="003833B6">
        <w:rPr>
          <w:rFonts w:ascii="Arial" w:eastAsiaTheme="minorEastAsia" w:hAnsi="Arial" w:cs="Arial"/>
          <w:sz w:val="24"/>
          <w:szCs w:val="24"/>
          <w:lang w:eastAsia="pt-BR"/>
        </w:rPr>
        <w:t>desigualdades r</w:t>
      </w:r>
      <w:r w:rsidRPr="00672D71">
        <w:rPr>
          <w:rFonts w:ascii="Arial" w:eastAsiaTheme="minorEastAsia" w:hAnsi="Arial" w:cs="Arial"/>
          <w:sz w:val="24"/>
          <w:szCs w:val="24"/>
          <w:lang w:eastAsia="pt-BR"/>
        </w:rPr>
        <w:t>egionais.</w:t>
      </w:r>
    </w:p>
    <w:p w:rsidR="00B435A0" w:rsidRPr="00672D71" w:rsidRDefault="00B435A0" w:rsidP="001127EF">
      <w:pPr>
        <w:spacing w:after="0" w:line="360" w:lineRule="auto"/>
        <w:ind w:firstLine="851"/>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Resumindo, então, a estratégia adotada para a atualização do PRDA con</w:t>
      </w:r>
      <w:r w:rsidR="002712CF">
        <w:rPr>
          <w:rFonts w:ascii="Arial" w:eastAsiaTheme="minorEastAsia" w:hAnsi="Arial" w:cs="Arial"/>
          <w:sz w:val="24"/>
          <w:szCs w:val="24"/>
          <w:lang w:eastAsia="pt-BR"/>
        </w:rPr>
        <w:t>siderou os seguintes aspectos:</w:t>
      </w:r>
    </w:p>
    <w:p w:rsidR="00B435A0" w:rsidRPr="00672D71" w:rsidRDefault="00B435A0" w:rsidP="001127EF">
      <w:pPr>
        <w:pStyle w:val="PargrafodaLista"/>
        <w:numPr>
          <w:ilvl w:val="0"/>
          <w:numId w:val="9"/>
        </w:numPr>
        <w:spacing w:after="0" w:line="360" w:lineRule="auto"/>
        <w:jc w:val="both"/>
        <w:rPr>
          <w:rFonts w:ascii="Arial" w:eastAsiaTheme="minorEastAsia" w:hAnsi="Arial" w:cs="Arial"/>
          <w:sz w:val="24"/>
          <w:szCs w:val="24"/>
          <w:lang w:eastAsia="pt-BR"/>
        </w:rPr>
      </w:pPr>
      <w:r w:rsidRPr="00672D71">
        <w:rPr>
          <w:rFonts w:ascii="Arial" w:eastAsiaTheme="minorEastAsia" w:hAnsi="Arial" w:cs="Arial"/>
          <w:sz w:val="24"/>
          <w:szCs w:val="24"/>
          <w:lang w:eastAsia="pt-BR"/>
        </w:rPr>
        <w:t>Alinhamento com a PNDR, portanto, com os princípios de regionalização e de redução de desigualdades regionais;</w:t>
      </w:r>
    </w:p>
    <w:p w:rsidR="00B435A0" w:rsidRPr="00672D71" w:rsidRDefault="00B435A0" w:rsidP="001127EF">
      <w:pPr>
        <w:pStyle w:val="PargrafodaLista"/>
        <w:numPr>
          <w:ilvl w:val="0"/>
          <w:numId w:val="9"/>
        </w:numPr>
        <w:spacing w:after="0" w:line="360" w:lineRule="auto"/>
        <w:jc w:val="both"/>
        <w:rPr>
          <w:rFonts w:ascii="Times New Roman" w:eastAsiaTheme="minorEastAsia" w:hAnsi="Times New Roman" w:cs="Times New Roman"/>
          <w:sz w:val="24"/>
          <w:szCs w:val="24"/>
          <w:lang w:eastAsia="pt-BR"/>
        </w:rPr>
      </w:pPr>
      <w:r w:rsidRPr="00672D71">
        <w:rPr>
          <w:rFonts w:ascii="Arial" w:eastAsiaTheme="minorEastAsia" w:hAnsi="Arial" w:cs="Arial"/>
          <w:sz w:val="24"/>
          <w:szCs w:val="24"/>
          <w:lang w:eastAsia="pt-BR"/>
        </w:rPr>
        <w:t>Alinhamento com o Plano Plurianual de Ações do Governo Federal – PPA da União, além dos PPA</w:t>
      </w:r>
      <w:r w:rsidR="00AE76EA">
        <w:rPr>
          <w:rFonts w:ascii="Arial" w:eastAsiaTheme="minorEastAsia" w:hAnsi="Arial" w:cs="Arial"/>
          <w:sz w:val="24"/>
          <w:szCs w:val="24"/>
          <w:lang w:eastAsia="pt-BR"/>
        </w:rPr>
        <w:t>’s dos e</w:t>
      </w:r>
      <w:r w:rsidRPr="00672D71">
        <w:rPr>
          <w:rFonts w:ascii="Arial" w:eastAsiaTheme="minorEastAsia" w:hAnsi="Arial" w:cs="Arial"/>
          <w:sz w:val="24"/>
          <w:szCs w:val="24"/>
          <w:lang w:eastAsia="pt-BR"/>
        </w:rPr>
        <w:t>stados pertencentes à Amazônia Legal como matrizes do planejamento e orçamento;</w:t>
      </w:r>
    </w:p>
    <w:p w:rsidR="005F41C4" w:rsidRPr="00550E3C" w:rsidRDefault="00B435A0" w:rsidP="001127EF">
      <w:pPr>
        <w:pStyle w:val="PargrafodaLista"/>
        <w:numPr>
          <w:ilvl w:val="0"/>
          <w:numId w:val="9"/>
        </w:numPr>
        <w:spacing w:after="0" w:line="360" w:lineRule="auto"/>
        <w:jc w:val="both"/>
        <w:rPr>
          <w:rFonts w:ascii="Times New Roman" w:eastAsiaTheme="minorEastAsia" w:hAnsi="Times New Roman" w:cs="Times New Roman"/>
          <w:sz w:val="24"/>
          <w:szCs w:val="24"/>
          <w:lang w:eastAsia="pt-BR"/>
        </w:rPr>
      </w:pPr>
      <w:r w:rsidRPr="00672D71">
        <w:rPr>
          <w:rFonts w:ascii="Arial" w:eastAsiaTheme="minorEastAsia" w:hAnsi="Arial" w:cs="Arial"/>
          <w:sz w:val="24"/>
          <w:szCs w:val="24"/>
          <w:lang w:eastAsia="pt-BR"/>
        </w:rPr>
        <w:t>A</w:t>
      </w:r>
      <w:r w:rsidR="00CA274A">
        <w:rPr>
          <w:rFonts w:ascii="Arial" w:eastAsiaTheme="minorEastAsia" w:hAnsi="Arial" w:cs="Arial"/>
          <w:sz w:val="24"/>
          <w:szCs w:val="24"/>
          <w:lang w:eastAsia="pt-BR"/>
        </w:rPr>
        <w:t>linhamento com as demandas dos governadores a</w:t>
      </w:r>
      <w:r w:rsidRPr="00672D71">
        <w:rPr>
          <w:rFonts w:ascii="Arial" w:eastAsiaTheme="minorEastAsia" w:hAnsi="Arial" w:cs="Arial"/>
          <w:sz w:val="24"/>
          <w:szCs w:val="24"/>
          <w:lang w:eastAsia="pt-BR"/>
        </w:rPr>
        <w:t>mazônidas, conforme o Fórum de Governadores da Amazônia Legal estabelecido no dia da instalação do Conselho Delibe</w:t>
      </w:r>
      <w:r w:rsidR="00550E3C">
        <w:rPr>
          <w:rFonts w:ascii="Arial" w:eastAsiaTheme="minorEastAsia" w:hAnsi="Arial" w:cs="Arial"/>
          <w:sz w:val="24"/>
          <w:szCs w:val="24"/>
          <w:lang w:eastAsia="pt-BR"/>
        </w:rPr>
        <w:t>rativo da SUDAM/CONDEL, em Belém do Pará, e explicitada</w:t>
      </w:r>
      <w:r w:rsidRPr="00672D71">
        <w:rPr>
          <w:rFonts w:ascii="Arial" w:eastAsiaTheme="minorEastAsia" w:hAnsi="Arial" w:cs="Arial"/>
          <w:sz w:val="24"/>
          <w:szCs w:val="24"/>
          <w:lang w:eastAsia="pt-BR"/>
        </w:rPr>
        <w:t>s na Carta dos Governadores</w:t>
      </w:r>
      <w:r w:rsidR="00550E3C">
        <w:rPr>
          <w:rFonts w:ascii="Arial" w:eastAsiaTheme="minorEastAsia" w:hAnsi="Arial" w:cs="Arial"/>
          <w:sz w:val="24"/>
          <w:szCs w:val="24"/>
          <w:lang w:eastAsia="pt-BR"/>
        </w:rPr>
        <w:t>.</w:t>
      </w:r>
    </w:p>
    <w:p w:rsidR="00550E3C" w:rsidRPr="00672D71" w:rsidRDefault="00550E3C" w:rsidP="00550E3C">
      <w:pPr>
        <w:pStyle w:val="PargrafodaLista"/>
        <w:spacing w:after="0" w:line="360" w:lineRule="auto"/>
        <w:ind w:left="1571"/>
        <w:jc w:val="both"/>
        <w:rPr>
          <w:rFonts w:ascii="Times New Roman" w:eastAsiaTheme="minorEastAsia" w:hAnsi="Times New Roman" w:cs="Times New Roman"/>
          <w:sz w:val="24"/>
          <w:szCs w:val="24"/>
          <w:lang w:eastAsia="pt-BR"/>
        </w:rPr>
      </w:pPr>
    </w:p>
    <w:p w:rsidR="00B435A0" w:rsidRDefault="00B435A0" w:rsidP="001127EF">
      <w:pPr>
        <w:widowControl w:val="0"/>
        <w:autoSpaceDE w:val="0"/>
        <w:autoSpaceDN w:val="0"/>
        <w:adjustRightInd w:val="0"/>
        <w:spacing w:after="0" w:line="360" w:lineRule="auto"/>
        <w:rPr>
          <w:rFonts w:ascii="Times New Roman" w:eastAsiaTheme="minorEastAsia" w:hAnsi="Times New Roman" w:cs="Times New Roman"/>
          <w:sz w:val="24"/>
          <w:szCs w:val="24"/>
          <w:lang w:eastAsia="pt-BR"/>
        </w:rPr>
      </w:pPr>
      <w:bookmarkStart w:id="76" w:name="page6"/>
      <w:bookmarkEnd w:id="76"/>
    </w:p>
    <w:p w:rsidR="00D57B12" w:rsidRPr="00672D71" w:rsidRDefault="00D57B12" w:rsidP="001127EF">
      <w:pPr>
        <w:widowControl w:val="0"/>
        <w:autoSpaceDE w:val="0"/>
        <w:autoSpaceDN w:val="0"/>
        <w:adjustRightInd w:val="0"/>
        <w:spacing w:after="0" w:line="360" w:lineRule="auto"/>
        <w:rPr>
          <w:rFonts w:ascii="Times New Roman" w:eastAsiaTheme="minorEastAsia" w:hAnsi="Times New Roman" w:cs="Times New Roman"/>
          <w:sz w:val="24"/>
          <w:szCs w:val="24"/>
          <w:lang w:eastAsia="pt-BR"/>
        </w:rPr>
      </w:pPr>
    </w:p>
    <w:p w:rsidR="00B10CFA" w:rsidRPr="00672D71" w:rsidRDefault="00B10CFA" w:rsidP="00DF262D">
      <w:pPr>
        <w:pStyle w:val="Ttulo1"/>
        <w:numPr>
          <w:ilvl w:val="0"/>
          <w:numId w:val="7"/>
        </w:numPr>
        <w:spacing w:before="0"/>
        <w:rPr>
          <w:rFonts w:ascii="Arial" w:hAnsi="Arial" w:cs="Arial"/>
          <w:color w:val="auto"/>
          <w:sz w:val="24"/>
          <w:szCs w:val="24"/>
        </w:rPr>
      </w:pPr>
      <w:bookmarkStart w:id="77" w:name="_Toc441503321"/>
      <w:r w:rsidRPr="00672D71">
        <w:rPr>
          <w:rFonts w:ascii="Arial" w:hAnsi="Arial" w:cs="Arial"/>
          <w:color w:val="auto"/>
          <w:sz w:val="24"/>
          <w:szCs w:val="24"/>
        </w:rPr>
        <w:t>DESAFIOS A SEREM SUPERADOS</w:t>
      </w:r>
      <w:bookmarkEnd w:id="77"/>
      <w:r w:rsidRPr="00672D71">
        <w:rPr>
          <w:rFonts w:ascii="Arial" w:hAnsi="Arial" w:cs="Arial"/>
          <w:color w:val="auto"/>
          <w:sz w:val="24"/>
          <w:szCs w:val="24"/>
        </w:rPr>
        <w:t xml:space="preserve"> </w:t>
      </w:r>
    </w:p>
    <w:p w:rsidR="006647FD" w:rsidRPr="00672D71" w:rsidRDefault="006647FD" w:rsidP="00860FD0">
      <w:pPr>
        <w:spacing w:after="0"/>
        <w:rPr>
          <w:sz w:val="24"/>
          <w:szCs w:val="24"/>
        </w:rPr>
      </w:pPr>
    </w:p>
    <w:p w:rsidR="00B12839" w:rsidRPr="00672D71" w:rsidRDefault="00B12839" w:rsidP="00DF3633">
      <w:pPr>
        <w:tabs>
          <w:tab w:val="left" w:pos="284"/>
          <w:tab w:val="left" w:pos="993"/>
          <w:tab w:val="left" w:pos="1560"/>
        </w:tabs>
        <w:suppressAutoHyphens/>
        <w:spacing w:line="360" w:lineRule="auto"/>
        <w:ind w:firstLine="851"/>
        <w:jc w:val="both"/>
        <w:rPr>
          <w:rFonts w:ascii="Arial" w:hAnsi="Arial" w:cs="Arial"/>
          <w:sz w:val="24"/>
          <w:szCs w:val="24"/>
        </w:rPr>
      </w:pPr>
      <w:r w:rsidRPr="00672D71">
        <w:rPr>
          <w:rFonts w:ascii="Arial" w:hAnsi="Arial" w:cs="Arial"/>
          <w:sz w:val="24"/>
          <w:szCs w:val="24"/>
        </w:rPr>
        <w:t>Desde o final do período auge da borracha, na década de 1940, quando se teve em decênios anteriores a introdução de um grande contingente humano vindo de outras partes do Brasil – principalmente do Nordeste brasileiro – a Região Amazônica passou a enfrentar grandes desafios muito mais do que meramente econômicos. Nas décadas seguintes o Estado brasileiro notou o avanço das complexidade</w:t>
      </w:r>
      <w:r w:rsidR="002231BD" w:rsidRPr="00672D71">
        <w:rPr>
          <w:rFonts w:ascii="Arial" w:hAnsi="Arial" w:cs="Arial"/>
          <w:sz w:val="24"/>
          <w:szCs w:val="24"/>
        </w:rPr>
        <w:t>s sociais e econômicas da nova R</w:t>
      </w:r>
      <w:r w:rsidRPr="00672D71">
        <w:rPr>
          <w:rFonts w:ascii="Arial" w:hAnsi="Arial" w:cs="Arial"/>
          <w:sz w:val="24"/>
          <w:szCs w:val="24"/>
        </w:rPr>
        <w:t>egião e</w:t>
      </w:r>
      <w:r w:rsidR="00550E3C">
        <w:rPr>
          <w:rFonts w:ascii="Arial" w:hAnsi="Arial" w:cs="Arial"/>
          <w:sz w:val="24"/>
          <w:szCs w:val="24"/>
        </w:rPr>
        <w:t>,</w:t>
      </w:r>
      <w:r w:rsidRPr="00672D71">
        <w:rPr>
          <w:rFonts w:ascii="Arial" w:hAnsi="Arial" w:cs="Arial"/>
          <w:sz w:val="24"/>
          <w:szCs w:val="24"/>
        </w:rPr>
        <w:t xml:space="preserve"> neste sentido</w:t>
      </w:r>
      <w:r w:rsidR="00550E3C">
        <w:rPr>
          <w:rFonts w:ascii="Arial" w:hAnsi="Arial" w:cs="Arial"/>
          <w:sz w:val="24"/>
          <w:szCs w:val="24"/>
        </w:rPr>
        <w:t>,</w:t>
      </w:r>
      <w:r w:rsidRPr="00672D71">
        <w:rPr>
          <w:rFonts w:ascii="Arial" w:hAnsi="Arial" w:cs="Arial"/>
          <w:sz w:val="24"/>
          <w:szCs w:val="24"/>
        </w:rPr>
        <w:t xml:space="preserve"> buscou uma valorização econômica maior</w:t>
      </w:r>
      <w:r w:rsidR="00A9088A" w:rsidRPr="00672D71">
        <w:rPr>
          <w:rFonts w:ascii="Arial" w:hAnsi="Arial" w:cs="Arial"/>
          <w:sz w:val="24"/>
          <w:szCs w:val="24"/>
        </w:rPr>
        <w:t>,</w:t>
      </w:r>
      <w:r w:rsidRPr="00672D71">
        <w:rPr>
          <w:rFonts w:ascii="Arial" w:hAnsi="Arial" w:cs="Arial"/>
          <w:sz w:val="24"/>
          <w:szCs w:val="24"/>
        </w:rPr>
        <w:t xml:space="preserve"> implementando, assim, um conjunto de intervenções que mudariam, para sempre, o padrão de desenvolvimento regional.</w:t>
      </w:r>
    </w:p>
    <w:p w:rsidR="00B12839" w:rsidRPr="00672D71" w:rsidRDefault="00B12839" w:rsidP="00DF3633">
      <w:pPr>
        <w:tabs>
          <w:tab w:val="left" w:pos="284"/>
          <w:tab w:val="left" w:pos="993"/>
          <w:tab w:val="left" w:pos="1560"/>
        </w:tabs>
        <w:suppressAutoHyphens/>
        <w:spacing w:line="360" w:lineRule="auto"/>
        <w:jc w:val="both"/>
        <w:rPr>
          <w:rFonts w:ascii="Arial" w:hAnsi="Arial" w:cs="Arial"/>
          <w:sz w:val="24"/>
          <w:szCs w:val="24"/>
        </w:rPr>
      </w:pPr>
      <w:r w:rsidRPr="00672D71">
        <w:rPr>
          <w:rFonts w:ascii="Arial" w:hAnsi="Arial" w:cs="Arial"/>
          <w:sz w:val="24"/>
          <w:szCs w:val="24"/>
        </w:rPr>
        <w:tab/>
      </w:r>
      <w:r w:rsidRPr="00672D71">
        <w:rPr>
          <w:rFonts w:ascii="Arial" w:hAnsi="Arial" w:cs="Arial"/>
          <w:sz w:val="24"/>
          <w:szCs w:val="24"/>
        </w:rPr>
        <w:tab/>
        <w:t xml:space="preserve">A questão ambiental se incorpora à complexidade dos problemas amazônicos na medida em que o setor produtivo avança para firmar o seu </w:t>
      </w:r>
      <w:r w:rsidR="006C528B" w:rsidRPr="00672D71">
        <w:rPr>
          <w:rFonts w:ascii="Arial" w:hAnsi="Arial" w:cs="Arial"/>
          <w:i/>
          <w:sz w:val="24"/>
          <w:szCs w:val="24"/>
        </w:rPr>
        <w:t>modus operandi</w:t>
      </w:r>
      <w:r w:rsidRPr="00672D71">
        <w:rPr>
          <w:rFonts w:ascii="Arial" w:hAnsi="Arial" w:cs="Arial"/>
          <w:sz w:val="24"/>
          <w:szCs w:val="24"/>
        </w:rPr>
        <w:t xml:space="preserve"> de produção de riqueza. Agravam-se os problemas ambientais e os desafios econômicos e sociais</w:t>
      </w:r>
      <w:r w:rsidR="00E16E8A">
        <w:rPr>
          <w:rFonts w:ascii="Arial" w:hAnsi="Arial" w:cs="Arial"/>
          <w:sz w:val="24"/>
          <w:szCs w:val="24"/>
        </w:rPr>
        <w:t>,</w:t>
      </w:r>
      <w:r w:rsidRPr="00672D71">
        <w:rPr>
          <w:rFonts w:ascii="Arial" w:hAnsi="Arial" w:cs="Arial"/>
          <w:sz w:val="24"/>
          <w:szCs w:val="24"/>
        </w:rPr>
        <w:t xml:space="preserve"> que no final da déca</w:t>
      </w:r>
      <w:r w:rsidR="00E16E8A">
        <w:rPr>
          <w:rFonts w:ascii="Arial" w:hAnsi="Arial" w:cs="Arial"/>
          <w:sz w:val="24"/>
          <w:szCs w:val="24"/>
        </w:rPr>
        <w:t>da de 1990 passam a ser muitos,</w:t>
      </w:r>
      <w:r w:rsidRPr="00672D71">
        <w:rPr>
          <w:rFonts w:ascii="Arial" w:hAnsi="Arial" w:cs="Arial"/>
          <w:sz w:val="24"/>
          <w:szCs w:val="24"/>
        </w:rPr>
        <w:t xml:space="preserve"> conforme vistos no estado da arte deste documento. </w:t>
      </w:r>
    </w:p>
    <w:p w:rsidR="00B12839" w:rsidRPr="00672D71" w:rsidRDefault="00B12839" w:rsidP="00DF3633">
      <w:pPr>
        <w:tabs>
          <w:tab w:val="left" w:pos="284"/>
          <w:tab w:val="left" w:pos="993"/>
          <w:tab w:val="left" w:pos="1560"/>
        </w:tabs>
        <w:suppressAutoHyphens/>
        <w:spacing w:line="360" w:lineRule="auto"/>
        <w:jc w:val="both"/>
        <w:rPr>
          <w:rFonts w:ascii="Arial" w:hAnsi="Arial" w:cs="Arial"/>
          <w:sz w:val="24"/>
          <w:szCs w:val="24"/>
        </w:rPr>
      </w:pPr>
      <w:r w:rsidRPr="00672D71">
        <w:rPr>
          <w:rFonts w:ascii="Arial" w:hAnsi="Arial" w:cs="Arial"/>
          <w:sz w:val="24"/>
          <w:szCs w:val="24"/>
        </w:rPr>
        <w:tab/>
      </w:r>
      <w:r w:rsidRPr="00672D71">
        <w:rPr>
          <w:rFonts w:ascii="Arial" w:hAnsi="Arial" w:cs="Arial"/>
          <w:sz w:val="24"/>
          <w:szCs w:val="24"/>
        </w:rPr>
        <w:tab/>
        <w:t xml:space="preserve">A </w:t>
      </w:r>
      <w:r w:rsidR="00A9088A" w:rsidRPr="00672D71">
        <w:rPr>
          <w:rFonts w:ascii="Arial" w:hAnsi="Arial" w:cs="Arial"/>
          <w:sz w:val="24"/>
          <w:szCs w:val="24"/>
        </w:rPr>
        <w:t>definição das diretrizes</w:t>
      </w:r>
      <w:r w:rsidRPr="00672D71">
        <w:rPr>
          <w:rFonts w:ascii="Arial" w:hAnsi="Arial" w:cs="Arial"/>
          <w:sz w:val="24"/>
          <w:szCs w:val="24"/>
        </w:rPr>
        <w:t xml:space="preserve"> tem a intenção de indicar os rumos que o Plano Regional de Desenvolvimento da Amazônica tem pela sua frente. </w:t>
      </w:r>
      <w:r w:rsidR="009A7E55" w:rsidRPr="00672D71">
        <w:rPr>
          <w:rFonts w:ascii="Arial" w:hAnsi="Arial" w:cs="Arial"/>
          <w:sz w:val="24"/>
          <w:szCs w:val="24"/>
        </w:rPr>
        <w:t>O</w:t>
      </w:r>
      <w:r w:rsidRPr="00672D71">
        <w:rPr>
          <w:rFonts w:ascii="Arial" w:hAnsi="Arial" w:cs="Arial"/>
          <w:sz w:val="24"/>
          <w:szCs w:val="24"/>
        </w:rPr>
        <w:t xml:space="preserve"> que deve ser feito, então, é o estabelecimento de desafios a serem superados</w:t>
      </w:r>
      <w:r w:rsidR="009A7E55" w:rsidRPr="00672D71">
        <w:rPr>
          <w:rFonts w:ascii="Arial" w:hAnsi="Arial" w:cs="Arial"/>
          <w:sz w:val="24"/>
          <w:szCs w:val="24"/>
        </w:rPr>
        <w:t>,</w:t>
      </w:r>
      <w:r w:rsidRPr="00672D71">
        <w:rPr>
          <w:rFonts w:ascii="Arial" w:hAnsi="Arial" w:cs="Arial"/>
          <w:sz w:val="24"/>
          <w:szCs w:val="24"/>
        </w:rPr>
        <w:t xml:space="preserve"> alinhados, sempre, com a</w:t>
      </w:r>
      <w:r w:rsidR="003B4839" w:rsidRPr="00672D71">
        <w:rPr>
          <w:rFonts w:ascii="Arial" w:hAnsi="Arial" w:cs="Arial"/>
          <w:sz w:val="24"/>
          <w:szCs w:val="24"/>
        </w:rPr>
        <w:t>s diretrizes. O</w:t>
      </w:r>
      <w:r w:rsidRPr="00672D71">
        <w:rPr>
          <w:rFonts w:ascii="Arial" w:hAnsi="Arial" w:cs="Arial"/>
          <w:sz w:val="24"/>
          <w:szCs w:val="24"/>
        </w:rPr>
        <w:t>s desafios são:</w:t>
      </w:r>
    </w:p>
    <w:p w:rsidR="00B12839" w:rsidRPr="00672D71" w:rsidRDefault="00B12839" w:rsidP="00DF3633">
      <w:pPr>
        <w:pStyle w:val="PargrafodaLista"/>
        <w:numPr>
          <w:ilvl w:val="0"/>
          <w:numId w:val="3"/>
        </w:numPr>
        <w:tabs>
          <w:tab w:val="left" w:pos="284"/>
          <w:tab w:val="left" w:pos="993"/>
          <w:tab w:val="left" w:pos="1560"/>
        </w:tabs>
        <w:suppressAutoHyphens/>
        <w:spacing w:line="360" w:lineRule="auto"/>
        <w:jc w:val="both"/>
        <w:rPr>
          <w:rFonts w:ascii="Arial" w:hAnsi="Arial" w:cs="Arial"/>
          <w:sz w:val="24"/>
          <w:szCs w:val="24"/>
        </w:rPr>
      </w:pPr>
      <w:r w:rsidRPr="00672D71">
        <w:rPr>
          <w:rFonts w:ascii="Arial" w:hAnsi="Arial" w:cs="Arial"/>
          <w:sz w:val="24"/>
          <w:szCs w:val="24"/>
        </w:rPr>
        <w:t>Redução da pobreza e das desigualdades econômica e social mediante o apoio econômico aos três setores da economia – primário, secundário e terciário;</w:t>
      </w:r>
    </w:p>
    <w:p w:rsidR="00B12839" w:rsidRPr="00672D71" w:rsidRDefault="00B12839" w:rsidP="00DF3633">
      <w:pPr>
        <w:pStyle w:val="PargrafodaLista"/>
        <w:numPr>
          <w:ilvl w:val="0"/>
          <w:numId w:val="3"/>
        </w:numPr>
        <w:tabs>
          <w:tab w:val="left" w:pos="284"/>
          <w:tab w:val="left" w:pos="993"/>
          <w:tab w:val="left" w:pos="1560"/>
        </w:tabs>
        <w:suppressAutoHyphens/>
        <w:spacing w:line="360" w:lineRule="auto"/>
        <w:jc w:val="both"/>
        <w:rPr>
          <w:rFonts w:ascii="Arial" w:hAnsi="Arial" w:cs="Arial"/>
          <w:sz w:val="24"/>
          <w:szCs w:val="24"/>
        </w:rPr>
      </w:pPr>
      <w:r w:rsidRPr="00672D71">
        <w:rPr>
          <w:rFonts w:ascii="Arial" w:hAnsi="Arial" w:cs="Arial"/>
          <w:sz w:val="24"/>
          <w:szCs w:val="24"/>
        </w:rPr>
        <w:t>Melhora do potencial turístico e do uso sustentável das vantagens comparativas locais mediante uma integração logística satisfatória;</w:t>
      </w:r>
    </w:p>
    <w:p w:rsidR="00B12839" w:rsidRPr="00672D71" w:rsidRDefault="00B12839" w:rsidP="00DF3633">
      <w:pPr>
        <w:pStyle w:val="PargrafodaLista"/>
        <w:numPr>
          <w:ilvl w:val="0"/>
          <w:numId w:val="3"/>
        </w:numPr>
        <w:tabs>
          <w:tab w:val="left" w:pos="284"/>
          <w:tab w:val="left" w:pos="993"/>
          <w:tab w:val="left" w:pos="1560"/>
        </w:tabs>
        <w:suppressAutoHyphens/>
        <w:spacing w:line="360" w:lineRule="auto"/>
        <w:jc w:val="both"/>
        <w:rPr>
          <w:rFonts w:ascii="Arial" w:hAnsi="Arial" w:cs="Arial"/>
          <w:sz w:val="24"/>
          <w:szCs w:val="24"/>
        </w:rPr>
      </w:pPr>
      <w:r w:rsidRPr="00672D71">
        <w:rPr>
          <w:rFonts w:ascii="Arial" w:hAnsi="Arial" w:cs="Arial"/>
          <w:sz w:val="24"/>
          <w:szCs w:val="24"/>
        </w:rPr>
        <w:t xml:space="preserve"> Potencialização </w:t>
      </w:r>
      <w:r w:rsidR="00370EDA" w:rsidRPr="00672D71">
        <w:rPr>
          <w:rFonts w:ascii="Arial" w:hAnsi="Arial" w:cs="Arial"/>
          <w:sz w:val="24"/>
          <w:szCs w:val="24"/>
        </w:rPr>
        <w:t>d</w:t>
      </w:r>
      <w:r w:rsidRPr="00672D71">
        <w:rPr>
          <w:rFonts w:ascii="Arial" w:hAnsi="Arial" w:cs="Arial"/>
          <w:sz w:val="24"/>
          <w:szCs w:val="24"/>
        </w:rPr>
        <w:t>os efeitos sinérgicos dos setores da economia regional com rebatimentos positivos no aumento da renda e na consequentemente diminuição da pobreza regional;</w:t>
      </w:r>
    </w:p>
    <w:p w:rsidR="00B12839" w:rsidRPr="00672D71" w:rsidRDefault="00B12839" w:rsidP="00DF3633">
      <w:pPr>
        <w:pStyle w:val="PargrafodaLista"/>
        <w:numPr>
          <w:ilvl w:val="0"/>
          <w:numId w:val="3"/>
        </w:numPr>
        <w:tabs>
          <w:tab w:val="left" w:pos="284"/>
          <w:tab w:val="left" w:pos="426"/>
          <w:tab w:val="left" w:pos="1560"/>
        </w:tabs>
        <w:suppressAutoHyphens/>
        <w:spacing w:line="360" w:lineRule="auto"/>
        <w:contextualSpacing w:val="0"/>
        <w:jc w:val="both"/>
        <w:rPr>
          <w:rFonts w:ascii="Arial" w:hAnsi="Arial" w:cs="Arial"/>
          <w:sz w:val="24"/>
          <w:szCs w:val="24"/>
        </w:rPr>
      </w:pPr>
      <w:r w:rsidRPr="00672D71">
        <w:rPr>
          <w:rFonts w:ascii="Arial" w:hAnsi="Arial" w:cs="Arial"/>
          <w:sz w:val="24"/>
          <w:szCs w:val="24"/>
        </w:rPr>
        <w:t>Identificação dos setores</w:t>
      </w:r>
      <w:r w:rsidR="00A9088A" w:rsidRPr="00672D71">
        <w:rPr>
          <w:rFonts w:ascii="Arial" w:hAnsi="Arial" w:cs="Arial"/>
          <w:sz w:val="24"/>
          <w:szCs w:val="24"/>
        </w:rPr>
        <w:t xml:space="preserve"> e áreas prioritário</w:t>
      </w:r>
      <w:r w:rsidRPr="00672D71">
        <w:rPr>
          <w:rFonts w:ascii="Arial" w:hAnsi="Arial" w:cs="Arial"/>
          <w:sz w:val="24"/>
          <w:szCs w:val="24"/>
        </w:rPr>
        <w:t>s para a intervenção dos agentes públicos na economia, respeitando um consenso social;</w:t>
      </w:r>
    </w:p>
    <w:p w:rsidR="00B12839" w:rsidRPr="00672D71" w:rsidRDefault="00B12839" w:rsidP="00DF3633">
      <w:pPr>
        <w:pStyle w:val="PargrafodaLista"/>
        <w:numPr>
          <w:ilvl w:val="0"/>
          <w:numId w:val="3"/>
        </w:numPr>
        <w:tabs>
          <w:tab w:val="left" w:pos="284"/>
          <w:tab w:val="left" w:pos="993"/>
          <w:tab w:val="left" w:pos="1560"/>
        </w:tabs>
        <w:suppressAutoHyphens/>
        <w:spacing w:line="360" w:lineRule="auto"/>
        <w:jc w:val="both"/>
        <w:rPr>
          <w:rFonts w:ascii="Arial" w:hAnsi="Arial" w:cs="Arial"/>
          <w:sz w:val="24"/>
          <w:szCs w:val="24"/>
        </w:rPr>
      </w:pPr>
      <w:r w:rsidRPr="00672D71">
        <w:rPr>
          <w:rFonts w:ascii="Arial" w:hAnsi="Arial" w:cs="Arial"/>
          <w:sz w:val="24"/>
          <w:szCs w:val="24"/>
        </w:rPr>
        <w:t>Orientação e estímulo à pesquisa, desenvolvimento, inovação e transferência de tecnologia</w:t>
      </w:r>
      <w:r w:rsidR="00E16E8A">
        <w:rPr>
          <w:rFonts w:ascii="Arial" w:hAnsi="Arial" w:cs="Arial"/>
          <w:sz w:val="24"/>
          <w:szCs w:val="24"/>
        </w:rPr>
        <w:t xml:space="preserve"> e de apoio à implementação de i</w:t>
      </w:r>
      <w:r w:rsidRPr="00672D71">
        <w:rPr>
          <w:rFonts w:ascii="Arial" w:hAnsi="Arial" w:cs="Arial"/>
          <w:sz w:val="24"/>
          <w:szCs w:val="24"/>
        </w:rPr>
        <w:t>nfraestrutura de ciência e tecnologia regional;</w:t>
      </w:r>
    </w:p>
    <w:p w:rsidR="00B12839" w:rsidRPr="00672D71" w:rsidRDefault="00B12839" w:rsidP="00DF3633">
      <w:pPr>
        <w:pStyle w:val="PargrafodaLista"/>
        <w:numPr>
          <w:ilvl w:val="0"/>
          <w:numId w:val="3"/>
        </w:numPr>
        <w:tabs>
          <w:tab w:val="left" w:pos="284"/>
          <w:tab w:val="left" w:pos="426"/>
          <w:tab w:val="left" w:pos="1560"/>
        </w:tabs>
        <w:suppressAutoHyphens/>
        <w:spacing w:line="360" w:lineRule="auto"/>
        <w:contextualSpacing w:val="0"/>
        <w:jc w:val="both"/>
        <w:rPr>
          <w:rFonts w:ascii="Arial" w:hAnsi="Arial" w:cs="Arial"/>
          <w:sz w:val="24"/>
          <w:szCs w:val="24"/>
        </w:rPr>
      </w:pPr>
      <w:r w:rsidRPr="00672D71">
        <w:rPr>
          <w:rFonts w:ascii="Arial" w:hAnsi="Arial" w:cs="Arial"/>
          <w:sz w:val="24"/>
          <w:szCs w:val="24"/>
        </w:rPr>
        <w:t>Instrumento efetivo de apoio de formação de capital humano e do espírito empreendedor capazes de introduzir, de forma competitiva, a Amazônia na era do conhecimento;</w:t>
      </w:r>
    </w:p>
    <w:p w:rsidR="00B12839" w:rsidRPr="00672D71" w:rsidRDefault="00B12839" w:rsidP="00DF3633">
      <w:pPr>
        <w:pStyle w:val="PargrafodaLista"/>
        <w:numPr>
          <w:ilvl w:val="0"/>
          <w:numId w:val="3"/>
        </w:numPr>
        <w:tabs>
          <w:tab w:val="left" w:pos="284"/>
          <w:tab w:val="left" w:pos="426"/>
          <w:tab w:val="left" w:pos="1560"/>
        </w:tabs>
        <w:suppressAutoHyphens/>
        <w:spacing w:line="360" w:lineRule="auto"/>
        <w:contextualSpacing w:val="0"/>
        <w:jc w:val="both"/>
        <w:rPr>
          <w:rFonts w:ascii="Arial" w:hAnsi="Arial" w:cs="Arial"/>
          <w:sz w:val="24"/>
          <w:szCs w:val="24"/>
        </w:rPr>
      </w:pPr>
      <w:r w:rsidRPr="00672D71">
        <w:rPr>
          <w:rFonts w:ascii="Arial" w:hAnsi="Arial" w:cs="Arial"/>
          <w:sz w:val="24"/>
          <w:szCs w:val="24"/>
        </w:rPr>
        <w:t xml:space="preserve">Factibilidade financeira mediante a intenção concreta de melhorar a segurança quanto a educação, a saúde e a qualidade de vida da população regional. </w:t>
      </w:r>
    </w:p>
    <w:p w:rsidR="00860FD0" w:rsidRPr="00672D71" w:rsidRDefault="00860FD0" w:rsidP="00860FD0">
      <w:pPr>
        <w:tabs>
          <w:tab w:val="left" w:pos="284"/>
          <w:tab w:val="left" w:pos="426"/>
          <w:tab w:val="left" w:pos="1560"/>
        </w:tabs>
        <w:suppressAutoHyphens/>
        <w:spacing w:after="0" w:line="360" w:lineRule="auto"/>
        <w:jc w:val="both"/>
        <w:rPr>
          <w:rFonts w:ascii="Arial" w:hAnsi="Arial" w:cs="Arial"/>
          <w:sz w:val="24"/>
          <w:szCs w:val="24"/>
        </w:rPr>
      </w:pPr>
    </w:p>
    <w:p w:rsidR="00AD7F83" w:rsidRPr="00672D71" w:rsidRDefault="007003C9" w:rsidP="00DF262D">
      <w:pPr>
        <w:pStyle w:val="Ttulo1"/>
        <w:numPr>
          <w:ilvl w:val="0"/>
          <w:numId w:val="7"/>
        </w:numPr>
        <w:spacing w:before="0"/>
        <w:rPr>
          <w:rFonts w:ascii="Arial" w:hAnsi="Arial" w:cs="Arial"/>
          <w:color w:val="auto"/>
          <w:sz w:val="24"/>
          <w:szCs w:val="24"/>
        </w:rPr>
      </w:pPr>
      <w:bookmarkStart w:id="78" w:name="_Toc441503322"/>
      <w:r w:rsidRPr="00672D71">
        <w:rPr>
          <w:rFonts w:ascii="Arial" w:hAnsi="Arial" w:cs="Arial"/>
          <w:color w:val="auto"/>
          <w:sz w:val="24"/>
          <w:szCs w:val="24"/>
        </w:rPr>
        <w:t>DIRETRIZES ESTRATÉGICAS</w:t>
      </w:r>
      <w:bookmarkEnd w:id="78"/>
      <w:r w:rsidR="00B10CFA" w:rsidRPr="00672D71">
        <w:rPr>
          <w:rFonts w:ascii="Arial" w:hAnsi="Arial" w:cs="Arial"/>
          <w:color w:val="auto"/>
          <w:sz w:val="24"/>
          <w:szCs w:val="24"/>
        </w:rPr>
        <w:t xml:space="preserve"> </w:t>
      </w:r>
    </w:p>
    <w:p w:rsidR="006647FD" w:rsidRPr="00672D71" w:rsidRDefault="006647FD" w:rsidP="006647FD"/>
    <w:p w:rsidR="009A3E3C" w:rsidRPr="00672D71" w:rsidRDefault="009A3E3C" w:rsidP="00DF3633">
      <w:pPr>
        <w:spacing w:line="360" w:lineRule="auto"/>
        <w:ind w:firstLine="709"/>
        <w:jc w:val="both"/>
        <w:rPr>
          <w:rFonts w:ascii="Arial" w:hAnsi="Arial" w:cs="Arial"/>
          <w:sz w:val="24"/>
          <w:szCs w:val="24"/>
        </w:rPr>
      </w:pPr>
      <w:r w:rsidRPr="00672D71">
        <w:rPr>
          <w:rFonts w:ascii="Arial" w:hAnsi="Arial" w:cs="Arial"/>
          <w:sz w:val="24"/>
          <w:szCs w:val="24"/>
        </w:rPr>
        <w:t>O desenvolvimento regional, no qual está inserido o PRDA, é uma problemática de natureza multidimensional e multissetorial, envolvendo elementos que,</w:t>
      </w:r>
      <w:r w:rsidRPr="00672D71">
        <w:rPr>
          <w:rFonts w:ascii="Arial" w:hAnsi="Arial" w:cs="Arial"/>
          <w:sz w:val="32"/>
          <w:szCs w:val="24"/>
        </w:rPr>
        <w:t xml:space="preserve"> </w:t>
      </w:r>
      <w:r w:rsidRPr="00672D71">
        <w:rPr>
          <w:rFonts w:ascii="Arial" w:hAnsi="Arial" w:cs="Arial"/>
          <w:sz w:val="24"/>
          <w:szCs w:val="24"/>
        </w:rPr>
        <w:t>ao mesmo tempo em que geram inclusão social,</w:t>
      </w:r>
      <w:r w:rsidRPr="00672D71">
        <w:rPr>
          <w:rFonts w:ascii="Arial" w:hAnsi="Arial" w:cs="Arial"/>
          <w:sz w:val="32"/>
          <w:szCs w:val="24"/>
        </w:rPr>
        <w:t xml:space="preserve"> </w:t>
      </w:r>
      <w:r w:rsidRPr="00672D71">
        <w:rPr>
          <w:rFonts w:ascii="Arial" w:hAnsi="Arial" w:cs="Arial"/>
          <w:sz w:val="24"/>
          <w:szCs w:val="24"/>
        </w:rPr>
        <w:t>ao melhorar os indicadores sociais e alargar os horizontes de possibilidades dos agentes,</w:t>
      </w:r>
      <w:r w:rsidRPr="00672D71">
        <w:rPr>
          <w:rFonts w:ascii="Arial" w:hAnsi="Arial" w:cs="Arial"/>
          <w:sz w:val="32"/>
          <w:szCs w:val="24"/>
        </w:rPr>
        <w:t xml:space="preserve"> </w:t>
      </w:r>
      <w:r w:rsidRPr="00672D71">
        <w:rPr>
          <w:rFonts w:ascii="Arial" w:hAnsi="Arial" w:cs="Arial"/>
          <w:sz w:val="24"/>
          <w:szCs w:val="24"/>
        </w:rPr>
        <w:t>ampliam a base produtiva e verticalizam a produção regional. Neste sentido, deve ser acompanhado de políticas correlatas, tais como políticas sociais e educacionais, de ciência, tecnologia e inovação, de infraestrutura e logística e de desenvolvimento industrial.</w:t>
      </w:r>
    </w:p>
    <w:p w:rsidR="009A3E3C" w:rsidRPr="00672D71" w:rsidRDefault="009A3E3C" w:rsidP="00DF3633">
      <w:pPr>
        <w:spacing w:line="360" w:lineRule="auto"/>
        <w:ind w:firstLine="709"/>
        <w:jc w:val="both"/>
        <w:rPr>
          <w:rFonts w:ascii="Arial" w:hAnsi="Arial" w:cs="Arial"/>
          <w:sz w:val="24"/>
          <w:szCs w:val="24"/>
        </w:rPr>
      </w:pPr>
      <w:r w:rsidRPr="00672D71">
        <w:rPr>
          <w:rFonts w:ascii="Arial" w:hAnsi="Arial" w:cs="Arial"/>
          <w:sz w:val="24"/>
          <w:szCs w:val="24"/>
        </w:rPr>
        <w:t>Convém, nes</w:t>
      </w:r>
      <w:r w:rsidR="001855AE" w:rsidRPr="00672D71">
        <w:rPr>
          <w:rFonts w:ascii="Arial" w:hAnsi="Arial" w:cs="Arial"/>
          <w:sz w:val="24"/>
          <w:szCs w:val="24"/>
        </w:rPr>
        <w:t>s</w:t>
      </w:r>
      <w:r w:rsidRPr="00672D71">
        <w:rPr>
          <w:rFonts w:ascii="Arial" w:hAnsi="Arial" w:cs="Arial"/>
          <w:sz w:val="24"/>
          <w:szCs w:val="24"/>
        </w:rPr>
        <w:t xml:space="preserve">e sentido, ressaltar, então, as seguintes direções estratégicas inerentes ao Plano que tanto deve adotar pressupostos de transversalidade </w:t>
      </w:r>
      <w:r w:rsidR="009A6A1E" w:rsidRPr="00672D71">
        <w:rPr>
          <w:rFonts w:ascii="Arial" w:hAnsi="Arial" w:cs="Arial"/>
          <w:sz w:val="24"/>
          <w:szCs w:val="24"/>
        </w:rPr>
        <w:t xml:space="preserve">quanto de horizontalidade para </w:t>
      </w:r>
      <w:r w:rsidRPr="00672D71">
        <w:rPr>
          <w:rFonts w:ascii="Arial" w:hAnsi="Arial" w:cs="Arial"/>
          <w:sz w:val="24"/>
          <w:szCs w:val="24"/>
        </w:rPr>
        <w:t>a efe</w:t>
      </w:r>
      <w:r w:rsidR="009A6A1E" w:rsidRPr="00672D71">
        <w:rPr>
          <w:rFonts w:ascii="Arial" w:hAnsi="Arial" w:cs="Arial"/>
          <w:sz w:val="24"/>
          <w:szCs w:val="24"/>
        </w:rPr>
        <w:t xml:space="preserve">tivação de seus programas. Isto </w:t>
      </w:r>
      <w:r w:rsidRPr="00672D71">
        <w:rPr>
          <w:rFonts w:ascii="Arial" w:hAnsi="Arial" w:cs="Arial"/>
          <w:sz w:val="24"/>
          <w:szCs w:val="24"/>
        </w:rPr>
        <w:t xml:space="preserve">posto, o PRDA </w:t>
      </w:r>
      <w:r w:rsidR="001855AE" w:rsidRPr="00672D71">
        <w:rPr>
          <w:rFonts w:ascii="Arial" w:hAnsi="Arial" w:cs="Arial"/>
          <w:sz w:val="24"/>
          <w:szCs w:val="24"/>
        </w:rPr>
        <w:t>está</w:t>
      </w:r>
      <w:r w:rsidRPr="00672D71">
        <w:rPr>
          <w:rFonts w:ascii="Arial" w:hAnsi="Arial" w:cs="Arial"/>
          <w:sz w:val="24"/>
          <w:szCs w:val="24"/>
        </w:rPr>
        <w:t xml:space="preserve"> amparado nas </w:t>
      </w:r>
      <w:r w:rsidR="00D57B12">
        <w:rPr>
          <w:rFonts w:ascii="Arial" w:hAnsi="Arial" w:cs="Arial"/>
          <w:sz w:val="24"/>
          <w:szCs w:val="24"/>
        </w:rPr>
        <w:t xml:space="preserve">seguintes </w:t>
      </w:r>
      <w:r w:rsidRPr="00672D71">
        <w:rPr>
          <w:rFonts w:ascii="Arial" w:hAnsi="Arial" w:cs="Arial"/>
          <w:sz w:val="24"/>
          <w:szCs w:val="24"/>
        </w:rPr>
        <w:t xml:space="preserve">diretrizes:   </w:t>
      </w:r>
    </w:p>
    <w:p w:rsidR="009A3E3C" w:rsidRPr="00672D71" w:rsidRDefault="009A3E3C" w:rsidP="00DF3633">
      <w:pPr>
        <w:pStyle w:val="PargrafodaLista"/>
        <w:numPr>
          <w:ilvl w:val="0"/>
          <w:numId w:val="1"/>
        </w:numPr>
        <w:tabs>
          <w:tab w:val="left" w:pos="284"/>
          <w:tab w:val="left" w:pos="567"/>
          <w:tab w:val="left" w:pos="1560"/>
          <w:tab w:val="left" w:pos="1701"/>
        </w:tabs>
        <w:suppressAutoHyphens/>
        <w:spacing w:before="120" w:line="360" w:lineRule="auto"/>
        <w:ind w:left="0" w:firstLine="0"/>
        <w:contextualSpacing w:val="0"/>
        <w:jc w:val="both"/>
        <w:rPr>
          <w:rFonts w:ascii="Arial" w:hAnsi="Arial" w:cs="Arial"/>
          <w:sz w:val="24"/>
          <w:szCs w:val="24"/>
        </w:rPr>
      </w:pPr>
      <w:r w:rsidRPr="00672D71">
        <w:rPr>
          <w:rFonts w:ascii="Arial" w:hAnsi="Arial" w:cs="Arial"/>
          <w:sz w:val="24"/>
          <w:szCs w:val="24"/>
        </w:rPr>
        <w:t xml:space="preserve"> Deve englobar ações estratégicas que possibilitem a inclusão social, reduzindo a desigualdade intrarregional;</w:t>
      </w:r>
    </w:p>
    <w:p w:rsidR="009A3E3C" w:rsidRPr="00672D71" w:rsidRDefault="009A3E3C" w:rsidP="00DF3633">
      <w:pPr>
        <w:pStyle w:val="PargrafodaLista"/>
        <w:numPr>
          <w:ilvl w:val="0"/>
          <w:numId w:val="1"/>
        </w:numPr>
        <w:tabs>
          <w:tab w:val="left" w:pos="284"/>
          <w:tab w:val="left" w:pos="567"/>
          <w:tab w:val="left" w:pos="1560"/>
          <w:tab w:val="left" w:pos="1701"/>
        </w:tabs>
        <w:suppressAutoHyphens/>
        <w:spacing w:before="120" w:line="360" w:lineRule="auto"/>
        <w:ind w:left="0" w:firstLine="0"/>
        <w:contextualSpacing w:val="0"/>
        <w:jc w:val="both"/>
        <w:rPr>
          <w:rFonts w:ascii="Arial" w:hAnsi="Arial" w:cs="Arial"/>
          <w:sz w:val="24"/>
          <w:szCs w:val="24"/>
        </w:rPr>
      </w:pPr>
      <w:r w:rsidRPr="00672D71">
        <w:rPr>
          <w:rFonts w:ascii="Arial" w:hAnsi="Arial" w:cs="Arial"/>
          <w:sz w:val="24"/>
          <w:szCs w:val="24"/>
        </w:rPr>
        <w:t xml:space="preserve">  Deve priorizar o uso sustentável do meio ambiente e da biodiversidade, tanto em indústrias limpas quanto na exploração sustentável dos recursos naturais e dos seus potenciais turísticos, ao lado de uma integração logística intermodal de alto desempenho;</w:t>
      </w:r>
    </w:p>
    <w:p w:rsidR="009A3E3C" w:rsidRPr="00672D71" w:rsidRDefault="009A3E3C" w:rsidP="00DF3633">
      <w:pPr>
        <w:pStyle w:val="PargrafodaLista"/>
        <w:numPr>
          <w:ilvl w:val="0"/>
          <w:numId w:val="1"/>
        </w:numPr>
        <w:tabs>
          <w:tab w:val="left" w:pos="426"/>
        </w:tabs>
        <w:suppressAutoHyphens/>
        <w:spacing w:before="120" w:line="360" w:lineRule="auto"/>
        <w:ind w:left="0" w:firstLine="0"/>
        <w:contextualSpacing w:val="0"/>
        <w:jc w:val="both"/>
        <w:rPr>
          <w:rFonts w:ascii="Arial" w:hAnsi="Arial" w:cs="Arial"/>
          <w:sz w:val="24"/>
          <w:szCs w:val="24"/>
        </w:rPr>
      </w:pPr>
      <w:r w:rsidRPr="00672D71">
        <w:rPr>
          <w:rFonts w:ascii="Arial" w:hAnsi="Arial" w:cs="Arial"/>
          <w:sz w:val="24"/>
          <w:szCs w:val="24"/>
        </w:rPr>
        <w:t>Deve servir como elemento indutor de ações e iniciativas do setor público e privado, capaz de potencializar os efeitos sinérgicos dos setores primários e terciários da economia;</w:t>
      </w:r>
    </w:p>
    <w:p w:rsidR="009A3E3C" w:rsidRPr="00672D71" w:rsidRDefault="009A3E3C" w:rsidP="00DF3633">
      <w:pPr>
        <w:pStyle w:val="PargrafodaLista"/>
        <w:numPr>
          <w:ilvl w:val="0"/>
          <w:numId w:val="1"/>
        </w:numPr>
        <w:tabs>
          <w:tab w:val="left" w:pos="284"/>
          <w:tab w:val="left" w:pos="426"/>
          <w:tab w:val="left" w:pos="1560"/>
        </w:tabs>
        <w:suppressAutoHyphens/>
        <w:spacing w:before="120" w:line="360" w:lineRule="auto"/>
        <w:ind w:left="0" w:firstLine="0"/>
        <w:contextualSpacing w:val="0"/>
        <w:jc w:val="both"/>
        <w:rPr>
          <w:rFonts w:ascii="Arial" w:hAnsi="Arial" w:cs="Arial"/>
          <w:sz w:val="24"/>
          <w:szCs w:val="24"/>
        </w:rPr>
      </w:pPr>
      <w:r w:rsidRPr="00672D71">
        <w:rPr>
          <w:rFonts w:ascii="Arial" w:hAnsi="Arial" w:cs="Arial"/>
          <w:sz w:val="24"/>
          <w:szCs w:val="24"/>
        </w:rPr>
        <w:t>Deve possuir um caráter discricionário, elegendo setores e áreas prioritárias para a intervenção dos agentes públicos na economia, respeitando um consenso social;</w:t>
      </w:r>
    </w:p>
    <w:p w:rsidR="009A3E3C" w:rsidRPr="00672D71" w:rsidRDefault="009A3E3C" w:rsidP="00DF3633">
      <w:pPr>
        <w:pStyle w:val="PargrafodaLista"/>
        <w:numPr>
          <w:ilvl w:val="0"/>
          <w:numId w:val="1"/>
        </w:numPr>
        <w:tabs>
          <w:tab w:val="left" w:pos="284"/>
          <w:tab w:val="left" w:pos="426"/>
          <w:tab w:val="left" w:pos="1560"/>
        </w:tabs>
        <w:suppressAutoHyphens/>
        <w:spacing w:before="120" w:line="360" w:lineRule="auto"/>
        <w:ind w:left="0" w:firstLine="0"/>
        <w:contextualSpacing w:val="0"/>
        <w:jc w:val="both"/>
        <w:rPr>
          <w:rFonts w:ascii="Arial" w:hAnsi="Arial" w:cs="Arial"/>
          <w:sz w:val="24"/>
          <w:szCs w:val="24"/>
        </w:rPr>
      </w:pPr>
      <w:r w:rsidRPr="00672D71">
        <w:rPr>
          <w:rFonts w:ascii="Arial" w:hAnsi="Arial" w:cs="Arial"/>
          <w:sz w:val="24"/>
          <w:szCs w:val="24"/>
        </w:rPr>
        <w:t xml:space="preserve"> Deve servir como instrumento de orientação e estímulo à pesquisa, desenvolvimento, inovação e transferência de tecnologia e de apoio à implementação de Infraestrutura de ciência e tecnologia regional;</w:t>
      </w:r>
    </w:p>
    <w:p w:rsidR="009A3E3C" w:rsidRPr="00672D71" w:rsidRDefault="009A3E3C" w:rsidP="00DF3633">
      <w:pPr>
        <w:pStyle w:val="PargrafodaLista"/>
        <w:numPr>
          <w:ilvl w:val="0"/>
          <w:numId w:val="1"/>
        </w:numPr>
        <w:tabs>
          <w:tab w:val="left" w:pos="284"/>
          <w:tab w:val="left" w:pos="426"/>
          <w:tab w:val="left" w:pos="1560"/>
        </w:tabs>
        <w:suppressAutoHyphens/>
        <w:spacing w:before="120" w:line="360" w:lineRule="auto"/>
        <w:ind w:left="0" w:firstLine="0"/>
        <w:contextualSpacing w:val="0"/>
        <w:jc w:val="both"/>
        <w:rPr>
          <w:rFonts w:ascii="Arial" w:hAnsi="Arial" w:cs="Arial"/>
          <w:sz w:val="24"/>
          <w:szCs w:val="24"/>
        </w:rPr>
      </w:pPr>
      <w:r w:rsidRPr="00672D71">
        <w:rPr>
          <w:rFonts w:ascii="Arial" w:hAnsi="Arial" w:cs="Arial"/>
          <w:sz w:val="24"/>
          <w:szCs w:val="24"/>
        </w:rPr>
        <w:t xml:space="preserve">Deve servir como instrumento de apoio de formação de capital humano e do espírito empreendedor capazes de introduzir, de forma competitiva, a </w:t>
      </w:r>
      <w:r w:rsidR="00EB27F2">
        <w:rPr>
          <w:rFonts w:ascii="Arial" w:hAnsi="Arial" w:cs="Arial"/>
          <w:sz w:val="24"/>
          <w:szCs w:val="24"/>
        </w:rPr>
        <w:t>Amazônia na era do conhecimento;</w:t>
      </w:r>
      <w:r w:rsidRPr="00672D71">
        <w:rPr>
          <w:rFonts w:ascii="Arial" w:hAnsi="Arial" w:cs="Arial"/>
          <w:sz w:val="24"/>
          <w:szCs w:val="24"/>
        </w:rPr>
        <w:t xml:space="preserve"> </w:t>
      </w:r>
    </w:p>
    <w:p w:rsidR="009A3E3C" w:rsidRPr="00672D71" w:rsidRDefault="009A3E3C" w:rsidP="00DF3633">
      <w:pPr>
        <w:pStyle w:val="PargrafodaLista"/>
        <w:numPr>
          <w:ilvl w:val="0"/>
          <w:numId w:val="1"/>
        </w:numPr>
        <w:tabs>
          <w:tab w:val="left" w:pos="284"/>
          <w:tab w:val="left" w:pos="426"/>
          <w:tab w:val="left" w:pos="1560"/>
        </w:tabs>
        <w:suppressAutoHyphens/>
        <w:spacing w:before="120" w:line="360" w:lineRule="auto"/>
        <w:ind w:left="0" w:firstLine="0"/>
        <w:contextualSpacing w:val="0"/>
        <w:jc w:val="both"/>
        <w:rPr>
          <w:rFonts w:ascii="Arial" w:hAnsi="Arial" w:cs="Arial"/>
          <w:sz w:val="24"/>
          <w:szCs w:val="24"/>
        </w:rPr>
      </w:pPr>
      <w:r w:rsidRPr="00672D71">
        <w:rPr>
          <w:rFonts w:ascii="Arial" w:hAnsi="Arial" w:cs="Arial"/>
          <w:sz w:val="24"/>
          <w:szCs w:val="24"/>
        </w:rPr>
        <w:t>Deve orientar os estados e todos os atores regionais no alcance da melhora da segurança e qualidade de vida da população regional a partir da factibilidade demonstrada pelos recursos financeiros.</w:t>
      </w:r>
    </w:p>
    <w:p w:rsidR="00B22C91" w:rsidRPr="00672D71" w:rsidRDefault="00B22C91" w:rsidP="001604A1">
      <w:pPr>
        <w:pStyle w:val="Ttulo1"/>
        <w:spacing w:before="0"/>
        <w:ind w:left="720" w:firstLine="0"/>
        <w:rPr>
          <w:rFonts w:ascii="Arial" w:hAnsi="Arial" w:cs="Arial"/>
          <w:color w:val="auto"/>
          <w:sz w:val="24"/>
          <w:szCs w:val="24"/>
        </w:rPr>
      </w:pPr>
      <w:bookmarkStart w:id="79" w:name="_Toc434839389"/>
      <w:bookmarkEnd w:id="79"/>
    </w:p>
    <w:p w:rsidR="006D7BB8" w:rsidRPr="00672D71" w:rsidRDefault="001B2920" w:rsidP="00DF262D">
      <w:pPr>
        <w:pStyle w:val="Ttulo1"/>
        <w:numPr>
          <w:ilvl w:val="0"/>
          <w:numId w:val="7"/>
        </w:numPr>
        <w:spacing w:before="0"/>
        <w:rPr>
          <w:rFonts w:ascii="Arial" w:hAnsi="Arial" w:cs="Arial"/>
          <w:color w:val="auto"/>
          <w:sz w:val="24"/>
          <w:szCs w:val="24"/>
        </w:rPr>
      </w:pPr>
      <w:bookmarkStart w:id="80" w:name="_Toc441503323"/>
      <w:r w:rsidRPr="00672D71">
        <w:rPr>
          <w:rFonts w:ascii="Arial" w:hAnsi="Arial" w:cs="Arial"/>
          <w:color w:val="auto"/>
          <w:sz w:val="24"/>
          <w:szCs w:val="24"/>
        </w:rPr>
        <w:t>OBJETIVOS ESTRATÉGICOS</w:t>
      </w:r>
      <w:bookmarkEnd w:id="80"/>
    </w:p>
    <w:p w:rsidR="00B22C91" w:rsidRPr="00672D71" w:rsidRDefault="00B22C91" w:rsidP="00237FCF">
      <w:pPr>
        <w:spacing w:after="0" w:line="360" w:lineRule="auto"/>
        <w:ind w:firstLine="851"/>
        <w:jc w:val="both"/>
        <w:rPr>
          <w:rFonts w:ascii="Arial" w:hAnsi="Arial" w:cs="Arial"/>
          <w:sz w:val="24"/>
          <w:szCs w:val="24"/>
        </w:rPr>
      </w:pPr>
    </w:p>
    <w:p w:rsidR="00237FCF" w:rsidRPr="00672D71" w:rsidRDefault="00DF3E1F" w:rsidP="00DF3633">
      <w:pPr>
        <w:spacing w:line="360" w:lineRule="auto"/>
        <w:ind w:firstLine="851"/>
        <w:jc w:val="both"/>
        <w:rPr>
          <w:rFonts w:ascii="Arial" w:hAnsi="Arial" w:cs="Arial"/>
          <w:sz w:val="24"/>
          <w:szCs w:val="24"/>
        </w:rPr>
      </w:pPr>
      <w:r>
        <w:rPr>
          <w:rFonts w:ascii="Arial" w:hAnsi="Arial" w:cs="Arial"/>
          <w:sz w:val="24"/>
          <w:szCs w:val="24"/>
        </w:rPr>
        <w:t>O objetivo geral</w:t>
      </w:r>
      <w:r w:rsidR="00237FCF" w:rsidRPr="00672D71">
        <w:rPr>
          <w:rFonts w:ascii="Arial" w:hAnsi="Arial" w:cs="Arial"/>
          <w:sz w:val="24"/>
          <w:szCs w:val="24"/>
        </w:rPr>
        <w:t xml:space="preserve"> do PRDA é de ser um in</w:t>
      </w:r>
      <w:r w:rsidR="005E4C15" w:rsidRPr="00672D71">
        <w:rPr>
          <w:rFonts w:ascii="Arial" w:hAnsi="Arial" w:cs="Arial"/>
          <w:sz w:val="24"/>
          <w:szCs w:val="24"/>
        </w:rPr>
        <w:t>strumento de</w:t>
      </w:r>
      <w:r w:rsidR="00281EA3" w:rsidRPr="00672D71">
        <w:rPr>
          <w:rFonts w:ascii="Arial" w:hAnsi="Arial" w:cs="Arial"/>
          <w:sz w:val="24"/>
          <w:szCs w:val="24"/>
        </w:rPr>
        <w:t xml:space="preserve"> planejame</w:t>
      </w:r>
      <w:r w:rsidR="00B31433" w:rsidRPr="00672D71">
        <w:rPr>
          <w:rFonts w:ascii="Arial" w:hAnsi="Arial" w:cs="Arial"/>
          <w:sz w:val="24"/>
          <w:szCs w:val="24"/>
        </w:rPr>
        <w:t>nto para o</w:t>
      </w:r>
      <w:r w:rsidR="00237FCF" w:rsidRPr="00672D71">
        <w:rPr>
          <w:rFonts w:ascii="Arial" w:hAnsi="Arial" w:cs="Arial"/>
          <w:sz w:val="24"/>
          <w:szCs w:val="24"/>
        </w:rPr>
        <w:t xml:space="preserve"> desenvolvimento da Amazônia que seja capaz de, observando os requisitos da sustentabilidade ambiental, estimular a geração de emprego e renda, o crescimento econômico, a qualidade de vida e a internalização da riqueza regional. </w:t>
      </w:r>
    </w:p>
    <w:p w:rsidR="00237FCF" w:rsidRPr="00672D71" w:rsidRDefault="00237FCF" w:rsidP="00106255">
      <w:pPr>
        <w:spacing w:line="360" w:lineRule="auto"/>
        <w:ind w:firstLine="851"/>
        <w:jc w:val="both"/>
        <w:rPr>
          <w:rFonts w:ascii="Arial" w:hAnsi="Arial" w:cs="Arial"/>
          <w:sz w:val="24"/>
          <w:szCs w:val="24"/>
        </w:rPr>
      </w:pPr>
      <w:r w:rsidRPr="00672D71">
        <w:rPr>
          <w:rFonts w:ascii="Arial" w:hAnsi="Arial" w:cs="Arial"/>
          <w:sz w:val="24"/>
          <w:szCs w:val="24"/>
        </w:rPr>
        <w:t>Os objetivos específicos estratégicos</w:t>
      </w:r>
      <w:r w:rsidR="00106255" w:rsidRPr="00672D71">
        <w:rPr>
          <w:rFonts w:ascii="Arial" w:hAnsi="Arial" w:cs="Arial"/>
          <w:sz w:val="24"/>
          <w:szCs w:val="24"/>
        </w:rPr>
        <w:t xml:space="preserve">, </w:t>
      </w:r>
      <w:r w:rsidRPr="00672D71">
        <w:rPr>
          <w:rFonts w:ascii="Arial" w:hAnsi="Arial" w:cs="Arial"/>
          <w:sz w:val="24"/>
          <w:szCs w:val="24"/>
        </w:rPr>
        <w:t>a partir de um alinhamento com as diretrizes estratégicas</w:t>
      </w:r>
      <w:r w:rsidR="00106255" w:rsidRPr="00672D71">
        <w:rPr>
          <w:rFonts w:ascii="Arial" w:hAnsi="Arial" w:cs="Arial"/>
          <w:sz w:val="24"/>
          <w:szCs w:val="24"/>
        </w:rPr>
        <w:t xml:space="preserve">, </w:t>
      </w:r>
      <w:r w:rsidRPr="00672D71">
        <w:rPr>
          <w:rFonts w:ascii="Arial" w:hAnsi="Arial" w:cs="Arial"/>
          <w:sz w:val="24"/>
          <w:szCs w:val="24"/>
        </w:rPr>
        <w:t>são:</w:t>
      </w:r>
    </w:p>
    <w:p w:rsidR="00237FCF" w:rsidRPr="00672D71" w:rsidRDefault="00237FCF" w:rsidP="00DF3633">
      <w:pPr>
        <w:pStyle w:val="PargrafodaLista"/>
        <w:numPr>
          <w:ilvl w:val="0"/>
          <w:numId w:val="2"/>
        </w:numPr>
        <w:spacing w:line="360" w:lineRule="auto"/>
        <w:ind w:left="709" w:firstLine="0"/>
        <w:jc w:val="both"/>
        <w:rPr>
          <w:rFonts w:ascii="Arial" w:hAnsi="Arial" w:cs="Arial"/>
          <w:sz w:val="24"/>
          <w:szCs w:val="24"/>
        </w:rPr>
      </w:pPr>
      <w:r w:rsidRPr="00672D71">
        <w:rPr>
          <w:rFonts w:ascii="Arial" w:hAnsi="Arial" w:cs="Arial"/>
          <w:sz w:val="24"/>
          <w:szCs w:val="24"/>
        </w:rPr>
        <w:t>Promover a inclusão social com a redução da desigualdade econômica tanto no contexto intrarregional quanto frente às demais regiões do país;</w:t>
      </w:r>
    </w:p>
    <w:p w:rsidR="00237FCF" w:rsidRPr="00672D71" w:rsidRDefault="00237FCF" w:rsidP="00DF3633">
      <w:pPr>
        <w:pStyle w:val="PargrafodaLista"/>
        <w:numPr>
          <w:ilvl w:val="0"/>
          <w:numId w:val="2"/>
        </w:numPr>
        <w:spacing w:line="360" w:lineRule="auto"/>
        <w:ind w:left="709" w:firstLine="0"/>
        <w:jc w:val="both"/>
        <w:rPr>
          <w:rFonts w:ascii="Arial" w:hAnsi="Arial" w:cs="Arial"/>
          <w:sz w:val="24"/>
          <w:szCs w:val="24"/>
        </w:rPr>
      </w:pPr>
      <w:r w:rsidRPr="00672D71">
        <w:rPr>
          <w:rFonts w:ascii="Arial" w:hAnsi="Arial" w:cs="Arial"/>
          <w:sz w:val="24"/>
          <w:szCs w:val="24"/>
        </w:rPr>
        <w:t>Priorizar o uso sustentável do meio ambiente e da biodiversidade, tanto em indústrias limpas quanto na exploração sustentável dos recursos naturais e dos seus potenciais turísticos, ao lado de uma integração logística intermodal de alto desempenho;</w:t>
      </w:r>
    </w:p>
    <w:p w:rsidR="00237FCF" w:rsidRPr="00672D71" w:rsidRDefault="00237FCF" w:rsidP="00DF3633">
      <w:pPr>
        <w:pStyle w:val="PargrafodaLista"/>
        <w:numPr>
          <w:ilvl w:val="0"/>
          <w:numId w:val="2"/>
        </w:numPr>
        <w:spacing w:line="360" w:lineRule="auto"/>
        <w:ind w:left="709" w:firstLine="0"/>
        <w:jc w:val="both"/>
        <w:rPr>
          <w:rFonts w:ascii="Arial" w:hAnsi="Arial" w:cs="Arial"/>
          <w:sz w:val="24"/>
          <w:szCs w:val="24"/>
        </w:rPr>
      </w:pPr>
      <w:r w:rsidRPr="00672D71">
        <w:rPr>
          <w:rFonts w:ascii="Arial" w:hAnsi="Arial" w:cs="Arial"/>
          <w:sz w:val="24"/>
          <w:szCs w:val="24"/>
        </w:rPr>
        <w:t>Servir como elemento indutor de ações e iniciativas do setor público e privado, capaz</w:t>
      </w:r>
      <w:r w:rsidR="007D34F1" w:rsidRPr="00672D71">
        <w:rPr>
          <w:rFonts w:ascii="Arial" w:hAnsi="Arial" w:cs="Arial"/>
          <w:sz w:val="24"/>
          <w:szCs w:val="24"/>
        </w:rPr>
        <w:t>es</w:t>
      </w:r>
      <w:r w:rsidRPr="00672D71">
        <w:rPr>
          <w:rFonts w:ascii="Arial" w:hAnsi="Arial" w:cs="Arial"/>
          <w:sz w:val="24"/>
          <w:szCs w:val="24"/>
        </w:rPr>
        <w:t xml:space="preserve"> de potencializar os efeitos sinérgicos dos setores primários e terciários da economia;</w:t>
      </w:r>
    </w:p>
    <w:p w:rsidR="00237FCF" w:rsidRPr="00672D71" w:rsidRDefault="00237FCF" w:rsidP="00DF3633">
      <w:pPr>
        <w:pStyle w:val="PargrafodaLista"/>
        <w:numPr>
          <w:ilvl w:val="0"/>
          <w:numId w:val="2"/>
        </w:numPr>
        <w:spacing w:line="360" w:lineRule="auto"/>
        <w:ind w:left="709" w:firstLine="0"/>
        <w:jc w:val="both"/>
        <w:rPr>
          <w:rFonts w:ascii="Arial" w:hAnsi="Arial" w:cs="Arial"/>
          <w:sz w:val="24"/>
          <w:szCs w:val="24"/>
        </w:rPr>
      </w:pPr>
      <w:r w:rsidRPr="00672D71">
        <w:rPr>
          <w:rFonts w:ascii="Arial" w:hAnsi="Arial" w:cs="Arial"/>
          <w:sz w:val="24"/>
          <w:szCs w:val="24"/>
        </w:rPr>
        <w:t>Sinalizar os setores e áreas prioritárias para a intervenção dos agentes públicos na economia, respeitando um consenso social;</w:t>
      </w:r>
    </w:p>
    <w:p w:rsidR="00237FCF" w:rsidRPr="00672D71" w:rsidRDefault="00237FCF" w:rsidP="00DF3633">
      <w:pPr>
        <w:pStyle w:val="PargrafodaLista"/>
        <w:numPr>
          <w:ilvl w:val="0"/>
          <w:numId w:val="2"/>
        </w:numPr>
        <w:spacing w:line="360" w:lineRule="auto"/>
        <w:ind w:left="709" w:firstLine="0"/>
        <w:jc w:val="both"/>
        <w:rPr>
          <w:rFonts w:ascii="Arial" w:hAnsi="Arial" w:cs="Arial"/>
          <w:sz w:val="24"/>
          <w:szCs w:val="24"/>
        </w:rPr>
      </w:pPr>
      <w:r w:rsidRPr="00672D71">
        <w:rPr>
          <w:rFonts w:ascii="Arial" w:hAnsi="Arial" w:cs="Arial"/>
          <w:sz w:val="24"/>
          <w:szCs w:val="24"/>
        </w:rPr>
        <w:t>Servir como instrumento de orientação e estímulo à pesquisa, desenvolvimento, inovação e transferência de tecnologia e de apoio à implementação de Infraestrutura de ciência e tecnologia regional;</w:t>
      </w:r>
    </w:p>
    <w:p w:rsidR="00237FCF" w:rsidRPr="00672D71" w:rsidRDefault="00237FCF" w:rsidP="00DF3633">
      <w:pPr>
        <w:pStyle w:val="PargrafodaLista"/>
        <w:numPr>
          <w:ilvl w:val="0"/>
          <w:numId w:val="2"/>
        </w:numPr>
        <w:spacing w:line="360" w:lineRule="auto"/>
        <w:ind w:left="709" w:firstLine="0"/>
        <w:jc w:val="both"/>
        <w:rPr>
          <w:rFonts w:ascii="Arial" w:hAnsi="Arial" w:cs="Arial"/>
          <w:sz w:val="24"/>
          <w:szCs w:val="24"/>
        </w:rPr>
      </w:pPr>
      <w:r w:rsidRPr="00672D71">
        <w:rPr>
          <w:rFonts w:ascii="Arial" w:hAnsi="Arial" w:cs="Arial"/>
          <w:sz w:val="24"/>
          <w:szCs w:val="24"/>
        </w:rPr>
        <w:t>Servir como instrumento de apoio de formação de capital humano capaz de introduzir</w:t>
      </w:r>
      <w:r w:rsidR="009A499F" w:rsidRPr="00672D71">
        <w:rPr>
          <w:rFonts w:ascii="Arial" w:hAnsi="Arial" w:cs="Arial"/>
          <w:sz w:val="24"/>
          <w:szCs w:val="24"/>
        </w:rPr>
        <w:t>,</w:t>
      </w:r>
      <w:r w:rsidRPr="00672D71">
        <w:rPr>
          <w:rFonts w:ascii="Arial" w:hAnsi="Arial" w:cs="Arial"/>
          <w:sz w:val="24"/>
          <w:szCs w:val="24"/>
        </w:rPr>
        <w:t xml:space="preserve"> de forma competitiva, a Amazônia na era do conhecimento e no comportamento empreendedor</w:t>
      </w:r>
      <w:r w:rsidR="009A499F" w:rsidRPr="00672D71">
        <w:rPr>
          <w:rFonts w:ascii="Arial" w:hAnsi="Arial" w:cs="Arial"/>
          <w:sz w:val="24"/>
          <w:szCs w:val="24"/>
        </w:rPr>
        <w:t>;</w:t>
      </w:r>
    </w:p>
    <w:p w:rsidR="00237FCF" w:rsidRPr="00672D71" w:rsidRDefault="00B377D8" w:rsidP="00DF3633">
      <w:pPr>
        <w:pStyle w:val="PargrafodaLista"/>
        <w:numPr>
          <w:ilvl w:val="0"/>
          <w:numId w:val="2"/>
        </w:numPr>
        <w:spacing w:line="360" w:lineRule="auto"/>
        <w:ind w:left="709" w:firstLine="0"/>
        <w:jc w:val="both"/>
        <w:rPr>
          <w:rFonts w:ascii="Arial" w:hAnsi="Arial" w:cs="Arial"/>
          <w:sz w:val="24"/>
          <w:szCs w:val="24"/>
        </w:rPr>
      </w:pPr>
      <w:r>
        <w:rPr>
          <w:rFonts w:ascii="Arial" w:hAnsi="Arial" w:cs="Arial"/>
          <w:sz w:val="24"/>
          <w:szCs w:val="24"/>
        </w:rPr>
        <w:t>Orientar os estados e</w:t>
      </w:r>
      <w:r w:rsidR="00237FCF" w:rsidRPr="00672D71">
        <w:rPr>
          <w:rFonts w:ascii="Arial" w:hAnsi="Arial" w:cs="Arial"/>
          <w:sz w:val="24"/>
          <w:szCs w:val="24"/>
        </w:rPr>
        <w:t xml:space="preserve"> os atores regionais no alcance da melhora da segurança e qualidade de vida da população regional a partir da factibilidade demonstrada pelos recursos financeiros</w:t>
      </w:r>
      <w:r w:rsidR="00860FD0" w:rsidRPr="00672D71">
        <w:rPr>
          <w:rFonts w:ascii="Arial" w:hAnsi="Arial" w:cs="Arial"/>
          <w:sz w:val="24"/>
          <w:szCs w:val="24"/>
        </w:rPr>
        <w:t>.</w:t>
      </w:r>
    </w:p>
    <w:p w:rsidR="00860FD0" w:rsidRPr="00672D71" w:rsidRDefault="00860FD0" w:rsidP="00860FD0">
      <w:pPr>
        <w:pStyle w:val="PargrafodaLista"/>
        <w:spacing w:after="0" w:line="360" w:lineRule="auto"/>
        <w:ind w:left="709"/>
        <w:jc w:val="both"/>
        <w:rPr>
          <w:rFonts w:ascii="Arial" w:hAnsi="Arial" w:cs="Arial"/>
          <w:sz w:val="24"/>
          <w:szCs w:val="24"/>
        </w:rPr>
      </w:pPr>
    </w:p>
    <w:p w:rsidR="005813F3" w:rsidRPr="00672D71" w:rsidRDefault="005813F3" w:rsidP="00DF262D">
      <w:pPr>
        <w:pStyle w:val="Ttulo1"/>
        <w:numPr>
          <w:ilvl w:val="0"/>
          <w:numId w:val="7"/>
        </w:numPr>
        <w:spacing w:before="0"/>
        <w:rPr>
          <w:rFonts w:ascii="Arial" w:hAnsi="Arial" w:cs="Arial"/>
          <w:color w:val="auto"/>
          <w:sz w:val="24"/>
          <w:szCs w:val="24"/>
        </w:rPr>
      </w:pPr>
      <w:bookmarkStart w:id="81" w:name="_Toc441503324"/>
      <w:r w:rsidRPr="00672D71">
        <w:rPr>
          <w:rFonts w:ascii="Arial" w:hAnsi="Arial" w:cs="Arial"/>
          <w:color w:val="auto"/>
          <w:sz w:val="24"/>
          <w:szCs w:val="24"/>
        </w:rPr>
        <w:t>FINANCIAMENTO DO DESENVOLVIMENTO DA AMAZÔNIA</w:t>
      </w:r>
      <w:bookmarkEnd w:id="81"/>
    </w:p>
    <w:p w:rsidR="00347D6F" w:rsidRPr="00672D71" w:rsidRDefault="00347D6F" w:rsidP="005813F3">
      <w:pPr>
        <w:pStyle w:val="PargrafodaLista"/>
        <w:spacing w:after="120" w:line="360" w:lineRule="auto"/>
        <w:ind w:left="0" w:firstLine="709"/>
        <w:jc w:val="both"/>
        <w:rPr>
          <w:rFonts w:ascii="Arial" w:hAnsi="Arial" w:cs="Arial"/>
          <w:sz w:val="24"/>
          <w:szCs w:val="24"/>
        </w:rPr>
      </w:pPr>
    </w:p>
    <w:p w:rsidR="005813F3" w:rsidRPr="00672D71" w:rsidRDefault="005813F3" w:rsidP="00DF3633">
      <w:pPr>
        <w:pStyle w:val="PargrafodaLista"/>
        <w:spacing w:line="360" w:lineRule="auto"/>
        <w:ind w:left="0" w:firstLine="709"/>
        <w:jc w:val="both"/>
        <w:rPr>
          <w:rFonts w:ascii="Arial" w:hAnsi="Arial" w:cs="Arial"/>
          <w:sz w:val="24"/>
          <w:szCs w:val="24"/>
        </w:rPr>
      </w:pPr>
      <w:r w:rsidRPr="00672D71">
        <w:rPr>
          <w:rFonts w:ascii="Arial" w:hAnsi="Arial" w:cs="Arial"/>
          <w:sz w:val="24"/>
          <w:szCs w:val="24"/>
        </w:rPr>
        <w:t>O PRDA, um plano estratégico sinalizador do desenvolvimento da Amazônia, estabelece as intervenções que devem ser efetuadas na Região, para o alcance dos seus objetivos. Para sua efetiva implantação e superação dos desafios que estão postos</w:t>
      </w:r>
      <w:r w:rsidR="00900629">
        <w:rPr>
          <w:rFonts w:ascii="Arial" w:hAnsi="Arial" w:cs="Arial"/>
          <w:sz w:val="24"/>
          <w:szCs w:val="24"/>
        </w:rPr>
        <w:t>,</w:t>
      </w:r>
      <w:r w:rsidRPr="00672D71">
        <w:rPr>
          <w:rFonts w:ascii="Arial" w:hAnsi="Arial" w:cs="Arial"/>
          <w:sz w:val="24"/>
          <w:szCs w:val="24"/>
        </w:rPr>
        <w:t xml:space="preserve"> é necessário que se articule e concretize um conjunto de instrumentos, com caracterís</w:t>
      </w:r>
      <w:r w:rsidR="00900629">
        <w:rPr>
          <w:rFonts w:ascii="Arial" w:hAnsi="Arial" w:cs="Arial"/>
          <w:sz w:val="24"/>
          <w:szCs w:val="24"/>
        </w:rPr>
        <w:t>ticas diferentes, que existem</w:t>
      </w:r>
      <w:r w:rsidRPr="00672D71">
        <w:rPr>
          <w:rFonts w:ascii="Arial" w:hAnsi="Arial" w:cs="Arial"/>
          <w:sz w:val="24"/>
          <w:szCs w:val="24"/>
        </w:rPr>
        <w:t xml:space="preserve"> no âmbito dos estados amazônicos, da União e Organismos Internacionais Bilaterais e Multilaterais, destacando-se os seguintes:</w:t>
      </w:r>
    </w:p>
    <w:p w:rsidR="005813F3" w:rsidRPr="00672D71" w:rsidRDefault="005813F3" w:rsidP="00DF3633">
      <w:pPr>
        <w:pStyle w:val="PargrafodaLista"/>
        <w:numPr>
          <w:ilvl w:val="0"/>
          <w:numId w:val="4"/>
        </w:numPr>
        <w:spacing w:line="360" w:lineRule="auto"/>
        <w:ind w:left="709" w:firstLine="0"/>
        <w:jc w:val="both"/>
        <w:rPr>
          <w:rFonts w:ascii="Arial" w:hAnsi="Arial" w:cs="Arial"/>
          <w:sz w:val="24"/>
          <w:szCs w:val="24"/>
        </w:rPr>
      </w:pPr>
      <w:r w:rsidRPr="00672D71">
        <w:rPr>
          <w:rFonts w:ascii="Arial" w:hAnsi="Arial" w:cs="Arial"/>
          <w:sz w:val="24"/>
          <w:szCs w:val="24"/>
        </w:rPr>
        <w:t>Planos Plurianuais de Aplicação</w:t>
      </w:r>
      <w:r w:rsidR="00B31433" w:rsidRPr="00672D71">
        <w:rPr>
          <w:rFonts w:ascii="Arial" w:hAnsi="Arial" w:cs="Arial"/>
          <w:sz w:val="24"/>
          <w:szCs w:val="24"/>
        </w:rPr>
        <w:t xml:space="preserve"> </w:t>
      </w:r>
      <w:r w:rsidRPr="00672D71">
        <w:rPr>
          <w:rFonts w:ascii="Arial" w:hAnsi="Arial" w:cs="Arial"/>
          <w:sz w:val="24"/>
          <w:szCs w:val="24"/>
        </w:rPr>
        <w:t>-</w:t>
      </w:r>
      <w:r w:rsidR="00B31433" w:rsidRPr="00672D71">
        <w:rPr>
          <w:rFonts w:ascii="Arial" w:hAnsi="Arial" w:cs="Arial"/>
          <w:sz w:val="24"/>
          <w:szCs w:val="24"/>
        </w:rPr>
        <w:t xml:space="preserve"> </w:t>
      </w:r>
      <w:r w:rsidRPr="00672D71">
        <w:rPr>
          <w:rFonts w:ascii="Arial" w:hAnsi="Arial" w:cs="Arial"/>
          <w:sz w:val="24"/>
          <w:szCs w:val="24"/>
        </w:rPr>
        <w:t>PPA’s dos estados e da União;</w:t>
      </w:r>
    </w:p>
    <w:p w:rsidR="005813F3" w:rsidRPr="00672D71" w:rsidRDefault="005813F3" w:rsidP="00DF3633">
      <w:pPr>
        <w:pStyle w:val="PargrafodaLista"/>
        <w:numPr>
          <w:ilvl w:val="0"/>
          <w:numId w:val="4"/>
        </w:numPr>
        <w:spacing w:line="360" w:lineRule="auto"/>
        <w:ind w:left="709" w:firstLine="0"/>
        <w:jc w:val="both"/>
        <w:rPr>
          <w:rFonts w:ascii="Arial" w:hAnsi="Arial" w:cs="Arial"/>
          <w:sz w:val="24"/>
          <w:szCs w:val="24"/>
        </w:rPr>
      </w:pPr>
      <w:r w:rsidRPr="00672D71">
        <w:rPr>
          <w:rFonts w:ascii="Arial" w:hAnsi="Arial" w:cs="Arial"/>
          <w:sz w:val="24"/>
          <w:szCs w:val="24"/>
        </w:rPr>
        <w:t>Incentivos Fiscais do Governo Federal;</w:t>
      </w:r>
    </w:p>
    <w:p w:rsidR="005813F3" w:rsidRPr="00672D71" w:rsidRDefault="005813F3" w:rsidP="00DF3633">
      <w:pPr>
        <w:pStyle w:val="PargrafodaLista"/>
        <w:numPr>
          <w:ilvl w:val="0"/>
          <w:numId w:val="4"/>
        </w:numPr>
        <w:spacing w:line="360" w:lineRule="auto"/>
        <w:ind w:left="709" w:firstLine="0"/>
        <w:jc w:val="both"/>
        <w:rPr>
          <w:rFonts w:ascii="Arial" w:hAnsi="Arial" w:cs="Arial"/>
          <w:sz w:val="24"/>
          <w:szCs w:val="24"/>
        </w:rPr>
      </w:pPr>
      <w:r w:rsidRPr="00672D71">
        <w:rPr>
          <w:rFonts w:ascii="Arial" w:hAnsi="Arial" w:cs="Arial"/>
          <w:sz w:val="24"/>
          <w:szCs w:val="24"/>
        </w:rPr>
        <w:t>Fundo de Desenvolvimento da Amazônia (FDA);</w:t>
      </w:r>
    </w:p>
    <w:p w:rsidR="005813F3" w:rsidRPr="00672D71" w:rsidRDefault="005813F3" w:rsidP="00DF3633">
      <w:pPr>
        <w:pStyle w:val="PargrafodaLista"/>
        <w:numPr>
          <w:ilvl w:val="0"/>
          <w:numId w:val="4"/>
        </w:numPr>
        <w:spacing w:line="360" w:lineRule="auto"/>
        <w:ind w:left="709" w:firstLine="0"/>
        <w:jc w:val="both"/>
        <w:rPr>
          <w:rFonts w:ascii="Arial" w:hAnsi="Arial" w:cs="Arial"/>
          <w:sz w:val="24"/>
          <w:szCs w:val="24"/>
        </w:rPr>
      </w:pPr>
      <w:r w:rsidRPr="00672D71">
        <w:rPr>
          <w:rFonts w:ascii="Arial" w:hAnsi="Arial" w:cs="Arial"/>
          <w:sz w:val="24"/>
          <w:szCs w:val="24"/>
        </w:rPr>
        <w:t>Fundo Constitucional de Financiamento do Norte (FNO);</w:t>
      </w:r>
    </w:p>
    <w:p w:rsidR="005813F3" w:rsidRPr="00672D71" w:rsidRDefault="005813F3" w:rsidP="00DF3633">
      <w:pPr>
        <w:pStyle w:val="PargrafodaLista"/>
        <w:numPr>
          <w:ilvl w:val="0"/>
          <w:numId w:val="4"/>
        </w:numPr>
        <w:spacing w:line="360" w:lineRule="auto"/>
        <w:ind w:left="709" w:firstLine="0"/>
        <w:jc w:val="both"/>
        <w:rPr>
          <w:rFonts w:ascii="Arial" w:hAnsi="Arial" w:cs="Arial"/>
          <w:sz w:val="24"/>
          <w:szCs w:val="24"/>
        </w:rPr>
      </w:pPr>
      <w:r w:rsidRPr="00672D71">
        <w:rPr>
          <w:rFonts w:ascii="Arial" w:hAnsi="Arial" w:cs="Arial"/>
          <w:sz w:val="24"/>
          <w:szCs w:val="24"/>
        </w:rPr>
        <w:t>Fundo Amazônia;</w:t>
      </w:r>
    </w:p>
    <w:p w:rsidR="005813F3" w:rsidRPr="00672D71" w:rsidRDefault="005813F3" w:rsidP="00DF3633">
      <w:pPr>
        <w:pStyle w:val="PargrafodaLista"/>
        <w:numPr>
          <w:ilvl w:val="0"/>
          <w:numId w:val="4"/>
        </w:numPr>
        <w:spacing w:line="360" w:lineRule="auto"/>
        <w:ind w:left="709" w:firstLine="0"/>
        <w:jc w:val="both"/>
        <w:rPr>
          <w:rFonts w:ascii="Arial" w:hAnsi="Arial" w:cs="Arial"/>
          <w:sz w:val="24"/>
          <w:szCs w:val="24"/>
        </w:rPr>
      </w:pPr>
      <w:r w:rsidRPr="00672D71">
        <w:rPr>
          <w:rFonts w:ascii="Arial" w:hAnsi="Arial" w:cs="Arial"/>
          <w:sz w:val="24"/>
          <w:szCs w:val="24"/>
        </w:rPr>
        <w:t>Financiamento externo de Instituições Multilaterais;</w:t>
      </w:r>
    </w:p>
    <w:p w:rsidR="005813F3" w:rsidRPr="00672D71" w:rsidRDefault="005813F3" w:rsidP="00DF3633">
      <w:pPr>
        <w:pStyle w:val="PargrafodaLista"/>
        <w:numPr>
          <w:ilvl w:val="0"/>
          <w:numId w:val="4"/>
        </w:numPr>
        <w:spacing w:line="360" w:lineRule="auto"/>
        <w:ind w:left="709" w:firstLine="0"/>
        <w:jc w:val="both"/>
        <w:rPr>
          <w:rFonts w:ascii="Arial" w:hAnsi="Arial" w:cs="Arial"/>
          <w:sz w:val="24"/>
          <w:szCs w:val="24"/>
        </w:rPr>
      </w:pPr>
      <w:r w:rsidRPr="00672D71">
        <w:rPr>
          <w:rFonts w:ascii="Arial" w:hAnsi="Arial" w:cs="Arial"/>
          <w:sz w:val="24"/>
          <w:szCs w:val="24"/>
        </w:rPr>
        <w:t>Co</w:t>
      </w:r>
      <w:r w:rsidR="004B1C10" w:rsidRPr="00672D71">
        <w:rPr>
          <w:rFonts w:ascii="Arial" w:hAnsi="Arial" w:cs="Arial"/>
          <w:sz w:val="24"/>
          <w:szCs w:val="24"/>
        </w:rPr>
        <w:t>operação Técnica Internacional.</w:t>
      </w:r>
    </w:p>
    <w:p w:rsidR="004B1C10" w:rsidRPr="00672D71" w:rsidRDefault="004B1C10" w:rsidP="00DF3633">
      <w:pPr>
        <w:pStyle w:val="PargrafodaLista"/>
        <w:spacing w:line="360" w:lineRule="auto"/>
        <w:ind w:left="709"/>
        <w:jc w:val="both"/>
        <w:rPr>
          <w:rFonts w:ascii="Arial" w:hAnsi="Arial" w:cs="Arial"/>
          <w:sz w:val="24"/>
          <w:szCs w:val="24"/>
        </w:rPr>
      </w:pPr>
    </w:p>
    <w:p w:rsidR="005813F3" w:rsidRPr="00672D71" w:rsidRDefault="005813F3" w:rsidP="00DF3633">
      <w:pPr>
        <w:spacing w:line="360" w:lineRule="auto"/>
        <w:jc w:val="both"/>
        <w:rPr>
          <w:rFonts w:ascii="Arial" w:hAnsi="Arial" w:cs="Arial"/>
          <w:sz w:val="24"/>
          <w:szCs w:val="24"/>
        </w:rPr>
      </w:pPr>
      <w:r w:rsidRPr="00672D71">
        <w:rPr>
          <w:rFonts w:ascii="Arial" w:hAnsi="Arial" w:cs="Arial"/>
          <w:sz w:val="24"/>
          <w:szCs w:val="24"/>
        </w:rPr>
        <w:t>1</w:t>
      </w:r>
      <w:r w:rsidR="00AD4937" w:rsidRPr="00672D71">
        <w:rPr>
          <w:rFonts w:ascii="Arial" w:hAnsi="Arial" w:cs="Arial"/>
          <w:sz w:val="24"/>
          <w:szCs w:val="24"/>
        </w:rPr>
        <w:t xml:space="preserve"> </w:t>
      </w:r>
      <w:r w:rsidRPr="00672D71">
        <w:rPr>
          <w:rFonts w:ascii="Arial" w:hAnsi="Arial" w:cs="Arial"/>
          <w:sz w:val="24"/>
          <w:szCs w:val="24"/>
        </w:rPr>
        <w:t>-</w:t>
      </w:r>
      <w:r w:rsidRPr="00672D71">
        <w:rPr>
          <w:rFonts w:ascii="Arial" w:hAnsi="Arial" w:cs="Arial"/>
          <w:b/>
          <w:sz w:val="24"/>
          <w:szCs w:val="24"/>
        </w:rPr>
        <w:t xml:space="preserve"> </w:t>
      </w:r>
      <w:r w:rsidRPr="00672D71">
        <w:rPr>
          <w:rFonts w:ascii="Arial" w:hAnsi="Arial" w:cs="Arial"/>
          <w:sz w:val="24"/>
          <w:szCs w:val="24"/>
        </w:rPr>
        <w:t>Planos Plurianuais de Aplicação</w:t>
      </w:r>
      <w:r w:rsidR="00E16FBC" w:rsidRPr="00672D71">
        <w:rPr>
          <w:rFonts w:ascii="Arial" w:hAnsi="Arial" w:cs="Arial"/>
          <w:sz w:val="24"/>
          <w:szCs w:val="24"/>
        </w:rPr>
        <w:t xml:space="preserve"> </w:t>
      </w:r>
      <w:r w:rsidRPr="00672D71">
        <w:rPr>
          <w:rFonts w:ascii="Arial" w:hAnsi="Arial" w:cs="Arial"/>
          <w:sz w:val="24"/>
          <w:szCs w:val="24"/>
        </w:rPr>
        <w:t>-</w:t>
      </w:r>
      <w:r w:rsidR="00E16FBC" w:rsidRPr="00672D71">
        <w:rPr>
          <w:rFonts w:ascii="Arial" w:hAnsi="Arial" w:cs="Arial"/>
          <w:sz w:val="24"/>
          <w:szCs w:val="24"/>
        </w:rPr>
        <w:t xml:space="preserve"> </w:t>
      </w:r>
      <w:r w:rsidRPr="00672D71">
        <w:rPr>
          <w:rFonts w:ascii="Arial" w:hAnsi="Arial" w:cs="Arial"/>
          <w:sz w:val="24"/>
          <w:szCs w:val="24"/>
        </w:rPr>
        <w:t>PPA’s</w:t>
      </w:r>
      <w:r w:rsidR="00244ED5" w:rsidRPr="00672D71">
        <w:rPr>
          <w:rFonts w:ascii="Arial" w:hAnsi="Arial" w:cs="Arial"/>
          <w:sz w:val="24"/>
          <w:szCs w:val="24"/>
        </w:rPr>
        <w:t xml:space="preserve"> dos estados e do G</w:t>
      </w:r>
      <w:r w:rsidRPr="00672D71">
        <w:rPr>
          <w:rFonts w:ascii="Arial" w:hAnsi="Arial" w:cs="Arial"/>
          <w:sz w:val="24"/>
          <w:szCs w:val="24"/>
        </w:rPr>
        <w:t xml:space="preserve">overno </w:t>
      </w:r>
      <w:r w:rsidR="00244ED5" w:rsidRPr="00672D71">
        <w:rPr>
          <w:rFonts w:ascii="Arial" w:hAnsi="Arial" w:cs="Arial"/>
          <w:sz w:val="24"/>
          <w:szCs w:val="24"/>
        </w:rPr>
        <w:t>F</w:t>
      </w:r>
      <w:r w:rsidRPr="00672D71">
        <w:rPr>
          <w:rFonts w:ascii="Arial" w:hAnsi="Arial" w:cs="Arial"/>
          <w:sz w:val="24"/>
          <w:szCs w:val="24"/>
        </w:rPr>
        <w:t xml:space="preserve">ederal, constituem-se importantes e fundamentais instrumentos que podem ser viabilizados para aplicação de recursos financeiros em projetos estratégicos para o desenvolvimento da Região Amazônica.  </w:t>
      </w:r>
    </w:p>
    <w:p w:rsidR="005813F3" w:rsidRPr="00672D71" w:rsidRDefault="005813F3" w:rsidP="00DF3633">
      <w:pPr>
        <w:spacing w:line="360" w:lineRule="auto"/>
        <w:jc w:val="both"/>
        <w:rPr>
          <w:rFonts w:ascii="Arial" w:hAnsi="Arial" w:cs="Arial"/>
          <w:sz w:val="24"/>
          <w:szCs w:val="24"/>
        </w:rPr>
      </w:pPr>
      <w:r w:rsidRPr="00672D71">
        <w:rPr>
          <w:rFonts w:ascii="Arial" w:hAnsi="Arial" w:cs="Arial"/>
          <w:sz w:val="24"/>
          <w:szCs w:val="24"/>
        </w:rPr>
        <w:t>2</w:t>
      </w:r>
      <w:r w:rsidR="00AD4937" w:rsidRPr="00672D71">
        <w:rPr>
          <w:rFonts w:ascii="Arial" w:hAnsi="Arial" w:cs="Arial"/>
          <w:sz w:val="24"/>
          <w:szCs w:val="24"/>
        </w:rPr>
        <w:t xml:space="preserve"> </w:t>
      </w:r>
      <w:r w:rsidRPr="00672D71">
        <w:rPr>
          <w:rFonts w:ascii="Arial" w:hAnsi="Arial" w:cs="Arial"/>
          <w:sz w:val="24"/>
          <w:szCs w:val="24"/>
        </w:rPr>
        <w:t>-</w:t>
      </w:r>
      <w:r w:rsidRPr="00672D71">
        <w:rPr>
          <w:rFonts w:ascii="Arial" w:hAnsi="Arial" w:cs="Arial"/>
          <w:b/>
          <w:sz w:val="24"/>
          <w:szCs w:val="24"/>
        </w:rPr>
        <w:t xml:space="preserve"> </w:t>
      </w:r>
      <w:r w:rsidRPr="00672D71">
        <w:rPr>
          <w:rFonts w:ascii="Arial" w:hAnsi="Arial" w:cs="Arial"/>
          <w:sz w:val="24"/>
          <w:szCs w:val="24"/>
        </w:rPr>
        <w:t>Incentivos Fiscais, que embora não sendo um financiamento direto com o aporte de recursos financeiros é um importante instrumento de atração de investimentos e de apoio ao setor produtivo regional, ofere</w:t>
      </w:r>
      <w:r w:rsidR="00B31433" w:rsidRPr="00672D71">
        <w:rPr>
          <w:rFonts w:ascii="Arial" w:hAnsi="Arial" w:cs="Arial"/>
          <w:sz w:val="24"/>
          <w:szCs w:val="24"/>
        </w:rPr>
        <w:t>cendo às empresas instaladas e à</w:t>
      </w:r>
      <w:r w:rsidRPr="00672D71">
        <w:rPr>
          <w:rFonts w:ascii="Arial" w:hAnsi="Arial" w:cs="Arial"/>
          <w:sz w:val="24"/>
          <w:szCs w:val="24"/>
        </w:rPr>
        <w:t>s que pretendem se instalar na Região, os benefícios da desoneração t</w:t>
      </w:r>
      <w:r w:rsidR="00900629">
        <w:rPr>
          <w:rFonts w:ascii="Arial" w:hAnsi="Arial" w:cs="Arial"/>
          <w:sz w:val="24"/>
          <w:szCs w:val="24"/>
        </w:rPr>
        <w:t>ributária, nas modalidades de: r</w:t>
      </w:r>
      <w:r w:rsidRPr="00672D71">
        <w:rPr>
          <w:rFonts w:ascii="Arial" w:hAnsi="Arial" w:cs="Arial"/>
          <w:sz w:val="24"/>
          <w:szCs w:val="24"/>
        </w:rPr>
        <w:t xml:space="preserve">edução de 75% do Imposto </w:t>
      </w:r>
      <w:r w:rsidR="00900629">
        <w:rPr>
          <w:rFonts w:ascii="Arial" w:hAnsi="Arial" w:cs="Arial"/>
          <w:sz w:val="24"/>
          <w:szCs w:val="24"/>
        </w:rPr>
        <w:t>de Renda Pessoa Jurídica-IRPJ; r</w:t>
      </w:r>
      <w:r w:rsidRPr="00672D71">
        <w:rPr>
          <w:rFonts w:ascii="Arial" w:hAnsi="Arial" w:cs="Arial"/>
          <w:sz w:val="24"/>
          <w:szCs w:val="24"/>
        </w:rPr>
        <w:t>einvestimento de 30% do IRPJ+50% de recursos próprios para aquisiç</w:t>
      </w:r>
      <w:r w:rsidR="00900629">
        <w:rPr>
          <w:rFonts w:ascii="Arial" w:hAnsi="Arial" w:cs="Arial"/>
          <w:sz w:val="24"/>
          <w:szCs w:val="24"/>
        </w:rPr>
        <w:t>ão de máquinas e equipamentos; i</w:t>
      </w:r>
      <w:r w:rsidRPr="00672D71">
        <w:rPr>
          <w:rFonts w:ascii="Arial" w:hAnsi="Arial" w:cs="Arial"/>
          <w:sz w:val="24"/>
          <w:szCs w:val="24"/>
        </w:rPr>
        <w:t xml:space="preserve">senção </w:t>
      </w:r>
      <w:r w:rsidR="00900629">
        <w:rPr>
          <w:rFonts w:ascii="Arial" w:hAnsi="Arial" w:cs="Arial"/>
          <w:sz w:val="24"/>
          <w:szCs w:val="24"/>
        </w:rPr>
        <w:t xml:space="preserve">do </w:t>
      </w:r>
      <w:r w:rsidRPr="00672D71">
        <w:rPr>
          <w:rFonts w:ascii="Arial" w:hAnsi="Arial" w:cs="Arial"/>
          <w:sz w:val="24"/>
          <w:szCs w:val="24"/>
        </w:rPr>
        <w:t>Adicional ao Frete da Marinha Mercante</w:t>
      </w:r>
      <w:r w:rsidR="00B31433" w:rsidRPr="00672D71">
        <w:rPr>
          <w:rFonts w:ascii="Arial" w:hAnsi="Arial" w:cs="Arial"/>
          <w:sz w:val="24"/>
          <w:szCs w:val="24"/>
        </w:rPr>
        <w:t xml:space="preserve"> </w:t>
      </w:r>
      <w:r w:rsidRPr="00672D71">
        <w:rPr>
          <w:rFonts w:ascii="Arial" w:hAnsi="Arial" w:cs="Arial"/>
          <w:sz w:val="24"/>
          <w:szCs w:val="24"/>
        </w:rPr>
        <w:t>-</w:t>
      </w:r>
      <w:r w:rsidR="00B31433" w:rsidRPr="00672D71">
        <w:rPr>
          <w:rFonts w:ascii="Arial" w:hAnsi="Arial" w:cs="Arial"/>
          <w:sz w:val="24"/>
          <w:szCs w:val="24"/>
        </w:rPr>
        <w:t xml:space="preserve"> </w:t>
      </w:r>
      <w:r w:rsidRPr="00672D71">
        <w:rPr>
          <w:rFonts w:ascii="Arial" w:hAnsi="Arial" w:cs="Arial"/>
          <w:sz w:val="24"/>
          <w:szCs w:val="24"/>
        </w:rPr>
        <w:t>AFRMM</w:t>
      </w:r>
      <w:r w:rsidR="00A12F6B">
        <w:rPr>
          <w:rFonts w:ascii="Arial" w:hAnsi="Arial" w:cs="Arial"/>
          <w:sz w:val="24"/>
          <w:szCs w:val="24"/>
        </w:rPr>
        <w:t>; i</w:t>
      </w:r>
      <w:r w:rsidRPr="00672D71">
        <w:rPr>
          <w:rFonts w:ascii="Arial" w:hAnsi="Arial" w:cs="Arial"/>
          <w:sz w:val="24"/>
          <w:szCs w:val="24"/>
        </w:rPr>
        <w:t>senção do IOF, nas operações de câmbio realizadas para pa</w:t>
      </w:r>
      <w:r w:rsidR="00A12F6B">
        <w:rPr>
          <w:rFonts w:ascii="Arial" w:hAnsi="Arial" w:cs="Arial"/>
          <w:sz w:val="24"/>
          <w:szCs w:val="24"/>
        </w:rPr>
        <w:t>gamentos de bens importados; depreciação a</w:t>
      </w:r>
      <w:r w:rsidRPr="00672D71">
        <w:rPr>
          <w:rFonts w:ascii="Arial" w:hAnsi="Arial" w:cs="Arial"/>
          <w:sz w:val="24"/>
          <w:szCs w:val="24"/>
        </w:rPr>
        <w:t>celerada, incentivada para efeito de cálculo do IRPJ.</w:t>
      </w:r>
    </w:p>
    <w:p w:rsidR="005813F3" w:rsidRPr="00672D71" w:rsidRDefault="005813F3" w:rsidP="00DF3633">
      <w:pPr>
        <w:spacing w:line="360" w:lineRule="auto"/>
        <w:jc w:val="both"/>
        <w:rPr>
          <w:rFonts w:ascii="Arial" w:eastAsia="Times New Roman" w:hAnsi="Arial" w:cs="Arial"/>
          <w:sz w:val="24"/>
          <w:szCs w:val="24"/>
          <w:shd w:val="clear" w:color="auto" w:fill="FFFFFF"/>
          <w:lang w:eastAsia="pt-BR"/>
        </w:rPr>
      </w:pPr>
      <w:r w:rsidRPr="00672D71">
        <w:rPr>
          <w:rFonts w:ascii="Arial" w:hAnsi="Arial" w:cs="Arial"/>
          <w:sz w:val="24"/>
          <w:szCs w:val="24"/>
        </w:rPr>
        <w:t>3</w:t>
      </w:r>
      <w:r w:rsidR="00AD4937" w:rsidRPr="00672D71">
        <w:rPr>
          <w:rFonts w:ascii="Arial" w:hAnsi="Arial" w:cs="Arial"/>
          <w:sz w:val="24"/>
          <w:szCs w:val="24"/>
        </w:rPr>
        <w:t xml:space="preserve"> </w:t>
      </w:r>
      <w:r w:rsidRPr="00672D71">
        <w:rPr>
          <w:rFonts w:ascii="Arial" w:hAnsi="Arial" w:cs="Arial"/>
          <w:sz w:val="24"/>
          <w:szCs w:val="24"/>
        </w:rPr>
        <w:t>- Fundo De Desenvolvimento da Amazônia</w:t>
      </w:r>
      <w:r w:rsidR="00E16FBC" w:rsidRPr="00672D71">
        <w:rPr>
          <w:rFonts w:ascii="Arial" w:hAnsi="Arial" w:cs="Arial"/>
          <w:sz w:val="24"/>
          <w:szCs w:val="24"/>
        </w:rPr>
        <w:t xml:space="preserve"> </w:t>
      </w:r>
      <w:r w:rsidRPr="00672D71">
        <w:rPr>
          <w:rFonts w:ascii="Arial" w:hAnsi="Arial" w:cs="Arial"/>
          <w:sz w:val="24"/>
          <w:szCs w:val="24"/>
        </w:rPr>
        <w:t>-</w:t>
      </w:r>
      <w:r w:rsidR="00E16FBC" w:rsidRPr="00672D71">
        <w:rPr>
          <w:rFonts w:ascii="Arial" w:hAnsi="Arial" w:cs="Arial"/>
          <w:sz w:val="24"/>
          <w:szCs w:val="24"/>
        </w:rPr>
        <w:t xml:space="preserve"> </w:t>
      </w:r>
      <w:r w:rsidRPr="00672D71">
        <w:rPr>
          <w:rFonts w:ascii="Arial" w:hAnsi="Arial" w:cs="Arial"/>
          <w:sz w:val="24"/>
          <w:szCs w:val="24"/>
        </w:rPr>
        <w:t xml:space="preserve">FDA como instrumento de atração de investimentos do Governo Federal para o incremento do desenvolvimento da Amazônia, vem contribuindo para o financiamento da implantação, ampliação, modernização e diversificação de empreendimentos público e privado, de médio e grande porte, localizados na Amazônia Legal, promovendo a geração de emprego e renda na Região. Gerenciado pela SUDAM </w:t>
      </w:r>
      <w:r w:rsidRPr="00672D71">
        <w:rPr>
          <w:rFonts w:ascii="Arial" w:eastAsia="Times New Roman" w:hAnsi="Arial" w:cs="Arial"/>
          <w:sz w:val="24"/>
          <w:szCs w:val="24"/>
          <w:shd w:val="clear" w:color="auto" w:fill="FFFFFF"/>
          <w:lang w:eastAsia="pt-BR"/>
        </w:rPr>
        <w:t xml:space="preserve">tem como agentes operadores, o Banco da Amazônia S/A, a Caixa </w:t>
      </w:r>
      <w:r w:rsidR="00B31433" w:rsidRPr="00672D71">
        <w:rPr>
          <w:rFonts w:ascii="Arial" w:eastAsia="Times New Roman" w:hAnsi="Arial" w:cs="Arial"/>
          <w:sz w:val="24"/>
          <w:szCs w:val="24"/>
          <w:shd w:val="clear" w:color="auto" w:fill="FFFFFF"/>
          <w:lang w:eastAsia="pt-BR"/>
        </w:rPr>
        <w:t xml:space="preserve">Econômica Federal </w:t>
      </w:r>
      <w:r w:rsidRPr="00672D71">
        <w:rPr>
          <w:rFonts w:ascii="Arial" w:eastAsia="Times New Roman" w:hAnsi="Arial" w:cs="Arial"/>
          <w:sz w:val="24"/>
          <w:szCs w:val="24"/>
          <w:shd w:val="clear" w:color="auto" w:fill="FFFFFF"/>
          <w:lang w:eastAsia="pt-BR"/>
        </w:rPr>
        <w:t xml:space="preserve">e </w:t>
      </w:r>
      <w:r w:rsidR="003B11D6" w:rsidRPr="00672D71">
        <w:rPr>
          <w:rFonts w:ascii="Arial" w:eastAsia="Times New Roman" w:hAnsi="Arial" w:cs="Arial"/>
          <w:sz w:val="24"/>
          <w:szCs w:val="24"/>
          <w:shd w:val="clear" w:color="auto" w:fill="FFFFFF"/>
          <w:lang w:eastAsia="pt-BR"/>
        </w:rPr>
        <w:t xml:space="preserve">o </w:t>
      </w:r>
      <w:r w:rsidRPr="00672D71">
        <w:rPr>
          <w:rFonts w:ascii="Arial" w:eastAsia="Times New Roman" w:hAnsi="Arial" w:cs="Arial"/>
          <w:sz w:val="24"/>
          <w:szCs w:val="24"/>
          <w:shd w:val="clear" w:color="auto" w:fill="FFFFFF"/>
          <w:lang w:eastAsia="pt-BR"/>
        </w:rPr>
        <w:t>Banco do Brasil S/A.</w:t>
      </w:r>
    </w:p>
    <w:p w:rsidR="005813F3" w:rsidRPr="00672D71" w:rsidRDefault="005813F3" w:rsidP="00DF3633">
      <w:pPr>
        <w:shd w:val="clear" w:color="auto" w:fill="FFFFFF"/>
        <w:spacing w:line="360" w:lineRule="auto"/>
        <w:jc w:val="both"/>
        <w:rPr>
          <w:rFonts w:ascii="Arial" w:eastAsia="Times New Roman" w:hAnsi="Arial" w:cs="Arial"/>
          <w:sz w:val="24"/>
          <w:szCs w:val="24"/>
          <w:lang w:eastAsia="pt-BR"/>
        </w:rPr>
      </w:pPr>
      <w:r w:rsidRPr="00672D71">
        <w:rPr>
          <w:rFonts w:ascii="Arial" w:eastAsia="Times New Roman" w:hAnsi="Arial" w:cs="Arial"/>
          <w:sz w:val="24"/>
          <w:szCs w:val="24"/>
          <w:lang w:eastAsia="pt-BR"/>
        </w:rPr>
        <w:t>4</w:t>
      </w:r>
      <w:r w:rsidR="00AD4937" w:rsidRPr="00672D71">
        <w:rPr>
          <w:rFonts w:ascii="Arial" w:eastAsia="Times New Roman" w:hAnsi="Arial" w:cs="Arial"/>
          <w:sz w:val="24"/>
          <w:szCs w:val="24"/>
          <w:lang w:eastAsia="pt-BR"/>
        </w:rPr>
        <w:t xml:space="preserve"> </w:t>
      </w:r>
      <w:r w:rsidRPr="00672D71">
        <w:rPr>
          <w:rFonts w:ascii="Arial" w:eastAsia="Times New Roman" w:hAnsi="Arial" w:cs="Arial"/>
          <w:sz w:val="24"/>
          <w:szCs w:val="24"/>
          <w:lang w:eastAsia="pt-BR"/>
        </w:rPr>
        <w:t>- Fundo Constitucional de Financiamento do Norte</w:t>
      </w:r>
      <w:r w:rsidR="00990754" w:rsidRPr="00672D71">
        <w:rPr>
          <w:rFonts w:ascii="Arial" w:eastAsia="Times New Roman" w:hAnsi="Arial" w:cs="Arial"/>
          <w:sz w:val="24"/>
          <w:szCs w:val="24"/>
          <w:lang w:eastAsia="pt-BR"/>
        </w:rPr>
        <w:t xml:space="preserve"> </w:t>
      </w:r>
      <w:r w:rsidR="00CD70DA">
        <w:rPr>
          <w:rFonts w:ascii="Arial" w:eastAsia="Times New Roman" w:hAnsi="Arial" w:cs="Arial"/>
          <w:sz w:val="24"/>
          <w:szCs w:val="24"/>
          <w:lang w:eastAsia="pt-BR"/>
        </w:rPr>
        <w:t xml:space="preserve">- </w:t>
      </w:r>
      <w:r w:rsidRPr="00672D71">
        <w:rPr>
          <w:rFonts w:ascii="Arial" w:eastAsia="Times New Roman" w:hAnsi="Arial" w:cs="Arial"/>
          <w:sz w:val="24"/>
          <w:szCs w:val="24"/>
          <w:lang w:eastAsia="pt-BR"/>
        </w:rPr>
        <w:t>FNO tem o objetivo de contribuir para a promo</w:t>
      </w:r>
      <w:r w:rsidR="00832074" w:rsidRPr="00672D71">
        <w:rPr>
          <w:rFonts w:ascii="Arial" w:eastAsia="Times New Roman" w:hAnsi="Arial" w:cs="Arial"/>
          <w:sz w:val="24"/>
          <w:szCs w:val="24"/>
          <w:lang w:eastAsia="pt-BR"/>
        </w:rPr>
        <w:t>ção do desenvolvimento econômico</w:t>
      </w:r>
      <w:r w:rsidRPr="00672D71">
        <w:rPr>
          <w:rFonts w:ascii="Arial" w:eastAsia="Times New Roman" w:hAnsi="Arial" w:cs="Arial"/>
          <w:sz w:val="24"/>
          <w:szCs w:val="24"/>
          <w:lang w:eastAsia="pt-BR"/>
        </w:rPr>
        <w:t xml:space="preserve">, social e ambiental da Região, por meio de financiamentos aos setores produtivos privados. Os recursos do FNO são administrados pelo Banco da Amazônia S/A, </w:t>
      </w:r>
      <w:r w:rsidR="0048072C" w:rsidRPr="00672D71">
        <w:rPr>
          <w:rFonts w:ascii="Arial" w:eastAsia="Times New Roman" w:hAnsi="Arial" w:cs="Arial"/>
          <w:sz w:val="24"/>
          <w:szCs w:val="24"/>
          <w:lang w:eastAsia="pt-BR"/>
        </w:rPr>
        <w:t>i</w:t>
      </w:r>
      <w:r w:rsidRPr="00672D71">
        <w:rPr>
          <w:rFonts w:ascii="Arial" w:eastAsia="Times New Roman" w:hAnsi="Arial" w:cs="Arial"/>
          <w:sz w:val="24"/>
          <w:szCs w:val="24"/>
          <w:lang w:eastAsia="pt-BR"/>
        </w:rPr>
        <w:t xml:space="preserve">nstituição </w:t>
      </w:r>
      <w:r w:rsidR="0048072C" w:rsidRPr="00672D71">
        <w:rPr>
          <w:rFonts w:ascii="Arial" w:eastAsia="Times New Roman" w:hAnsi="Arial" w:cs="Arial"/>
          <w:sz w:val="24"/>
          <w:szCs w:val="24"/>
          <w:lang w:eastAsia="pt-BR"/>
        </w:rPr>
        <w:t>f</w:t>
      </w:r>
      <w:r w:rsidRPr="00672D71">
        <w:rPr>
          <w:rFonts w:ascii="Arial" w:eastAsia="Times New Roman" w:hAnsi="Arial" w:cs="Arial"/>
          <w:sz w:val="24"/>
          <w:szCs w:val="24"/>
          <w:lang w:eastAsia="pt-BR"/>
        </w:rPr>
        <w:t xml:space="preserve">inanceira </w:t>
      </w:r>
      <w:r w:rsidR="0048072C" w:rsidRPr="00672D71">
        <w:rPr>
          <w:rFonts w:ascii="Arial" w:eastAsia="Times New Roman" w:hAnsi="Arial" w:cs="Arial"/>
          <w:sz w:val="24"/>
          <w:szCs w:val="24"/>
          <w:lang w:eastAsia="pt-BR"/>
        </w:rPr>
        <w:t>p</w:t>
      </w:r>
      <w:r w:rsidRPr="00672D71">
        <w:rPr>
          <w:rFonts w:ascii="Arial" w:eastAsia="Times New Roman" w:hAnsi="Arial" w:cs="Arial"/>
          <w:sz w:val="24"/>
          <w:szCs w:val="24"/>
          <w:lang w:eastAsia="pt-BR"/>
        </w:rPr>
        <w:t xml:space="preserve">ública </w:t>
      </w:r>
      <w:r w:rsidR="0048072C" w:rsidRPr="00672D71">
        <w:rPr>
          <w:rFonts w:ascii="Arial" w:eastAsia="Times New Roman" w:hAnsi="Arial" w:cs="Arial"/>
          <w:sz w:val="24"/>
          <w:szCs w:val="24"/>
          <w:lang w:eastAsia="pt-BR"/>
        </w:rPr>
        <w:t>f</w:t>
      </w:r>
      <w:r w:rsidRPr="00672D71">
        <w:rPr>
          <w:rFonts w:ascii="Arial" w:eastAsia="Times New Roman" w:hAnsi="Arial" w:cs="Arial"/>
          <w:sz w:val="24"/>
          <w:szCs w:val="24"/>
          <w:lang w:eastAsia="pt-BR"/>
        </w:rPr>
        <w:t xml:space="preserve">ederal, vinculada ao Ministério da Fazenda, que os aplica com base nos programas elaborados, anualmente, de acordo com a realidade socioeconômica e ambiental da Região, em parceria com os representantes das instituições públicas e dos diversos segmentos da sociedade e em conformidade </w:t>
      </w:r>
      <w:r w:rsidR="001E4BC8" w:rsidRPr="00672D71">
        <w:rPr>
          <w:rFonts w:ascii="Arial" w:eastAsia="Times New Roman" w:hAnsi="Arial" w:cs="Arial"/>
          <w:sz w:val="24"/>
          <w:szCs w:val="24"/>
          <w:lang w:eastAsia="pt-BR"/>
        </w:rPr>
        <w:t xml:space="preserve">com </w:t>
      </w:r>
      <w:r w:rsidRPr="00672D71">
        <w:rPr>
          <w:rFonts w:ascii="Arial" w:eastAsia="Times New Roman" w:hAnsi="Arial" w:cs="Arial"/>
          <w:sz w:val="24"/>
          <w:szCs w:val="24"/>
          <w:lang w:eastAsia="pt-BR"/>
        </w:rPr>
        <w:t xml:space="preserve">as prioridades espaciais e setoriais definidas pelas Unidades Federadas da Região Norte e aprovadas pelo Conselho Deliberativo da SUDAM. </w:t>
      </w:r>
    </w:p>
    <w:p w:rsidR="005813F3" w:rsidRPr="00672D71" w:rsidRDefault="005813F3" w:rsidP="00DF3633">
      <w:pPr>
        <w:spacing w:line="360" w:lineRule="auto"/>
        <w:jc w:val="both"/>
        <w:rPr>
          <w:rFonts w:ascii="Arial" w:eastAsia="Times New Roman" w:hAnsi="Arial" w:cs="Arial"/>
          <w:sz w:val="24"/>
          <w:szCs w:val="24"/>
          <w:lang w:eastAsia="pt-BR"/>
        </w:rPr>
      </w:pPr>
      <w:r w:rsidRPr="00672D71">
        <w:rPr>
          <w:rFonts w:ascii="Arial" w:eastAsia="Times New Roman" w:hAnsi="Arial" w:cs="Arial"/>
          <w:sz w:val="24"/>
          <w:szCs w:val="24"/>
          <w:lang w:eastAsia="pt-BR"/>
        </w:rPr>
        <w:t>5</w:t>
      </w:r>
      <w:r w:rsidR="00AD4937" w:rsidRPr="00672D71">
        <w:rPr>
          <w:rFonts w:ascii="Arial" w:eastAsia="Times New Roman" w:hAnsi="Arial" w:cs="Arial"/>
          <w:sz w:val="24"/>
          <w:szCs w:val="24"/>
          <w:lang w:eastAsia="pt-BR"/>
        </w:rPr>
        <w:t xml:space="preserve"> </w:t>
      </w:r>
      <w:r w:rsidRPr="00672D71">
        <w:rPr>
          <w:rFonts w:ascii="Arial" w:eastAsia="Times New Roman" w:hAnsi="Arial" w:cs="Arial"/>
          <w:sz w:val="24"/>
          <w:szCs w:val="24"/>
          <w:lang w:eastAsia="pt-BR"/>
        </w:rPr>
        <w:t>- Fundo Amazônia</w:t>
      </w:r>
      <w:r w:rsidRPr="00672D71">
        <w:rPr>
          <w:rFonts w:ascii="Arial" w:eastAsia="Times New Roman" w:hAnsi="Arial" w:cs="Arial"/>
          <w:b/>
          <w:sz w:val="24"/>
          <w:szCs w:val="24"/>
          <w:lang w:eastAsia="pt-BR"/>
        </w:rPr>
        <w:t>,</w:t>
      </w:r>
      <w:r w:rsidRPr="00672D71">
        <w:rPr>
          <w:rFonts w:ascii="Arial" w:eastAsia="Times New Roman" w:hAnsi="Arial" w:cs="Arial"/>
          <w:sz w:val="24"/>
          <w:szCs w:val="24"/>
          <w:lang w:eastAsia="pt-BR"/>
        </w:rPr>
        <w:t xml:space="preserve"> administrado pelo Banco Nacional de Desenvolvimento Econômico e Social</w:t>
      </w:r>
      <w:r w:rsidR="002F1333" w:rsidRPr="00672D71">
        <w:rPr>
          <w:rFonts w:ascii="Arial" w:eastAsia="Times New Roman" w:hAnsi="Arial" w:cs="Arial"/>
          <w:sz w:val="24"/>
          <w:szCs w:val="24"/>
          <w:lang w:eastAsia="pt-BR"/>
        </w:rPr>
        <w:t xml:space="preserve"> </w:t>
      </w:r>
      <w:r w:rsidR="00592A92">
        <w:rPr>
          <w:rFonts w:ascii="Arial" w:eastAsia="Times New Roman" w:hAnsi="Arial" w:cs="Arial"/>
          <w:sz w:val="24"/>
          <w:szCs w:val="24"/>
          <w:lang w:eastAsia="pt-BR"/>
        </w:rPr>
        <w:t>(</w:t>
      </w:r>
      <w:r w:rsidRPr="00672D71">
        <w:rPr>
          <w:rFonts w:ascii="Arial" w:eastAsia="Times New Roman" w:hAnsi="Arial" w:cs="Arial"/>
          <w:sz w:val="24"/>
          <w:szCs w:val="24"/>
          <w:lang w:eastAsia="pt-BR"/>
        </w:rPr>
        <w:t>BNDES</w:t>
      </w:r>
      <w:r w:rsidR="00592A92">
        <w:rPr>
          <w:rFonts w:ascii="Arial" w:eastAsia="Times New Roman" w:hAnsi="Arial" w:cs="Arial"/>
          <w:sz w:val="24"/>
          <w:szCs w:val="24"/>
          <w:lang w:eastAsia="pt-BR"/>
        </w:rPr>
        <w:t>)</w:t>
      </w:r>
      <w:r w:rsidRPr="00672D71">
        <w:rPr>
          <w:rFonts w:ascii="Arial" w:eastAsia="Times New Roman" w:hAnsi="Arial" w:cs="Arial"/>
          <w:sz w:val="24"/>
          <w:szCs w:val="24"/>
          <w:lang w:eastAsia="pt-BR"/>
        </w:rPr>
        <w:t>, é alimentado, financeiramente, por doações internacionais para aplicações não reembolsáveis em ações de prevenção, monitoramento e combate ao desmatam</w:t>
      </w:r>
      <w:r w:rsidR="00662B51" w:rsidRPr="00672D71">
        <w:rPr>
          <w:rFonts w:ascii="Arial" w:eastAsia="Times New Roman" w:hAnsi="Arial" w:cs="Arial"/>
          <w:sz w:val="24"/>
          <w:szCs w:val="24"/>
          <w:lang w:eastAsia="pt-BR"/>
        </w:rPr>
        <w:t>ento, ordenamento territorial, r</w:t>
      </w:r>
      <w:r w:rsidRPr="00672D71">
        <w:rPr>
          <w:rFonts w:ascii="Arial" w:eastAsia="Times New Roman" w:hAnsi="Arial" w:cs="Arial"/>
          <w:sz w:val="24"/>
          <w:szCs w:val="24"/>
          <w:lang w:eastAsia="pt-BR"/>
        </w:rPr>
        <w:t>egularização fundiária, promoção da conservação e do uso sustentável do Bioma Amazônico.</w:t>
      </w:r>
    </w:p>
    <w:p w:rsidR="005813F3" w:rsidRPr="00672D71" w:rsidRDefault="005813F3" w:rsidP="00DF3633">
      <w:pPr>
        <w:spacing w:line="360" w:lineRule="auto"/>
        <w:jc w:val="both"/>
        <w:rPr>
          <w:rFonts w:ascii="Arial" w:eastAsia="Times New Roman" w:hAnsi="Arial" w:cs="Arial"/>
          <w:sz w:val="24"/>
          <w:szCs w:val="24"/>
          <w:lang w:eastAsia="pt-BR"/>
        </w:rPr>
      </w:pPr>
      <w:r w:rsidRPr="00672D71">
        <w:rPr>
          <w:rFonts w:ascii="Arial" w:eastAsia="Times New Roman" w:hAnsi="Arial" w:cs="Arial"/>
          <w:sz w:val="24"/>
          <w:szCs w:val="24"/>
          <w:lang w:eastAsia="pt-BR"/>
        </w:rPr>
        <w:t>6</w:t>
      </w:r>
      <w:r w:rsidR="00AD4937" w:rsidRPr="00672D71">
        <w:rPr>
          <w:rFonts w:ascii="Arial" w:eastAsia="Times New Roman" w:hAnsi="Arial" w:cs="Arial"/>
          <w:sz w:val="24"/>
          <w:szCs w:val="24"/>
          <w:lang w:eastAsia="pt-BR"/>
        </w:rPr>
        <w:t xml:space="preserve"> </w:t>
      </w:r>
      <w:r w:rsidRPr="00672D71">
        <w:rPr>
          <w:rFonts w:ascii="Arial" w:eastAsia="Times New Roman" w:hAnsi="Arial" w:cs="Arial"/>
          <w:sz w:val="24"/>
          <w:szCs w:val="24"/>
          <w:lang w:eastAsia="pt-BR"/>
        </w:rPr>
        <w:t>- Financiamento Externo de Instituições Multilaterais</w:t>
      </w:r>
      <w:r w:rsidRPr="00672D71">
        <w:rPr>
          <w:rFonts w:ascii="Arial" w:eastAsia="Times New Roman" w:hAnsi="Arial" w:cs="Arial"/>
          <w:b/>
          <w:sz w:val="24"/>
          <w:szCs w:val="24"/>
          <w:lang w:eastAsia="pt-BR"/>
        </w:rPr>
        <w:t>,</w:t>
      </w:r>
      <w:r w:rsidRPr="00672D71">
        <w:rPr>
          <w:rFonts w:ascii="Arial" w:eastAsia="Times New Roman" w:hAnsi="Arial" w:cs="Arial"/>
          <w:sz w:val="24"/>
          <w:szCs w:val="24"/>
          <w:lang w:eastAsia="pt-BR"/>
        </w:rPr>
        <w:t xml:space="preserve"> com vistas a completar as fontes de recursos para os programas e projetos prioritários, o PRDA deve contar, ainda, com o aporte financeiro de instituições internacionais, como o Banco Mundial e Banco Interamericano de Desenvolvimento</w:t>
      </w:r>
      <w:r w:rsidR="00327FEA" w:rsidRPr="00672D71">
        <w:rPr>
          <w:rFonts w:ascii="Arial" w:eastAsia="Times New Roman" w:hAnsi="Arial" w:cs="Arial"/>
          <w:sz w:val="24"/>
          <w:szCs w:val="24"/>
          <w:lang w:eastAsia="pt-BR"/>
        </w:rPr>
        <w:t xml:space="preserve"> </w:t>
      </w:r>
      <w:r w:rsidRPr="00672D71">
        <w:rPr>
          <w:rFonts w:ascii="Arial" w:eastAsia="Times New Roman" w:hAnsi="Arial" w:cs="Arial"/>
          <w:sz w:val="24"/>
          <w:szCs w:val="24"/>
          <w:lang w:eastAsia="pt-BR"/>
        </w:rPr>
        <w:t>-</w:t>
      </w:r>
      <w:r w:rsidR="00327FEA" w:rsidRPr="00672D71">
        <w:rPr>
          <w:rFonts w:ascii="Arial" w:eastAsia="Times New Roman" w:hAnsi="Arial" w:cs="Arial"/>
          <w:sz w:val="24"/>
          <w:szCs w:val="24"/>
          <w:lang w:eastAsia="pt-BR"/>
        </w:rPr>
        <w:t xml:space="preserve"> </w:t>
      </w:r>
      <w:r w:rsidRPr="00672D71">
        <w:rPr>
          <w:rFonts w:ascii="Arial" w:eastAsia="Times New Roman" w:hAnsi="Arial" w:cs="Arial"/>
          <w:sz w:val="24"/>
          <w:szCs w:val="24"/>
          <w:lang w:eastAsia="pt-BR"/>
        </w:rPr>
        <w:t>BID, para viabilizar projetos de desenvolvimento setorial de grande porte.</w:t>
      </w:r>
    </w:p>
    <w:p w:rsidR="005813F3" w:rsidRPr="00672D71" w:rsidRDefault="005813F3" w:rsidP="00DF3633">
      <w:pPr>
        <w:spacing w:line="360" w:lineRule="auto"/>
        <w:jc w:val="both"/>
        <w:rPr>
          <w:rFonts w:ascii="Arial" w:eastAsia="Times New Roman" w:hAnsi="Arial" w:cs="Arial"/>
          <w:sz w:val="24"/>
          <w:szCs w:val="24"/>
          <w:lang w:eastAsia="pt-BR"/>
        </w:rPr>
      </w:pPr>
      <w:r w:rsidRPr="00672D71">
        <w:rPr>
          <w:rFonts w:ascii="Arial" w:eastAsia="Times New Roman" w:hAnsi="Arial" w:cs="Arial"/>
          <w:sz w:val="24"/>
          <w:szCs w:val="24"/>
          <w:lang w:eastAsia="pt-BR"/>
        </w:rPr>
        <w:t>7</w:t>
      </w:r>
      <w:r w:rsidR="00AD4937" w:rsidRPr="00672D71">
        <w:rPr>
          <w:rFonts w:ascii="Arial" w:eastAsia="Times New Roman" w:hAnsi="Arial" w:cs="Arial"/>
          <w:sz w:val="24"/>
          <w:szCs w:val="24"/>
          <w:lang w:eastAsia="pt-BR"/>
        </w:rPr>
        <w:t xml:space="preserve"> </w:t>
      </w:r>
      <w:r w:rsidRPr="00672D71">
        <w:rPr>
          <w:rFonts w:ascii="Arial" w:eastAsia="Times New Roman" w:hAnsi="Arial" w:cs="Arial"/>
          <w:sz w:val="24"/>
          <w:szCs w:val="24"/>
          <w:lang w:eastAsia="pt-BR"/>
        </w:rPr>
        <w:t xml:space="preserve">- Cooperação Técnica Internacional, tanto bilateral como multilateral, é um instrumento importante para o PRDA, como base para o fortalecimento técnico de instituições da Região, para a produção de insumos voltados para o planejamento do desenvolvimento regional. </w:t>
      </w:r>
    </w:p>
    <w:p w:rsidR="00860FD0" w:rsidRPr="00672D71" w:rsidRDefault="00860FD0" w:rsidP="00860FD0">
      <w:pPr>
        <w:spacing w:after="0" w:line="360" w:lineRule="auto"/>
        <w:jc w:val="both"/>
        <w:rPr>
          <w:rFonts w:ascii="Arial" w:eastAsia="Times New Roman" w:hAnsi="Arial" w:cs="Arial"/>
          <w:sz w:val="24"/>
          <w:szCs w:val="24"/>
          <w:lang w:eastAsia="pt-BR"/>
        </w:rPr>
      </w:pPr>
    </w:p>
    <w:p w:rsidR="007474CF" w:rsidRPr="00672D71" w:rsidRDefault="007474CF" w:rsidP="00DF262D">
      <w:pPr>
        <w:pStyle w:val="Ttulo1"/>
        <w:numPr>
          <w:ilvl w:val="0"/>
          <w:numId w:val="7"/>
        </w:numPr>
        <w:spacing w:before="0"/>
        <w:rPr>
          <w:rFonts w:ascii="Arial" w:hAnsi="Arial" w:cs="Arial"/>
          <w:color w:val="auto"/>
          <w:sz w:val="24"/>
          <w:szCs w:val="24"/>
        </w:rPr>
      </w:pPr>
      <w:bookmarkStart w:id="82" w:name="_Toc441503325"/>
      <w:r w:rsidRPr="00672D71">
        <w:rPr>
          <w:rFonts w:ascii="Arial" w:hAnsi="Arial" w:cs="Arial"/>
          <w:color w:val="auto"/>
          <w:sz w:val="24"/>
          <w:szCs w:val="24"/>
        </w:rPr>
        <w:t>SISTEMA DE GESTÃO</w:t>
      </w:r>
      <w:bookmarkEnd w:id="82"/>
    </w:p>
    <w:p w:rsidR="007474CF" w:rsidRPr="00672D71" w:rsidRDefault="007474CF" w:rsidP="007474CF">
      <w:pPr>
        <w:spacing w:after="0" w:line="360" w:lineRule="auto"/>
        <w:ind w:firstLine="709"/>
        <w:jc w:val="both"/>
        <w:rPr>
          <w:rFonts w:ascii="Arial" w:hAnsi="Arial" w:cs="Arial"/>
          <w:sz w:val="24"/>
          <w:szCs w:val="24"/>
        </w:rPr>
      </w:pPr>
    </w:p>
    <w:p w:rsidR="008201E2" w:rsidRPr="00672D71" w:rsidRDefault="008201E2" w:rsidP="00DF3633">
      <w:pPr>
        <w:suppressAutoHyphens/>
        <w:spacing w:line="360" w:lineRule="auto"/>
        <w:ind w:firstLine="851"/>
        <w:jc w:val="both"/>
        <w:rPr>
          <w:rFonts w:ascii="Arial" w:eastAsia="Times New Roman" w:hAnsi="Arial" w:cs="Arial"/>
          <w:b/>
          <w:caps/>
          <w:sz w:val="24"/>
          <w:szCs w:val="24"/>
          <w:lang w:eastAsia="ar-SA"/>
        </w:rPr>
      </w:pPr>
      <w:r w:rsidRPr="00672D71">
        <w:rPr>
          <w:rFonts w:ascii="Arial" w:eastAsia="Times New Roman" w:hAnsi="Arial" w:cs="Arial"/>
          <w:sz w:val="24"/>
          <w:szCs w:val="24"/>
          <w:lang w:eastAsia="ar-SA"/>
        </w:rPr>
        <w:t xml:space="preserve">Em uma conjuntura de mudanças e de transformações decorrentes de processos dinâmicos, complexos e graduais, inerentes </w:t>
      </w:r>
      <w:r w:rsidR="001E4BC8" w:rsidRPr="00672D71">
        <w:rPr>
          <w:rFonts w:ascii="Arial" w:eastAsia="Times New Roman" w:hAnsi="Arial" w:cs="Arial"/>
          <w:sz w:val="24"/>
          <w:szCs w:val="24"/>
          <w:lang w:eastAsia="ar-SA"/>
        </w:rPr>
        <w:t>à</w:t>
      </w:r>
      <w:r w:rsidRPr="00672D71">
        <w:rPr>
          <w:rFonts w:ascii="Arial" w:eastAsia="Times New Roman" w:hAnsi="Arial" w:cs="Arial"/>
          <w:sz w:val="24"/>
          <w:szCs w:val="24"/>
          <w:lang w:eastAsia="ar-SA"/>
        </w:rPr>
        <w:t xml:space="preserve"> vida contemporânea, o exercício da gestão tornou-se um dos grandes desafios das organizações públicas, passando a enxergar o processo de planejamento, enquanto uma das etapas que permeia a construção de ações estratégicas, juntamente com a execução, o monitoramento e a possibilidade de correção de rotas em realidades de grandes incertezas.</w:t>
      </w:r>
    </w:p>
    <w:p w:rsidR="008201E2" w:rsidRPr="00672D71" w:rsidRDefault="008201E2" w:rsidP="00DF3633">
      <w:pPr>
        <w:suppressAutoHyphens/>
        <w:spacing w:line="360" w:lineRule="auto"/>
        <w:ind w:firstLine="851"/>
        <w:jc w:val="both"/>
        <w:rPr>
          <w:rFonts w:ascii="Arial" w:eastAsia="Times New Roman" w:hAnsi="Arial" w:cs="Arial"/>
          <w:sz w:val="24"/>
          <w:szCs w:val="24"/>
          <w:lang w:eastAsia="ar-SA"/>
        </w:rPr>
      </w:pPr>
      <w:r w:rsidRPr="00672D71">
        <w:rPr>
          <w:rFonts w:ascii="Arial" w:eastAsia="Times New Roman" w:hAnsi="Arial" w:cs="Arial"/>
          <w:sz w:val="24"/>
          <w:szCs w:val="24"/>
          <w:lang w:eastAsia="ar-SA"/>
        </w:rPr>
        <w:t xml:space="preserve">A administração pública </w:t>
      </w:r>
      <w:r w:rsidRPr="00672D71">
        <w:rPr>
          <w:rFonts w:ascii="Arial" w:eastAsia="Times New Roman" w:hAnsi="Arial" w:cs="Arial"/>
          <w:bCs/>
          <w:sz w:val="24"/>
          <w:szCs w:val="24"/>
          <w:lang w:eastAsia="ar-SA"/>
        </w:rPr>
        <w:t>brasileira, em contínuo processo de reestruturação, mostra-se sensível a isso adotando tais procedimentos, no sentido de implementar processos cada vez mais ágeis e eficientes, na busca de modernizar o aparato estatal</w:t>
      </w:r>
      <w:r w:rsidRPr="00672D71">
        <w:rPr>
          <w:rFonts w:ascii="Arial" w:eastAsia="Times New Roman" w:hAnsi="Arial" w:cs="Arial"/>
          <w:sz w:val="24"/>
          <w:szCs w:val="24"/>
          <w:lang w:eastAsia="ar-SA"/>
        </w:rPr>
        <w:t xml:space="preserve">, controlar os gastos e os desperdícios, combater a corrupção e acelerar o desenvolvimento do país, </w:t>
      </w:r>
    </w:p>
    <w:p w:rsidR="008201E2" w:rsidRPr="00672D71" w:rsidRDefault="008201E2" w:rsidP="00DF3633">
      <w:pPr>
        <w:suppressAutoHyphens/>
        <w:spacing w:line="360" w:lineRule="auto"/>
        <w:ind w:firstLine="851"/>
        <w:jc w:val="both"/>
        <w:rPr>
          <w:rFonts w:ascii="Arial" w:eastAsia="Times New Roman" w:hAnsi="Arial" w:cs="Arial"/>
          <w:sz w:val="24"/>
          <w:szCs w:val="24"/>
          <w:lang w:eastAsia="ar-SA"/>
        </w:rPr>
      </w:pPr>
      <w:r w:rsidRPr="00672D71">
        <w:rPr>
          <w:rFonts w:ascii="Arial" w:eastAsia="Times New Roman" w:hAnsi="Arial" w:cs="Arial"/>
          <w:bCs/>
          <w:sz w:val="24"/>
          <w:szCs w:val="24"/>
          <w:lang w:eastAsia="ar-SA"/>
        </w:rPr>
        <w:t xml:space="preserve">Para tanto, a articulação, a integração, a cooperação e o estabelecimento de parcerias aparecem como palavras de ordem da boa governança pública, norteando o sistema de governança do Plano Regional de Desenvolvimento da Amazônia (PRDA), considerando que a conjugação de esforços tem o poder de </w:t>
      </w:r>
      <w:r w:rsidRPr="00672D71">
        <w:rPr>
          <w:rFonts w:ascii="Arial" w:eastAsia="Times New Roman" w:hAnsi="Arial" w:cs="Arial"/>
          <w:sz w:val="24"/>
          <w:szCs w:val="24"/>
          <w:lang w:eastAsia="ar-SA"/>
        </w:rPr>
        <w:t xml:space="preserve">mobilizar e unir a sociedade e demais entes públicos e privados para o alcance de objetivos comuns, disseminar </w:t>
      </w:r>
      <w:r w:rsidRPr="00672D71">
        <w:rPr>
          <w:rFonts w:ascii="Arial" w:eastAsia="Times New Roman" w:hAnsi="Arial" w:cs="Arial"/>
          <w:bCs/>
          <w:sz w:val="24"/>
          <w:szCs w:val="24"/>
          <w:lang w:eastAsia="ar-SA"/>
        </w:rPr>
        <w:t>informações, evitar a fragmentação e a sobreposição de ações, compartilhar responsabilidades, gerar autonomia e o intercâmbio de con</w:t>
      </w:r>
      <w:r w:rsidR="00AF59A4" w:rsidRPr="00672D71">
        <w:rPr>
          <w:rFonts w:ascii="Arial" w:eastAsia="Times New Roman" w:hAnsi="Arial" w:cs="Arial"/>
          <w:bCs/>
          <w:sz w:val="24"/>
          <w:szCs w:val="24"/>
          <w:lang w:eastAsia="ar-SA"/>
        </w:rPr>
        <w:t xml:space="preserve">hecimentos, o que tornaria uma </w:t>
      </w:r>
      <w:r w:rsidR="0011287E" w:rsidRPr="00672D71">
        <w:rPr>
          <w:rFonts w:ascii="Arial" w:eastAsia="Times New Roman" w:hAnsi="Arial" w:cs="Arial"/>
          <w:bCs/>
          <w:sz w:val="24"/>
          <w:szCs w:val="24"/>
          <w:lang w:eastAsia="ar-SA"/>
        </w:rPr>
        <w:t>r</w:t>
      </w:r>
      <w:r w:rsidRPr="00672D71">
        <w:rPr>
          <w:rFonts w:ascii="Arial" w:eastAsia="Times New Roman" w:hAnsi="Arial" w:cs="Arial"/>
          <w:bCs/>
          <w:sz w:val="24"/>
          <w:szCs w:val="24"/>
          <w:lang w:eastAsia="ar-SA"/>
        </w:rPr>
        <w:t xml:space="preserve">egião como a Amazônia, mais forte, mais competitiva, mais coesa.  Somando-se a isso, estão os </w:t>
      </w:r>
      <w:r w:rsidRPr="00672D71">
        <w:rPr>
          <w:rFonts w:ascii="Arial" w:eastAsia="Times New Roman" w:hAnsi="Arial" w:cs="Arial"/>
          <w:sz w:val="24"/>
          <w:szCs w:val="24"/>
          <w:lang w:eastAsia="ar-SA"/>
        </w:rPr>
        <w:t>desafios, a complexidade, as necessidades e dimensões continentais da Região Amazônica, e que não poderi</w:t>
      </w:r>
      <w:r w:rsidR="00CD70DA">
        <w:rPr>
          <w:rFonts w:ascii="Arial" w:eastAsia="Times New Roman" w:hAnsi="Arial" w:cs="Arial"/>
          <w:sz w:val="24"/>
          <w:szCs w:val="24"/>
          <w:lang w:eastAsia="ar-SA"/>
        </w:rPr>
        <w:t>am ser desconsiderados por este Plano</w:t>
      </w:r>
      <w:r w:rsidRPr="00672D71">
        <w:rPr>
          <w:rFonts w:ascii="Arial" w:eastAsia="Times New Roman" w:hAnsi="Arial" w:cs="Arial"/>
          <w:sz w:val="24"/>
          <w:szCs w:val="24"/>
          <w:lang w:eastAsia="ar-SA"/>
        </w:rPr>
        <w:t>.</w:t>
      </w:r>
    </w:p>
    <w:p w:rsidR="008201E2" w:rsidRPr="00672D71" w:rsidRDefault="003C09EB" w:rsidP="00DF3633">
      <w:pPr>
        <w:suppressAutoHyphens/>
        <w:spacing w:line="360" w:lineRule="auto"/>
        <w:ind w:firstLine="851"/>
        <w:jc w:val="both"/>
        <w:rPr>
          <w:rFonts w:ascii="Arial" w:eastAsia="Times New Roman" w:hAnsi="Arial" w:cs="Arial"/>
          <w:sz w:val="24"/>
          <w:szCs w:val="24"/>
          <w:lang w:eastAsia="ar-SA"/>
        </w:rPr>
      </w:pPr>
      <w:r>
        <w:rPr>
          <w:rFonts w:ascii="Arial" w:eastAsia="Times New Roman" w:hAnsi="Arial" w:cs="Arial"/>
          <w:sz w:val="24"/>
          <w:szCs w:val="24"/>
          <w:lang w:eastAsia="ar-SA"/>
        </w:rPr>
        <w:t>Assim, a implementação do PRDA</w:t>
      </w:r>
      <w:r w:rsidR="008201E2" w:rsidRPr="00672D71">
        <w:rPr>
          <w:rFonts w:ascii="Arial" w:eastAsia="Times New Roman" w:hAnsi="Arial" w:cs="Arial"/>
          <w:sz w:val="24"/>
          <w:szCs w:val="24"/>
          <w:lang w:eastAsia="ar-SA"/>
        </w:rPr>
        <w:t xml:space="preserve"> demanda de um modelo institucional de gestão, que estruture o processo decisório e articule as diferentes organizações e agentes públicos e privados, permitindo que todos os atores envolvidos, com seus respectivos papéis, responsabilidades e instrumentos específicos, estejam devidamente integrados e articulados em torno das prioridades do Plano. </w:t>
      </w:r>
    </w:p>
    <w:p w:rsidR="008201E2" w:rsidRPr="00672D71" w:rsidRDefault="008201E2" w:rsidP="00DF3633">
      <w:pPr>
        <w:suppressAutoHyphens/>
        <w:spacing w:line="360" w:lineRule="auto"/>
        <w:ind w:firstLine="851"/>
        <w:jc w:val="both"/>
        <w:rPr>
          <w:rFonts w:ascii="Arial" w:eastAsia="Times New Roman" w:hAnsi="Arial" w:cs="Arial"/>
          <w:sz w:val="24"/>
          <w:szCs w:val="24"/>
          <w:lang w:eastAsia="ar-SA"/>
        </w:rPr>
      </w:pPr>
      <w:r w:rsidRPr="00672D71">
        <w:rPr>
          <w:rFonts w:ascii="Arial" w:eastAsia="Times New Roman" w:hAnsi="Arial" w:cs="Arial"/>
          <w:sz w:val="24"/>
          <w:szCs w:val="24"/>
          <w:lang w:eastAsia="ar-SA"/>
        </w:rPr>
        <w:t>Foi pensando nisso que este m</w:t>
      </w:r>
      <w:r w:rsidR="00E5215A">
        <w:rPr>
          <w:rFonts w:ascii="Arial" w:eastAsia="Times New Roman" w:hAnsi="Arial" w:cs="Arial"/>
          <w:sz w:val="24"/>
          <w:szCs w:val="24"/>
          <w:lang w:eastAsia="ar-SA"/>
        </w:rPr>
        <w:t>odelo de gestão do PRDA objetivou</w:t>
      </w:r>
      <w:r w:rsidRPr="00672D71">
        <w:rPr>
          <w:rFonts w:ascii="Arial" w:eastAsia="Times New Roman" w:hAnsi="Arial" w:cs="Arial"/>
          <w:sz w:val="24"/>
          <w:szCs w:val="24"/>
          <w:lang w:eastAsia="ar-SA"/>
        </w:rPr>
        <w:t xml:space="preserve"> a construção de padrões estratégicos de parceria, articulação e cooperação, em forma de arranjos institucionais legítimos e duradouros, independente das responsabilidades legais, interesses ou conveniências de cada instituição atuante na Amazônia, mas sim, pelo senso de pertencimento e união dos atores envolvidos em prol de objetivos comuns e efetivos.</w:t>
      </w:r>
    </w:p>
    <w:p w:rsidR="008201E2" w:rsidRPr="00672D71" w:rsidRDefault="008201E2" w:rsidP="00DF3633">
      <w:pPr>
        <w:suppressAutoHyphens/>
        <w:spacing w:line="360" w:lineRule="auto"/>
        <w:ind w:firstLine="851"/>
        <w:jc w:val="both"/>
        <w:rPr>
          <w:rFonts w:ascii="Arial" w:eastAsia="Times New Roman" w:hAnsi="Arial" w:cs="Arial"/>
          <w:sz w:val="24"/>
          <w:szCs w:val="24"/>
          <w:lang w:eastAsia="ar-SA"/>
        </w:rPr>
      </w:pPr>
      <w:r w:rsidRPr="00672D71">
        <w:rPr>
          <w:rFonts w:ascii="Arial" w:eastAsia="Times New Roman" w:hAnsi="Arial" w:cs="Arial"/>
          <w:sz w:val="24"/>
          <w:szCs w:val="24"/>
          <w:lang w:eastAsia="ar-SA"/>
        </w:rPr>
        <w:t xml:space="preserve">Alguns objetivos específicos terão que ser observados, para que o PRDA alcance o êxito desejado, a saber: </w:t>
      </w:r>
    </w:p>
    <w:p w:rsidR="008201E2" w:rsidRPr="00672D71" w:rsidRDefault="008201E2" w:rsidP="00DF3633">
      <w:pPr>
        <w:numPr>
          <w:ilvl w:val="0"/>
          <w:numId w:val="5"/>
        </w:numPr>
        <w:suppressAutoHyphens/>
        <w:spacing w:line="360" w:lineRule="auto"/>
        <w:ind w:left="0" w:firstLine="0"/>
        <w:contextualSpacing/>
        <w:jc w:val="both"/>
        <w:rPr>
          <w:rFonts w:ascii="Arial" w:eastAsia="Times New Roman" w:hAnsi="Arial" w:cs="Arial"/>
          <w:bCs/>
          <w:sz w:val="24"/>
          <w:szCs w:val="24"/>
          <w:lang w:eastAsia="ar-SA"/>
        </w:rPr>
      </w:pPr>
      <w:r w:rsidRPr="00672D71">
        <w:rPr>
          <w:rFonts w:ascii="Arial" w:eastAsia="Times New Roman" w:hAnsi="Arial" w:cs="Arial"/>
          <w:bCs/>
          <w:sz w:val="24"/>
          <w:szCs w:val="24"/>
          <w:lang w:eastAsia="ar-SA"/>
        </w:rPr>
        <w:t>Promover a integração e a cooperação entre os órgãos da admin</w:t>
      </w:r>
      <w:r w:rsidR="00F37983" w:rsidRPr="00672D71">
        <w:rPr>
          <w:rFonts w:ascii="Arial" w:eastAsia="Times New Roman" w:hAnsi="Arial" w:cs="Arial"/>
          <w:bCs/>
          <w:sz w:val="24"/>
          <w:szCs w:val="24"/>
          <w:lang w:eastAsia="ar-SA"/>
        </w:rPr>
        <w:t>istração pública existentes na R</w:t>
      </w:r>
      <w:r w:rsidRPr="00672D71">
        <w:rPr>
          <w:rFonts w:ascii="Arial" w:eastAsia="Times New Roman" w:hAnsi="Arial" w:cs="Arial"/>
          <w:bCs/>
          <w:sz w:val="24"/>
          <w:szCs w:val="24"/>
          <w:lang w:eastAsia="ar-SA"/>
        </w:rPr>
        <w:t xml:space="preserve">egião, a partir de ações </w:t>
      </w:r>
      <w:r w:rsidRPr="00672D71">
        <w:rPr>
          <w:rFonts w:ascii="Arial" w:eastAsia="Times New Roman" w:hAnsi="Arial" w:cs="Arial"/>
          <w:sz w:val="24"/>
          <w:szCs w:val="24"/>
          <w:lang w:eastAsia="ar-SA"/>
        </w:rPr>
        <w:t>de planejamento, gestão, avaliação e publicidade,</w:t>
      </w:r>
      <w:r w:rsidRPr="00672D71">
        <w:rPr>
          <w:rFonts w:ascii="Arial" w:eastAsia="Times New Roman" w:hAnsi="Arial" w:cs="Arial"/>
          <w:bCs/>
          <w:sz w:val="24"/>
          <w:szCs w:val="24"/>
          <w:lang w:eastAsia="ar-SA"/>
        </w:rPr>
        <w:t xml:space="preserve"> em um exer</w:t>
      </w:r>
      <w:r w:rsidR="00EC2F6A">
        <w:rPr>
          <w:rFonts w:ascii="Arial" w:eastAsia="Times New Roman" w:hAnsi="Arial" w:cs="Arial"/>
          <w:bCs/>
          <w:sz w:val="24"/>
          <w:szCs w:val="24"/>
          <w:lang w:eastAsia="ar-SA"/>
        </w:rPr>
        <w:t>cício de debates e deliberações;</w:t>
      </w:r>
    </w:p>
    <w:p w:rsidR="008201E2" w:rsidRPr="00672D71" w:rsidRDefault="008201E2" w:rsidP="00DF3633">
      <w:pPr>
        <w:numPr>
          <w:ilvl w:val="0"/>
          <w:numId w:val="5"/>
        </w:numPr>
        <w:suppressAutoHyphens/>
        <w:spacing w:line="360" w:lineRule="auto"/>
        <w:ind w:left="0" w:firstLine="0"/>
        <w:contextualSpacing/>
        <w:jc w:val="both"/>
        <w:rPr>
          <w:rFonts w:ascii="Arial" w:eastAsia="Times New Roman" w:hAnsi="Arial" w:cs="Arial"/>
          <w:bCs/>
          <w:sz w:val="24"/>
          <w:szCs w:val="24"/>
          <w:lang w:eastAsia="ar-SA"/>
        </w:rPr>
      </w:pPr>
      <w:r w:rsidRPr="00672D71">
        <w:rPr>
          <w:rFonts w:ascii="Arial" w:eastAsia="Times New Roman" w:hAnsi="Arial" w:cs="Arial"/>
          <w:bCs/>
          <w:sz w:val="24"/>
          <w:szCs w:val="24"/>
          <w:lang w:eastAsia="ar-SA"/>
        </w:rPr>
        <w:t xml:space="preserve">Harmonizar e potencializar </w:t>
      </w:r>
      <w:r w:rsidRPr="00672D71">
        <w:rPr>
          <w:rFonts w:ascii="Arial" w:eastAsia="Times New Roman" w:hAnsi="Arial" w:cs="Arial"/>
          <w:sz w:val="24"/>
          <w:szCs w:val="24"/>
          <w:lang w:eastAsia="ar-SA"/>
        </w:rPr>
        <w:t>as ações dos órgãos públicos regionais, evitando a superposição, o paralelismo e o d</w:t>
      </w:r>
      <w:r w:rsidR="00EC2F6A">
        <w:rPr>
          <w:rFonts w:ascii="Arial" w:eastAsia="Times New Roman" w:hAnsi="Arial" w:cs="Arial"/>
          <w:sz w:val="24"/>
          <w:szCs w:val="24"/>
          <w:lang w:eastAsia="ar-SA"/>
        </w:rPr>
        <w:t>esperdício de recursos públicos;</w:t>
      </w:r>
    </w:p>
    <w:p w:rsidR="008201E2" w:rsidRPr="00672D71" w:rsidRDefault="008201E2" w:rsidP="00DF3633">
      <w:pPr>
        <w:numPr>
          <w:ilvl w:val="0"/>
          <w:numId w:val="5"/>
        </w:numPr>
        <w:suppressAutoHyphens/>
        <w:spacing w:line="360" w:lineRule="auto"/>
        <w:ind w:left="0" w:firstLine="0"/>
        <w:contextualSpacing/>
        <w:jc w:val="both"/>
        <w:rPr>
          <w:rFonts w:ascii="Arial" w:eastAsia="Times New Roman" w:hAnsi="Arial" w:cs="Arial"/>
          <w:sz w:val="24"/>
          <w:szCs w:val="24"/>
          <w:lang w:eastAsia="ar-SA"/>
        </w:rPr>
      </w:pPr>
      <w:r w:rsidRPr="00672D71">
        <w:rPr>
          <w:rFonts w:ascii="Arial" w:eastAsia="Times New Roman" w:hAnsi="Arial" w:cs="Arial"/>
          <w:bCs/>
          <w:sz w:val="24"/>
          <w:szCs w:val="24"/>
          <w:lang w:eastAsia="ar-SA"/>
        </w:rPr>
        <w:t xml:space="preserve">Fortalecer os órgãos públicos regionais, mediante uma dinâmica intensa de articulação de uma pauta conjunta, com base na </w:t>
      </w:r>
      <w:r w:rsidRPr="00672D71">
        <w:rPr>
          <w:rFonts w:ascii="Arial" w:eastAsia="Times New Roman" w:hAnsi="Arial" w:cs="Arial"/>
          <w:sz w:val="24"/>
          <w:szCs w:val="24"/>
          <w:lang w:eastAsia="ar-SA"/>
        </w:rPr>
        <w:t>exata compre</w:t>
      </w:r>
      <w:r w:rsidR="00EC2F6A">
        <w:rPr>
          <w:rFonts w:ascii="Arial" w:eastAsia="Times New Roman" w:hAnsi="Arial" w:cs="Arial"/>
          <w:sz w:val="24"/>
          <w:szCs w:val="24"/>
          <w:lang w:eastAsia="ar-SA"/>
        </w:rPr>
        <w:t>ensão das prioridades regionais;</w:t>
      </w:r>
    </w:p>
    <w:p w:rsidR="008201E2" w:rsidRPr="00672D71" w:rsidRDefault="008201E2" w:rsidP="00DF3633">
      <w:pPr>
        <w:numPr>
          <w:ilvl w:val="0"/>
          <w:numId w:val="5"/>
        </w:numPr>
        <w:suppressAutoHyphens/>
        <w:spacing w:line="360" w:lineRule="auto"/>
        <w:ind w:left="0" w:firstLine="0"/>
        <w:contextualSpacing/>
        <w:jc w:val="both"/>
        <w:rPr>
          <w:rFonts w:ascii="Arial" w:eastAsia="Times New Roman" w:hAnsi="Arial" w:cs="Arial"/>
          <w:sz w:val="24"/>
          <w:szCs w:val="24"/>
          <w:lang w:eastAsia="ar-SA"/>
        </w:rPr>
      </w:pPr>
      <w:r w:rsidRPr="00672D71">
        <w:rPr>
          <w:rFonts w:ascii="Arial" w:eastAsia="Times New Roman" w:hAnsi="Arial" w:cs="Arial"/>
          <w:sz w:val="24"/>
          <w:szCs w:val="24"/>
          <w:lang w:eastAsia="ar-SA"/>
        </w:rPr>
        <w:t>Fortalecer a função de planejamento dentro dos órgãos e entidades envolvidas no processo técnico-político de</w:t>
      </w:r>
      <w:r w:rsidR="00EC2F6A">
        <w:rPr>
          <w:rFonts w:ascii="Arial" w:eastAsia="Times New Roman" w:hAnsi="Arial" w:cs="Arial"/>
          <w:sz w:val="24"/>
          <w:szCs w:val="24"/>
          <w:lang w:eastAsia="ar-SA"/>
        </w:rPr>
        <w:t xml:space="preserve"> negociação e tomada de decisão</w:t>
      </w:r>
      <w:r w:rsidR="00D963B6">
        <w:rPr>
          <w:rFonts w:ascii="Arial" w:eastAsia="Times New Roman" w:hAnsi="Arial" w:cs="Arial"/>
          <w:sz w:val="24"/>
          <w:szCs w:val="24"/>
          <w:lang w:eastAsia="ar-SA"/>
        </w:rPr>
        <w:t>.</w:t>
      </w:r>
      <w:r w:rsidRPr="00672D71">
        <w:rPr>
          <w:rFonts w:ascii="Arial" w:eastAsia="Times New Roman" w:hAnsi="Arial" w:cs="Arial"/>
          <w:sz w:val="24"/>
          <w:szCs w:val="24"/>
          <w:lang w:eastAsia="ar-SA"/>
        </w:rPr>
        <w:t xml:space="preserve"> </w:t>
      </w:r>
    </w:p>
    <w:p w:rsidR="008201E2" w:rsidRPr="00672D71" w:rsidRDefault="008201E2" w:rsidP="00DF3633">
      <w:pPr>
        <w:suppressAutoHyphens/>
        <w:spacing w:line="360" w:lineRule="auto"/>
        <w:ind w:firstLine="851"/>
        <w:jc w:val="both"/>
        <w:rPr>
          <w:rFonts w:ascii="Arial" w:eastAsia="Times New Roman" w:hAnsi="Arial" w:cs="Arial"/>
          <w:sz w:val="24"/>
          <w:szCs w:val="24"/>
          <w:lang w:eastAsia="ar-SA"/>
        </w:rPr>
      </w:pPr>
      <w:r w:rsidRPr="00672D71">
        <w:rPr>
          <w:rFonts w:ascii="Arial" w:eastAsia="Times New Roman" w:hAnsi="Arial" w:cs="Arial"/>
          <w:sz w:val="24"/>
          <w:szCs w:val="24"/>
          <w:lang w:eastAsia="ar-SA"/>
        </w:rPr>
        <w:t>No governo federal, essa ação traduz-se na interação com os ministérios e instituições da União, procurando convergir suas ações e orçamentos para as prioridades do PRDA, em perfeita sintonia com os seus postulados e políticas centrais, enquanto instrumento de governabilidade e governança coeso, articulado, dinâmico e participativo, criando um ambiente sistêmico e fortalecido, capaz de sustentar os projetos em favor da Amazônia.</w:t>
      </w:r>
    </w:p>
    <w:p w:rsidR="008201E2" w:rsidRPr="00672D71" w:rsidRDefault="00D82370" w:rsidP="00DF3633">
      <w:pPr>
        <w:suppressAutoHyphens/>
        <w:spacing w:line="360" w:lineRule="auto"/>
        <w:ind w:firstLine="851"/>
        <w:jc w:val="both"/>
        <w:rPr>
          <w:rFonts w:ascii="Arial" w:eastAsia="Times New Roman" w:hAnsi="Arial" w:cs="Arial"/>
          <w:sz w:val="24"/>
          <w:szCs w:val="24"/>
          <w:lang w:eastAsia="ar-SA"/>
        </w:rPr>
      </w:pPr>
      <w:r w:rsidRPr="00672D71">
        <w:rPr>
          <w:rFonts w:ascii="Arial" w:eastAsia="Times New Roman" w:hAnsi="Arial" w:cs="Arial"/>
          <w:sz w:val="24"/>
          <w:szCs w:val="24"/>
          <w:lang w:eastAsia="ar-SA"/>
        </w:rPr>
        <w:t>No âmbito dos governos dos e</w:t>
      </w:r>
      <w:r w:rsidR="008201E2" w:rsidRPr="00672D71">
        <w:rPr>
          <w:rFonts w:ascii="Arial" w:eastAsia="Times New Roman" w:hAnsi="Arial" w:cs="Arial"/>
          <w:sz w:val="24"/>
          <w:szCs w:val="24"/>
          <w:lang w:eastAsia="ar-SA"/>
        </w:rPr>
        <w:t>stados amazônicos, entende-se como necessári</w:t>
      </w:r>
      <w:r w:rsidR="00FA74D7" w:rsidRPr="00672D71">
        <w:rPr>
          <w:rFonts w:ascii="Arial" w:eastAsia="Times New Roman" w:hAnsi="Arial" w:cs="Arial"/>
          <w:sz w:val="24"/>
          <w:szCs w:val="24"/>
          <w:lang w:eastAsia="ar-SA"/>
        </w:rPr>
        <w:t>a</w:t>
      </w:r>
      <w:r w:rsidR="008201E2" w:rsidRPr="00672D71">
        <w:rPr>
          <w:rFonts w:ascii="Arial" w:eastAsia="Times New Roman" w:hAnsi="Arial" w:cs="Arial"/>
          <w:sz w:val="24"/>
          <w:szCs w:val="24"/>
          <w:lang w:eastAsia="ar-SA"/>
        </w:rPr>
        <w:t xml:space="preserve"> a cooperação intensa entre todos, rumo a definição de prioridades para a execução conjunta de programas e projetos, sendo as Secretarias de Planejamento as principais parceiras nesse processo de planejamento integrado e como articuladoras junto aos órgãos regionais e nacionais.</w:t>
      </w:r>
    </w:p>
    <w:p w:rsidR="008201E2" w:rsidRPr="00672D71" w:rsidRDefault="008201E2" w:rsidP="00DF3633">
      <w:pPr>
        <w:suppressAutoHyphens/>
        <w:spacing w:line="360" w:lineRule="auto"/>
        <w:ind w:firstLine="851"/>
        <w:jc w:val="both"/>
        <w:rPr>
          <w:rFonts w:ascii="Arial" w:eastAsia="Times New Roman" w:hAnsi="Arial" w:cs="Arial"/>
          <w:sz w:val="24"/>
          <w:szCs w:val="24"/>
          <w:lang w:eastAsia="ar-SA"/>
        </w:rPr>
      </w:pPr>
      <w:r w:rsidRPr="00672D71">
        <w:rPr>
          <w:rFonts w:ascii="Arial" w:eastAsia="Times New Roman" w:hAnsi="Arial" w:cs="Arial"/>
          <w:sz w:val="24"/>
          <w:szCs w:val="24"/>
          <w:lang w:eastAsia="ar-SA"/>
        </w:rPr>
        <w:t>Essa integração institucional ocorrerá, principalmente, nas instâncias deliberativas, nas quais ocorrem as negociações e decisões sobre prioridades e execução das intervenções estabelecidas. Essas instâncias são hierarquicamente diferenciadas:</w:t>
      </w:r>
    </w:p>
    <w:p w:rsidR="008201E2" w:rsidRPr="00672D71" w:rsidRDefault="004F6F12" w:rsidP="004F6F12">
      <w:pPr>
        <w:tabs>
          <w:tab w:val="left" w:pos="3629"/>
        </w:tabs>
        <w:suppressAutoHyphens/>
        <w:spacing w:line="360" w:lineRule="auto"/>
        <w:ind w:left="11"/>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a) </w:t>
      </w:r>
      <w:r w:rsidR="008201E2" w:rsidRPr="00672D71">
        <w:rPr>
          <w:rFonts w:ascii="Arial" w:eastAsia="Times New Roman" w:hAnsi="Arial" w:cs="Arial"/>
          <w:sz w:val="24"/>
          <w:szCs w:val="24"/>
          <w:lang w:eastAsia="ar-SA"/>
        </w:rPr>
        <w:t>A responsabilidade pela governança política do Plano caberá ao Conselho Deliberativo da Superintendência do Desenvolvimento da Amazônia (SUDAM/CONDEL)</w:t>
      </w:r>
      <w:r w:rsidR="008201E2" w:rsidRPr="00672D71">
        <w:rPr>
          <w:rFonts w:ascii="Arial" w:eastAsia="Times New Roman" w:hAnsi="Arial" w:cs="Arial"/>
          <w:sz w:val="24"/>
          <w:szCs w:val="24"/>
          <w:vertAlign w:val="superscript"/>
          <w:lang w:eastAsia="ar-SA"/>
        </w:rPr>
        <w:footnoteReference w:id="7"/>
      </w:r>
      <w:r w:rsidR="008201E2" w:rsidRPr="00672D71">
        <w:rPr>
          <w:rFonts w:ascii="Arial" w:eastAsia="Times New Roman" w:hAnsi="Arial" w:cs="Arial"/>
          <w:sz w:val="24"/>
          <w:szCs w:val="24"/>
          <w:lang w:eastAsia="ar-SA"/>
        </w:rPr>
        <w:t>, como instância máxima, ficando a cargo da SUDAM secretariar, coordenar, acompanhar e avaliar, por meio do Conselho Técnico, a execução do PRDA no cumprimento de seus objetivos e diretrizes.</w:t>
      </w:r>
    </w:p>
    <w:p w:rsidR="008201E2" w:rsidRPr="00672D71" w:rsidRDefault="004F6F12" w:rsidP="00DF3633">
      <w:pPr>
        <w:suppressAutoHyphens/>
        <w:spacing w:line="360" w:lineRule="auto"/>
        <w:contextualSpacing/>
        <w:jc w:val="both"/>
        <w:rPr>
          <w:rFonts w:ascii="Arial" w:eastAsia="Times New Roman" w:hAnsi="Arial" w:cs="Arial"/>
          <w:sz w:val="24"/>
          <w:szCs w:val="24"/>
          <w:lang w:eastAsia="ar-SA"/>
        </w:rPr>
      </w:pPr>
      <w:r>
        <w:rPr>
          <w:rFonts w:ascii="Arial" w:eastAsia="Times New Roman" w:hAnsi="Arial" w:cs="Arial"/>
          <w:sz w:val="24"/>
          <w:szCs w:val="24"/>
          <w:lang w:eastAsia="ar-SA"/>
        </w:rPr>
        <w:t>b</w:t>
      </w:r>
      <w:r w:rsidR="00A03342">
        <w:rPr>
          <w:rFonts w:ascii="Arial" w:eastAsia="Times New Roman" w:hAnsi="Arial" w:cs="Arial"/>
          <w:sz w:val="24"/>
          <w:szCs w:val="24"/>
          <w:lang w:eastAsia="ar-SA"/>
        </w:rPr>
        <w:t>) Conselho Deliberativo: É um f</w:t>
      </w:r>
      <w:r w:rsidR="008201E2" w:rsidRPr="00672D71">
        <w:rPr>
          <w:rFonts w:ascii="Arial" w:eastAsia="Times New Roman" w:hAnsi="Arial" w:cs="Arial"/>
          <w:sz w:val="24"/>
          <w:szCs w:val="24"/>
          <w:lang w:eastAsia="ar-SA"/>
        </w:rPr>
        <w:t>órum político de alto nível, composto de representantes dos governos estaduais e municipais, do governo federal e das classes trabalhadoras e patronais, com as seguintes responsabilidades:</w:t>
      </w:r>
    </w:p>
    <w:p w:rsidR="008201E2" w:rsidRPr="00672D71" w:rsidRDefault="008201E2" w:rsidP="00DF3633">
      <w:pPr>
        <w:suppressAutoHyphens/>
        <w:spacing w:line="360" w:lineRule="auto"/>
        <w:contextualSpacing/>
        <w:jc w:val="both"/>
        <w:rPr>
          <w:rFonts w:ascii="Arial" w:eastAsia="Times New Roman" w:hAnsi="Arial" w:cs="Arial"/>
          <w:sz w:val="24"/>
          <w:szCs w:val="24"/>
          <w:lang w:eastAsia="ar-SA"/>
        </w:rPr>
      </w:pPr>
      <w:r w:rsidRPr="00672D71">
        <w:rPr>
          <w:rFonts w:ascii="Arial" w:eastAsia="Times New Roman" w:hAnsi="Arial" w:cs="Arial"/>
          <w:sz w:val="24"/>
          <w:szCs w:val="24"/>
          <w:lang w:eastAsia="ar-SA"/>
        </w:rPr>
        <w:t>- constituir-se em um espaço de diálogo para a definição das grandes diretrizes e estratég</w:t>
      </w:r>
      <w:r w:rsidR="001B7618">
        <w:rPr>
          <w:rFonts w:ascii="Arial" w:eastAsia="Times New Roman" w:hAnsi="Arial" w:cs="Arial"/>
          <w:sz w:val="24"/>
          <w:szCs w:val="24"/>
          <w:lang w:eastAsia="ar-SA"/>
        </w:rPr>
        <w:t>ias de desenvolvimento regional;</w:t>
      </w:r>
    </w:p>
    <w:p w:rsidR="008201E2" w:rsidRPr="00672D71" w:rsidRDefault="008201E2" w:rsidP="00DF3633">
      <w:pPr>
        <w:suppressAutoHyphens/>
        <w:spacing w:line="360" w:lineRule="auto"/>
        <w:contextualSpacing/>
        <w:jc w:val="both"/>
        <w:rPr>
          <w:rFonts w:ascii="Arial" w:eastAsia="Times New Roman" w:hAnsi="Arial" w:cs="Arial"/>
          <w:sz w:val="24"/>
          <w:szCs w:val="24"/>
          <w:lang w:eastAsia="ar-SA"/>
        </w:rPr>
      </w:pPr>
      <w:r w:rsidRPr="00672D71">
        <w:rPr>
          <w:rFonts w:ascii="Arial" w:eastAsia="Times New Roman" w:hAnsi="Arial" w:cs="Arial"/>
          <w:sz w:val="24"/>
          <w:szCs w:val="24"/>
          <w:lang w:eastAsia="ar-SA"/>
        </w:rPr>
        <w:t>- deliberar as decisões voltadas para</w:t>
      </w:r>
      <w:r w:rsidR="00094047" w:rsidRPr="00672D71">
        <w:rPr>
          <w:rFonts w:ascii="Arial" w:eastAsia="Times New Roman" w:hAnsi="Arial" w:cs="Arial"/>
          <w:sz w:val="24"/>
          <w:szCs w:val="24"/>
          <w:lang w:eastAsia="ar-SA"/>
        </w:rPr>
        <w:t xml:space="preserve"> resultados de impactos para a R</w:t>
      </w:r>
      <w:r w:rsidRPr="00672D71">
        <w:rPr>
          <w:rFonts w:ascii="Arial" w:eastAsia="Times New Roman" w:hAnsi="Arial" w:cs="Arial"/>
          <w:sz w:val="24"/>
          <w:szCs w:val="24"/>
          <w:lang w:eastAsia="ar-SA"/>
        </w:rPr>
        <w:t>egião;</w:t>
      </w:r>
    </w:p>
    <w:p w:rsidR="008201E2" w:rsidRPr="00672D71" w:rsidRDefault="008201E2" w:rsidP="00DF3633">
      <w:pPr>
        <w:suppressAutoHyphens/>
        <w:spacing w:line="360" w:lineRule="auto"/>
        <w:contextualSpacing/>
        <w:jc w:val="both"/>
        <w:rPr>
          <w:rFonts w:ascii="Arial" w:eastAsia="Times New Roman" w:hAnsi="Arial" w:cs="Arial"/>
          <w:sz w:val="24"/>
          <w:szCs w:val="24"/>
          <w:shd w:val="clear" w:color="auto" w:fill="FFFFFF"/>
          <w:lang w:eastAsia="ar-SA"/>
        </w:rPr>
      </w:pPr>
      <w:r w:rsidRPr="00672D71">
        <w:rPr>
          <w:rFonts w:ascii="Arial" w:eastAsia="Times New Roman" w:hAnsi="Arial" w:cs="Arial"/>
          <w:sz w:val="24"/>
          <w:szCs w:val="24"/>
          <w:lang w:eastAsia="ar-SA"/>
        </w:rPr>
        <w:t xml:space="preserve">- aprovar os relatórios apresentados pelo Grupo Executivo do PRDA e outras </w:t>
      </w:r>
      <w:r w:rsidRPr="00672D71">
        <w:rPr>
          <w:rFonts w:ascii="Arial" w:eastAsia="Times New Roman" w:hAnsi="Arial" w:cs="Arial"/>
          <w:sz w:val="24"/>
          <w:szCs w:val="24"/>
          <w:shd w:val="clear" w:color="auto" w:fill="FFFFFF"/>
          <w:lang w:eastAsia="ar-SA"/>
        </w:rPr>
        <w:t>deliberações pertinentes ao Plano.</w:t>
      </w:r>
    </w:p>
    <w:p w:rsidR="008201E2" w:rsidRPr="00672D71" w:rsidRDefault="004F6F12" w:rsidP="00DF3633">
      <w:pPr>
        <w:suppressAutoHyphens/>
        <w:spacing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c</w:t>
      </w:r>
      <w:r w:rsidR="008201E2" w:rsidRPr="00672D71">
        <w:rPr>
          <w:rFonts w:ascii="Arial" w:eastAsia="Times New Roman" w:hAnsi="Arial" w:cs="Arial"/>
          <w:sz w:val="24"/>
          <w:szCs w:val="24"/>
          <w:lang w:eastAsia="ar-SA"/>
        </w:rPr>
        <w:t>) Conselho Técnico: Como instância consultiva ao CONDEL será coordenado pela SUDAM, funcionando como um Grupo Executivo, tendo como participantes as Secretarias Estaduais de Planejamento e outros representantes da sociedade civil organizada, no sentido de subsidiar a elaboração de relatórios de acompanhamento e avaliação da execução da PRDA, propondo, quando for o caso, medidas de ajustes necessárias ao cumprimento dos seus objetivos e diretrizes, para serem submetidos ao CONDEL.</w:t>
      </w:r>
    </w:p>
    <w:p w:rsidR="008201E2" w:rsidRPr="00672D71" w:rsidRDefault="004F6F12" w:rsidP="00DF3633">
      <w:pPr>
        <w:tabs>
          <w:tab w:val="left" w:pos="3629"/>
        </w:tabs>
        <w:suppressAutoHyphens/>
        <w:spacing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d</w:t>
      </w:r>
      <w:r w:rsidR="008201E2" w:rsidRPr="00672D71">
        <w:rPr>
          <w:rFonts w:ascii="Arial" w:eastAsia="Times New Roman" w:hAnsi="Arial" w:cs="Arial"/>
          <w:sz w:val="24"/>
          <w:szCs w:val="24"/>
          <w:lang w:eastAsia="ar-SA"/>
        </w:rPr>
        <w:t xml:space="preserve">) Secretaria Executiva terá as seguintes atribuições: </w:t>
      </w:r>
    </w:p>
    <w:p w:rsidR="008201E2" w:rsidRPr="00672D71" w:rsidRDefault="008201E2" w:rsidP="00DF3633">
      <w:pPr>
        <w:tabs>
          <w:tab w:val="left" w:pos="3629"/>
        </w:tabs>
        <w:suppressAutoHyphens/>
        <w:spacing w:line="360" w:lineRule="auto"/>
        <w:ind w:left="11"/>
        <w:jc w:val="both"/>
        <w:rPr>
          <w:rFonts w:ascii="Arial" w:eastAsia="Times New Roman" w:hAnsi="Arial" w:cs="Arial"/>
          <w:sz w:val="24"/>
          <w:szCs w:val="24"/>
          <w:lang w:eastAsia="ar-SA"/>
        </w:rPr>
      </w:pPr>
      <w:r w:rsidRPr="00672D71">
        <w:rPr>
          <w:rFonts w:ascii="Arial" w:eastAsia="Times New Roman" w:hAnsi="Arial" w:cs="Arial"/>
          <w:sz w:val="24"/>
          <w:szCs w:val="24"/>
          <w:lang w:eastAsia="ar-SA"/>
        </w:rPr>
        <w:t>- elaborar os relatórios</w:t>
      </w:r>
      <w:r w:rsidR="001B7618">
        <w:rPr>
          <w:rFonts w:ascii="Arial" w:eastAsia="Times New Roman" w:hAnsi="Arial" w:cs="Arial"/>
          <w:sz w:val="24"/>
          <w:szCs w:val="24"/>
          <w:lang w:eastAsia="ar-SA"/>
        </w:rPr>
        <w:t xml:space="preserve"> a serem apresentados ao CONDEL;</w:t>
      </w:r>
    </w:p>
    <w:p w:rsidR="008201E2" w:rsidRPr="00672D71" w:rsidRDefault="008201E2" w:rsidP="00DF3633">
      <w:pPr>
        <w:tabs>
          <w:tab w:val="left" w:pos="3629"/>
        </w:tabs>
        <w:suppressAutoHyphens/>
        <w:spacing w:line="360" w:lineRule="auto"/>
        <w:ind w:left="11"/>
        <w:jc w:val="both"/>
        <w:rPr>
          <w:rFonts w:ascii="Arial" w:eastAsia="Times New Roman" w:hAnsi="Arial" w:cs="Arial"/>
          <w:sz w:val="24"/>
          <w:szCs w:val="24"/>
          <w:lang w:eastAsia="ar-SA"/>
        </w:rPr>
      </w:pPr>
      <w:r w:rsidRPr="00672D71">
        <w:rPr>
          <w:rFonts w:ascii="Arial" w:eastAsia="Times New Roman" w:hAnsi="Arial" w:cs="Arial"/>
          <w:sz w:val="24"/>
          <w:szCs w:val="24"/>
          <w:lang w:eastAsia="ar-SA"/>
        </w:rPr>
        <w:t>- encaminhar decisões a serem submetidas ao Colegiado, com o acompanham</w:t>
      </w:r>
      <w:r w:rsidR="001B7618">
        <w:rPr>
          <w:rFonts w:ascii="Arial" w:eastAsia="Times New Roman" w:hAnsi="Arial" w:cs="Arial"/>
          <w:sz w:val="24"/>
          <w:szCs w:val="24"/>
          <w:lang w:eastAsia="ar-SA"/>
        </w:rPr>
        <w:t>ento das resoluções do Conselho;</w:t>
      </w:r>
    </w:p>
    <w:p w:rsidR="008201E2" w:rsidRPr="00672D71" w:rsidRDefault="008201E2" w:rsidP="00DF3633">
      <w:pPr>
        <w:tabs>
          <w:tab w:val="left" w:pos="3629"/>
        </w:tabs>
        <w:suppressAutoHyphens/>
        <w:spacing w:line="360" w:lineRule="auto"/>
        <w:ind w:left="11"/>
        <w:jc w:val="both"/>
        <w:rPr>
          <w:rFonts w:ascii="Arial" w:eastAsia="Times New Roman" w:hAnsi="Arial" w:cs="Arial"/>
          <w:sz w:val="24"/>
          <w:szCs w:val="24"/>
          <w:lang w:eastAsia="ar-SA"/>
        </w:rPr>
      </w:pPr>
      <w:r w:rsidRPr="00672D71">
        <w:rPr>
          <w:rFonts w:ascii="Arial" w:eastAsia="Times New Roman" w:hAnsi="Arial" w:cs="Arial"/>
          <w:sz w:val="24"/>
          <w:szCs w:val="24"/>
          <w:lang w:eastAsia="ar-SA"/>
        </w:rPr>
        <w:t>- executar e coordenar as atividades de apoio administrat</w:t>
      </w:r>
      <w:r w:rsidR="001B7618">
        <w:rPr>
          <w:rFonts w:ascii="Arial" w:eastAsia="Times New Roman" w:hAnsi="Arial" w:cs="Arial"/>
          <w:sz w:val="24"/>
          <w:szCs w:val="24"/>
          <w:lang w:eastAsia="ar-SA"/>
        </w:rPr>
        <w:t>ivas, técnicas e institucionais;</w:t>
      </w:r>
    </w:p>
    <w:p w:rsidR="008201E2" w:rsidRPr="00672D71" w:rsidRDefault="008201E2" w:rsidP="00DF3633">
      <w:pPr>
        <w:spacing w:line="360" w:lineRule="auto"/>
        <w:jc w:val="both"/>
        <w:rPr>
          <w:rFonts w:ascii="Arial" w:eastAsia="Times New Roman" w:hAnsi="Arial" w:cs="Arial"/>
          <w:sz w:val="24"/>
          <w:szCs w:val="24"/>
          <w:lang w:eastAsia="ar-SA"/>
        </w:rPr>
      </w:pPr>
      <w:r w:rsidRPr="00672D71">
        <w:rPr>
          <w:rFonts w:ascii="Arial" w:eastAsia="Times New Roman" w:hAnsi="Arial" w:cs="Arial"/>
          <w:sz w:val="24"/>
          <w:szCs w:val="24"/>
          <w:lang w:eastAsia="ar-SA"/>
        </w:rPr>
        <w:t>- acompanhar as deliberações do CONDEL, em relação à PRDA.</w:t>
      </w:r>
    </w:p>
    <w:p w:rsidR="004F6F12" w:rsidRDefault="007A17D0" w:rsidP="00DF3633">
      <w:pPr>
        <w:suppressAutoHyphens/>
        <w:spacing w:line="240" w:lineRule="auto"/>
        <w:jc w:val="both"/>
        <w:rPr>
          <w:rFonts w:ascii="Arial" w:eastAsia="Times New Roman" w:hAnsi="Arial" w:cs="Arial"/>
          <w:b/>
          <w:sz w:val="24"/>
          <w:szCs w:val="24"/>
          <w:lang w:eastAsia="ar-SA"/>
        </w:rPr>
      </w:pPr>
      <w:r w:rsidRPr="00672D71">
        <w:rPr>
          <w:rFonts w:ascii="Arial" w:eastAsia="Times New Roman" w:hAnsi="Arial" w:cs="Arial"/>
          <w:b/>
          <w:sz w:val="24"/>
          <w:szCs w:val="24"/>
          <w:lang w:eastAsia="ar-SA"/>
        </w:rPr>
        <w:t xml:space="preserve">             </w:t>
      </w:r>
    </w:p>
    <w:p w:rsidR="004F6F12" w:rsidRDefault="004F6F12" w:rsidP="00DF3633">
      <w:pPr>
        <w:suppressAutoHyphens/>
        <w:spacing w:line="240" w:lineRule="auto"/>
        <w:jc w:val="both"/>
        <w:rPr>
          <w:rFonts w:ascii="Arial" w:eastAsia="Times New Roman" w:hAnsi="Arial" w:cs="Arial"/>
          <w:b/>
          <w:sz w:val="24"/>
          <w:szCs w:val="24"/>
          <w:lang w:eastAsia="ar-SA"/>
        </w:rPr>
      </w:pPr>
    </w:p>
    <w:p w:rsidR="004F6F12" w:rsidRDefault="004F6F12" w:rsidP="00DF3633">
      <w:pPr>
        <w:suppressAutoHyphens/>
        <w:spacing w:line="240" w:lineRule="auto"/>
        <w:jc w:val="both"/>
        <w:rPr>
          <w:rFonts w:ascii="Arial" w:eastAsia="Times New Roman" w:hAnsi="Arial" w:cs="Arial"/>
          <w:b/>
          <w:sz w:val="24"/>
          <w:szCs w:val="24"/>
          <w:lang w:eastAsia="ar-SA"/>
        </w:rPr>
      </w:pPr>
    </w:p>
    <w:p w:rsidR="004F6F12" w:rsidRDefault="004F6F12" w:rsidP="00DF3633">
      <w:pPr>
        <w:suppressAutoHyphens/>
        <w:spacing w:line="240" w:lineRule="auto"/>
        <w:jc w:val="both"/>
        <w:rPr>
          <w:rFonts w:ascii="Arial" w:eastAsia="Times New Roman" w:hAnsi="Arial" w:cs="Arial"/>
          <w:b/>
          <w:sz w:val="24"/>
          <w:szCs w:val="24"/>
          <w:lang w:eastAsia="ar-SA"/>
        </w:rPr>
      </w:pPr>
    </w:p>
    <w:p w:rsidR="008201E2" w:rsidRPr="00672D71" w:rsidRDefault="007A17D0" w:rsidP="00DF3633">
      <w:pPr>
        <w:suppressAutoHyphens/>
        <w:spacing w:line="240" w:lineRule="auto"/>
        <w:jc w:val="both"/>
        <w:rPr>
          <w:rFonts w:ascii="Arial" w:eastAsia="Times New Roman" w:hAnsi="Arial" w:cs="Arial"/>
          <w:sz w:val="24"/>
          <w:szCs w:val="24"/>
          <w:lang w:eastAsia="pt-BR"/>
        </w:rPr>
      </w:pPr>
      <w:r w:rsidRPr="00672D71">
        <w:rPr>
          <w:rFonts w:ascii="Arial" w:eastAsia="Times New Roman" w:hAnsi="Arial" w:cs="Arial"/>
          <w:b/>
          <w:sz w:val="24"/>
          <w:szCs w:val="24"/>
          <w:lang w:eastAsia="ar-SA"/>
        </w:rPr>
        <w:t xml:space="preserve"> </w:t>
      </w:r>
      <w:r w:rsidR="008201E2" w:rsidRPr="00672D71">
        <w:rPr>
          <w:rFonts w:ascii="Arial" w:eastAsia="Times New Roman" w:hAnsi="Arial" w:cs="Arial"/>
          <w:b/>
          <w:sz w:val="24"/>
          <w:szCs w:val="24"/>
          <w:lang w:eastAsia="ar-SA"/>
        </w:rPr>
        <w:t xml:space="preserve">Figura </w:t>
      </w:r>
      <w:r w:rsidR="004653E6" w:rsidRPr="00672D71">
        <w:rPr>
          <w:rFonts w:ascii="Arial" w:eastAsia="Times New Roman" w:hAnsi="Arial" w:cs="Arial"/>
          <w:b/>
          <w:sz w:val="24"/>
          <w:szCs w:val="24"/>
          <w:lang w:eastAsia="ar-SA"/>
        </w:rPr>
        <w:t>1</w:t>
      </w:r>
      <w:r w:rsidR="008201E2" w:rsidRPr="00672D71">
        <w:rPr>
          <w:rFonts w:ascii="Arial" w:eastAsia="Times New Roman" w:hAnsi="Arial" w:cs="Arial"/>
          <w:sz w:val="24"/>
          <w:szCs w:val="24"/>
          <w:lang w:eastAsia="ar-SA"/>
        </w:rPr>
        <w:t xml:space="preserve"> - </w:t>
      </w:r>
      <w:r w:rsidR="008201E2" w:rsidRPr="00672D71">
        <w:rPr>
          <w:rFonts w:ascii="Arial" w:eastAsia="Arial Unicode MS" w:hAnsi="Arial" w:cs="Arial"/>
          <w:sz w:val="24"/>
          <w:szCs w:val="24"/>
          <w:lang w:eastAsia="ar-SA"/>
        </w:rPr>
        <w:t>Estrutura Operacional do Modelo de Governança do PRDA</w:t>
      </w:r>
    </w:p>
    <w:p w:rsidR="008201E2" w:rsidRPr="00672D71" w:rsidRDefault="008201E2" w:rsidP="008201E2">
      <w:pPr>
        <w:suppressAutoHyphens/>
        <w:spacing w:after="0" w:line="360" w:lineRule="auto"/>
        <w:jc w:val="both"/>
        <w:rPr>
          <w:rFonts w:ascii="Arial" w:eastAsia="Times New Roman" w:hAnsi="Arial" w:cs="Arial"/>
          <w:sz w:val="24"/>
          <w:szCs w:val="24"/>
          <w:lang w:eastAsia="ar-SA"/>
        </w:rPr>
      </w:pPr>
      <w:r w:rsidRPr="00672D71">
        <w:rPr>
          <w:rFonts w:ascii="Arial" w:eastAsia="Times New Roman" w:hAnsi="Arial" w:cs="Arial"/>
          <w:noProof/>
          <w:sz w:val="20"/>
          <w:szCs w:val="20"/>
          <w:lang w:eastAsia="pt-BR"/>
        </w:rPr>
        <mc:AlternateContent>
          <mc:Choice Requires="wps">
            <w:drawing>
              <wp:anchor distT="0" distB="0" distL="114300" distR="114300" simplePos="0" relativeHeight="251659264" behindDoc="0" locked="0" layoutInCell="1" allowOverlap="1" wp14:anchorId="53B8D21C" wp14:editId="746155EF">
                <wp:simplePos x="0" y="0"/>
                <wp:positionH relativeFrom="column">
                  <wp:posOffset>-56007</wp:posOffset>
                </wp:positionH>
                <wp:positionV relativeFrom="paragraph">
                  <wp:posOffset>198704</wp:posOffset>
                </wp:positionV>
                <wp:extent cx="5581015" cy="4740250"/>
                <wp:effectExtent l="57150" t="38100" r="76835" b="99060"/>
                <wp:wrapNone/>
                <wp:docPr id="26" name="Elipse 26"/>
                <wp:cNvGraphicFramePr/>
                <a:graphic xmlns:a="http://schemas.openxmlformats.org/drawingml/2006/main">
                  <a:graphicData uri="http://schemas.microsoft.com/office/word/2010/wordprocessingShape">
                    <wps:wsp>
                      <wps:cNvSpPr/>
                      <wps:spPr>
                        <a:xfrm>
                          <a:off x="0" y="0"/>
                          <a:ext cx="5581015" cy="4740250"/>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26" o:spid="_x0000_s1026" style="position:absolute;margin-left:-4.4pt;margin-top:15.65pt;width:439.45pt;height:3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" fillcolor="#bcbcbc">
                <v:fill color2="#ededed" rotate="t" angle="180" colors="0 #bcbcbc;22938f #d0d0d0;1 #ededed" focus="100%" type="gradient"/>
                <v:shadow on="t" color="black" opacity="24903f" origin=",.5" offset="0,.55556mm"/>
              </v:oval>
            </w:pict>
          </mc:Fallback>
        </mc:AlternateContent>
      </w:r>
    </w:p>
    <w:p w:rsidR="008201E2" w:rsidRPr="00672D71" w:rsidRDefault="008201E2" w:rsidP="008201E2">
      <w:pPr>
        <w:suppressAutoHyphens/>
        <w:spacing w:after="0" w:line="360" w:lineRule="auto"/>
        <w:ind w:left="1211"/>
        <w:contextualSpacing/>
        <w:jc w:val="both"/>
        <w:rPr>
          <w:rFonts w:ascii="Arial" w:eastAsia="Times New Roman" w:hAnsi="Arial" w:cs="Arial"/>
          <w:sz w:val="24"/>
          <w:szCs w:val="24"/>
          <w:lang w:eastAsia="ar-SA"/>
        </w:rPr>
      </w:pPr>
    </w:p>
    <w:p w:rsidR="008201E2" w:rsidRPr="00672D71" w:rsidRDefault="008201E2" w:rsidP="008201E2">
      <w:pPr>
        <w:suppressAutoHyphens/>
        <w:spacing w:after="0" w:line="360" w:lineRule="auto"/>
        <w:ind w:left="720"/>
        <w:contextualSpacing/>
        <w:jc w:val="both"/>
        <w:rPr>
          <w:rFonts w:ascii="Arial" w:eastAsia="Times New Roman" w:hAnsi="Arial" w:cs="Arial"/>
          <w:sz w:val="24"/>
          <w:szCs w:val="24"/>
          <w:lang w:eastAsia="ar-SA"/>
        </w:rPr>
      </w:pPr>
      <w:r w:rsidRPr="00672D71">
        <w:rPr>
          <w:rFonts w:ascii="Arial" w:eastAsia="Times New Roman" w:hAnsi="Arial" w:cs="Arial"/>
          <w:noProof/>
          <w:sz w:val="24"/>
          <w:szCs w:val="24"/>
          <w:lang w:eastAsia="pt-BR"/>
        </w:rPr>
        <mc:AlternateContent>
          <mc:Choice Requires="wps">
            <w:drawing>
              <wp:anchor distT="0" distB="0" distL="114300" distR="114300" simplePos="0" relativeHeight="251666432" behindDoc="0" locked="0" layoutInCell="1" allowOverlap="1" wp14:anchorId="552AA2E4" wp14:editId="5FB7E269">
                <wp:simplePos x="0" y="0"/>
                <wp:positionH relativeFrom="column">
                  <wp:posOffset>953135</wp:posOffset>
                </wp:positionH>
                <wp:positionV relativeFrom="paragraph">
                  <wp:posOffset>111760</wp:posOffset>
                </wp:positionV>
                <wp:extent cx="1198880" cy="839470"/>
                <wp:effectExtent l="19050" t="19050" r="39370" b="36830"/>
                <wp:wrapNone/>
                <wp:docPr id="3" name="Seta para a esquerda e para cima 3"/>
                <wp:cNvGraphicFramePr/>
                <a:graphic xmlns:a="http://schemas.openxmlformats.org/drawingml/2006/main">
                  <a:graphicData uri="http://schemas.microsoft.com/office/word/2010/wordprocessingShape">
                    <wps:wsp>
                      <wps:cNvSpPr/>
                      <wps:spPr>
                        <a:xfrm rot="10800000">
                          <a:off x="0" y="0"/>
                          <a:ext cx="1198880" cy="839470"/>
                        </a:xfrm>
                        <a:prstGeom prst="lef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esquerda e para cima 3" o:spid="_x0000_s1026" style="position:absolute;margin-left:75.05pt;margin-top:8.8pt;width:94.4pt;height:66.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8880,83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" path="m,629603l209868,419735r,104934l884079,524669r,-314801l779145,209868,989013,r209867,209868l1093946,209868r,524668l209868,734536r,104934l,629603xe" fillcolor="#4f81bd" strokecolor="#385d8a" strokeweight="2pt">
                <v:path arrowok="t" o:connecttype="custom" o:connectlocs="0,629603;209868,419735;209868,524669;884079,524669;884079,209868;779145,209868;989013,0;1198880,209868;1093946,209868;1093946,734536;209868,734536;209868,839470;0,629603" o:connectangles="0,0,0,0,0,0,0,0,0,0,0,0,0"/>
              </v:shape>
            </w:pict>
          </mc:Fallback>
        </mc:AlternateContent>
      </w:r>
      <w:r w:rsidRPr="00672D71">
        <w:rPr>
          <w:rFonts w:ascii="Arial" w:eastAsia="Times New Roman" w:hAnsi="Arial" w:cs="Arial"/>
          <w:noProof/>
          <w:sz w:val="24"/>
          <w:szCs w:val="24"/>
          <w:lang w:eastAsia="pt-BR"/>
        </w:rPr>
        <mc:AlternateContent>
          <mc:Choice Requires="wps">
            <w:drawing>
              <wp:anchor distT="0" distB="0" distL="114300" distR="114300" simplePos="0" relativeHeight="251661312" behindDoc="0" locked="0" layoutInCell="1" allowOverlap="1" wp14:anchorId="2C75D154" wp14:editId="3EEC4EAB">
                <wp:simplePos x="0" y="0"/>
                <wp:positionH relativeFrom="column">
                  <wp:posOffset>2210435</wp:posOffset>
                </wp:positionH>
                <wp:positionV relativeFrom="paragraph">
                  <wp:posOffset>37465</wp:posOffset>
                </wp:positionV>
                <wp:extent cx="1016000" cy="533400"/>
                <wp:effectExtent l="0" t="0" r="12700" b="19050"/>
                <wp:wrapNone/>
                <wp:docPr id="27" name="Retângulo 27"/>
                <wp:cNvGraphicFramePr/>
                <a:graphic xmlns:a="http://schemas.openxmlformats.org/drawingml/2006/main">
                  <a:graphicData uri="http://schemas.microsoft.com/office/word/2010/wordprocessingShape">
                    <wps:wsp>
                      <wps:cNvSpPr/>
                      <wps:spPr>
                        <a:xfrm>
                          <a:off x="0" y="0"/>
                          <a:ext cx="1016000" cy="533400"/>
                        </a:xfrm>
                        <a:prstGeom prst="rect">
                          <a:avLst/>
                        </a:prstGeom>
                        <a:solidFill>
                          <a:sysClr val="window" lastClr="FFFFFF"/>
                        </a:solidFill>
                        <a:ln w="25400" cap="flat" cmpd="sng" algn="ctr">
                          <a:solidFill>
                            <a:srgbClr val="4F81BD"/>
                          </a:solidFill>
                          <a:prstDash val="solid"/>
                        </a:ln>
                        <a:effectLst/>
                      </wps:spPr>
                      <wps:txbx>
                        <w:txbxContent>
                          <w:p w:rsidR="00B14158" w:rsidRDefault="00B14158" w:rsidP="006647FD">
                            <w:pPr>
                              <w:jc w:val="center"/>
                            </w:pPr>
                            <w:r>
                              <w:t>PRDA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7" o:spid="_x0000_s1027" style="position:absolute;left:0;text-align:left;margin-left:174.05pt;margin-top:2.95pt;width:80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" fillcolor="window" strokecolor="#4f81bd" strokeweight="2pt">
                <v:textbox>
                  <w:txbxContent>
                    <w:p w:rsidR="00B14158" w:rsidRDefault="00B14158" w:rsidP="006647FD">
                      <w:pPr>
                        <w:jc w:val="center"/>
                      </w:pPr>
                      <w:r>
                        <w:t>PRDA</w:t>
                      </w:r>
                    </w:p>
                  </w:txbxContent>
                </v:textbox>
              </v:rect>
            </w:pict>
          </mc:Fallback>
        </mc:AlternateContent>
      </w:r>
    </w:p>
    <w:p w:rsidR="008201E2" w:rsidRPr="00672D71" w:rsidRDefault="008201E2" w:rsidP="008201E2">
      <w:pPr>
        <w:suppressAutoHyphens/>
        <w:spacing w:after="0" w:line="360" w:lineRule="auto"/>
        <w:ind w:left="720"/>
        <w:contextualSpacing/>
        <w:jc w:val="both"/>
        <w:rPr>
          <w:rFonts w:ascii="Arial" w:eastAsia="Times New Roman" w:hAnsi="Arial" w:cs="Arial"/>
          <w:sz w:val="24"/>
          <w:szCs w:val="24"/>
          <w:lang w:eastAsia="ar-SA"/>
        </w:rPr>
      </w:pPr>
    </w:p>
    <w:p w:rsidR="008201E2" w:rsidRPr="00672D71" w:rsidRDefault="008201E2" w:rsidP="008201E2">
      <w:pPr>
        <w:suppressAutoHyphens/>
        <w:spacing w:after="0" w:line="360" w:lineRule="auto"/>
        <w:ind w:left="720"/>
        <w:contextualSpacing/>
        <w:jc w:val="both"/>
        <w:rPr>
          <w:rFonts w:ascii="Arial" w:eastAsia="Times New Roman" w:hAnsi="Arial" w:cs="Arial"/>
          <w:sz w:val="24"/>
          <w:szCs w:val="24"/>
          <w:lang w:eastAsia="ar-SA"/>
        </w:rPr>
      </w:pPr>
    </w:p>
    <w:p w:rsidR="008201E2" w:rsidRPr="00672D71" w:rsidRDefault="008201E2" w:rsidP="008201E2">
      <w:pPr>
        <w:suppressAutoHyphens/>
        <w:spacing w:after="0" w:line="360" w:lineRule="auto"/>
        <w:ind w:left="720"/>
        <w:contextualSpacing/>
        <w:jc w:val="both"/>
        <w:rPr>
          <w:rFonts w:ascii="Arial" w:eastAsia="Times New Roman" w:hAnsi="Arial" w:cs="Arial"/>
          <w:sz w:val="24"/>
          <w:szCs w:val="24"/>
          <w:lang w:eastAsia="ar-SA"/>
        </w:rPr>
      </w:pPr>
    </w:p>
    <w:p w:rsidR="008201E2" w:rsidRPr="00672D71" w:rsidRDefault="008201E2" w:rsidP="008201E2">
      <w:pPr>
        <w:suppressAutoHyphens/>
        <w:spacing w:after="0" w:line="360" w:lineRule="auto"/>
        <w:ind w:left="720"/>
        <w:contextualSpacing/>
        <w:jc w:val="both"/>
        <w:rPr>
          <w:rFonts w:ascii="Arial" w:eastAsia="Times New Roman" w:hAnsi="Arial" w:cs="Arial"/>
          <w:sz w:val="24"/>
          <w:szCs w:val="24"/>
          <w:lang w:eastAsia="ar-SA"/>
        </w:rPr>
      </w:pPr>
      <w:r w:rsidRPr="00672D71">
        <w:rPr>
          <w:rFonts w:ascii="Arial" w:eastAsia="Times New Roman" w:hAnsi="Arial" w:cs="Arial"/>
          <w:noProof/>
          <w:sz w:val="24"/>
          <w:szCs w:val="24"/>
          <w:lang w:eastAsia="pt-BR"/>
        </w:rPr>
        <mc:AlternateContent>
          <mc:Choice Requires="wps">
            <w:drawing>
              <wp:anchor distT="0" distB="0" distL="114300" distR="114300" simplePos="0" relativeHeight="251660288" behindDoc="0" locked="0" layoutInCell="1" allowOverlap="1" wp14:anchorId="0A92D715" wp14:editId="3E51F5C1">
                <wp:simplePos x="0" y="0"/>
                <wp:positionH relativeFrom="column">
                  <wp:posOffset>251460</wp:posOffset>
                </wp:positionH>
                <wp:positionV relativeFrom="paragraph">
                  <wp:posOffset>30480</wp:posOffset>
                </wp:positionV>
                <wp:extent cx="1184910" cy="838200"/>
                <wp:effectExtent l="0" t="0" r="15240" b="19050"/>
                <wp:wrapNone/>
                <wp:docPr id="29" name="Retângulo 29"/>
                <wp:cNvGraphicFramePr/>
                <a:graphic xmlns:a="http://schemas.openxmlformats.org/drawingml/2006/main">
                  <a:graphicData uri="http://schemas.microsoft.com/office/word/2010/wordprocessingShape">
                    <wps:wsp>
                      <wps:cNvSpPr/>
                      <wps:spPr>
                        <a:xfrm>
                          <a:off x="0" y="0"/>
                          <a:ext cx="1184910" cy="838200"/>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rsidR="00B14158" w:rsidRDefault="00B14158" w:rsidP="008201E2">
                            <w:pPr>
                              <w:jc w:val="center"/>
                            </w:pPr>
                            <w:r>
                              <w:t>SUDAM</w:t>
                            </w:r>
                          </w:p>
                          <w:p w:rsidR="00B14158" w:rsidRDefault="00B14158" w:rsidP="008201E2">
                            <w:pPr>
                              <w:jc w:val="center"/>
                            </w:pPr>
                            <w:r>
                              <w:t>GOVERNOS ESTADUAIS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9" o:spid="_x0000_s1028" style="position:absolute;left:0;text-align:left;margin-left:19.8pt;margin-top:2.4pt;width:93.3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" fillcolor="windowText" strokeweight="2pt">
                <v:textbox>
                  <w:txbxContent>
                    <w:p w:rsidR="00B14158" w:rsidRDefault="00B14158" w:rsidP="008201E2">
                      <w:pPr>
                        <w:jc w:val="center"/>
                      </w:pPr>
                      <w:r>
                        <w:t>SUDAM</w:t>
                      </w:r>
                    </w:p>
                    <w:p w:rsidR="00B14158" w:rsidRDefault="00B14158" w:rsidP="008201E2">
                      <w:pPr>
                        <w:jc w:val="center"/>
                      </w:pPr>
                      <w:r>
                        <w:t>GOVERNOS ESTADUAIS</w:t>
                      </w:r>
                    </w:p>
                  </w:txbxContent>
                </v:textbox>
              </v:rect>
            </w:pict>
          </mc:Fallback>
        </mc:AlternateContent>
      </w:r>
      <w:r w:rsidRPr="00672D71">
        <w:rPr>
          <w:rFonts w:ascii="Arial" w:eastAsia="Times New Roman" w:hAnsi="Arial" w:cs="Arial"/>
          <w:noProof/>
          <w:sz w:val="24"/>
          <w:szCs w:val="24"/>
          <w:lang w:eastAsia="pt-BR"/>
        </w:rPr>
        <mc:AlternateContent>
          <mc:Choice Requires="wps">
            <w:drawing>
              <wp:anchor distT="0" distB="0" distL="114300" distR="114300" simplePos="0" relativeHeight="251662336" behindDoc="0" locked="0" layoutInCell="1" allowOverlap="1" wp14:anchorId="694DBEA2" wp14:editId="66973EAA">
                <wp:simplePos x="0" y="0"/>
                <wp:positionH relativeFrom="column">
                  <wp:posOffset>4025265</wp:posOffset>
                </wp:positionH>
                <wp:positionV relativeFrom="paragraph">
                  <wp:posOffset>92075</wp:posOffset>
                </wp:positionV>
                <wp:extent cx="1148080" cy="533400"/>
                <wp:effectExtent l="0" t="0" r="13970" b="19050"/>
                <wp:wrapNone/>
                <wp:docPr id="28" name="Retângulo 28"/>
                <wp:cNvGraphicFramePr/>
                <a:graphic xmlns:a="http://schemas.openxmlformats.org/drawingml/2006/main">
                  <a:graphicData uri="http://schemas.microsoft.com/office/word/2010/wordprocessingShape">
                    <wps:wsp>
                      <wps:cNvSpPr/>
                      <wps:spPr>
                        <a:xfrm>
                          <a:off x="0" y="0"/>
                          <a:ext cx="1148080" cy="533400"/>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rsidR="00B14158" w:rsidRDefault="00B14158" w:rsidP="008201E2">
                            <w:pPr>
                              <w:jc w:val="center"/>
                            </w:pPr>
                            <w:r>
                              <w:t>CONSELHO TÉCNICO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8" o:spid="_x0000_s1029" style="position:absolute;left:0;text-align:left;margin-left:316.95pt;margin-top:7.25pt;width:90.4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" fillcolor="windowText" strokeweight="2pt">
                <v:textbox>
                  <w:txbxContent>
                    <w:p w:rsidR="00B14158" w:rsidRDefault="00B14158" w:rsidP="008201E2">
                      <w:pPr>
                        <w:jc w:val="center"/>
                      </w:pPr>
                      <w:r>
                        <w:t>CONSELHO TÉCNICO</w:t>
                      </w:r>
                    </w:p>
                  </w:txbxContent>
                </v:textbox>
              </v:rect>
            </w:pict>
          </mc:Fallback>
        </mc:AlternateContent>
      </w:r>
      <w:r w:rsidRPr="00672D71">
        <w:rPr>
          <w:rFonts w:ascii="Arial" w:eastAsia="Times New Roman" w:hAnsi="Arial" w:cs="Arial"/>
          <w:noProof/>
          <w:sz w:val="24"/>
          <w:szCs w:val="24"/>
          <w:lang w:eastAsia="pt-BR"/>
        </w:rPr>
        <mc:AlternateContent>
          <mc:Choice Requires="wps">
            <w:drawing>
              <wp:anchor distT="0" distB="0" distL="114300" distR="114300" simplePos="0" relativeHeight="251664384" behindDoc="0" locked="0" layoutInCell="1" allowOverlap="1" wp14:anchorId="534BFC96" wp14:editId="2525F7DC">
                <wp:simplePos x="0" y="0"/>
                <wp:positionH relativeFrom="column">
                  <wp:posOffset>3308985</wp:posOffset>
                </wp:positionH>
                <wp:positionV relativeFrom="paragraph">
                  <wp:posOffset>222885</wp:posOffset>
                </wp:positionV>
                <wp:extent cx="643255" cy="277495"/>
                <wp:effectExtent l="0" t="0" r="23495" b="27305"/>
                <wp:wrapNone/>
                <wp:docPr id="10" name="Seta para a esquerda e para a direita 10"/>
                <wp:cNvGraphicFramePr/>
                <a:graphic xmlns:a="http://schemas.openxmlformats.org/drawingml/2006/main">
                  <a:graphicData uri="http://schemas.microsoft.com/office/word/2010/wordprocessingShape">
                    <wps:wsp>
                      <wps:cNvSpPr/>
                      <wps:spPr>
                        <a:xfrm>
                          <a:off x="0" y="0"/>
                          <a:ext cx="643255" cy="27749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eta para a esquerda e para a direita 10" o:spid="_x0000_s1026" type="#_x0000_t69" style="position:absolute;margin-left:260.55pt;margin-top:17.55pt;width:50.65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" adj="4659" fillcolor="#4f81bd" strokecolor="#385d8a" strokeweight="2pt"/>
            </w:pict>
          </mc:Fallback>
        </mc:AlternateContent>
      </w:r>
      <w:r w:rsidRPr="00672D71">
        <w:rPr>
          <w:rFonts w:ascii="Arial" w:eastAsia="Times New Roman" w:hAnsi="Arial" w:cs="Arial"/>
          <w:noProof/>
          <w:sz w:val="24"/>
          <w:szCs w:val="24"/>
          <w:lang w:eastAsia="pt-BR"/>
        </w:rPr>
        <mc:AlternateContent>
          <mc:Choice Requires="wps">
            <w:drawing>
              <wp:anchor distT="0" distB="0" distL="114300" distR="114300" simplePos="0" relativeHeight="251668480" behindDoc="0" locked="0" layoutInCell="1" allowOverlap="1" wp14:anchorId="3CA285F1" wp14:editId="41F95248">
                <wp:simplePos x="0" y="0"/>
                <wp:positionH relativeFrom="column">
                  <wp:posOffset>1509395</wp:posOffset>
                </wp:positionH>
                <wp:positionV relativeFrom="paragraph">
                  <wp:posOffset>223343</wp:posOffset>
                </wp:positionV>
                <wp:extent cx="643255" cy="277495"/>
                <wp:effectExtent l="0" t="0" r="23495" b="27305"/>
                <wp:wrapNone/>
                <wp:docPr id="13" name="Seta para a esquerda e para a direita 13"/>
                <wp:cNvGraphicFramePr/>
                <a:graphic xmlns:a="http://schemas.openxmlformats.org/drawingml/2006/main">
                  <a:graphicData uri="http://schemas.microsoft.com/office/word/2010/wordprocessingShape">
                    <wps:wsp>
                      <wps:cNvSpPr/>
                      <wps:spPr>
                        <a:xfrm>
                          <a:off x="0" y="0"/>
                          <a:ext cx="643255" cy="27749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esquerda e para a direita 13" o:spid="_x0000_s1026" type="#_x0000_t69" style="position:absolute;margin-left:118.85pt;margin-top:17.6pt;width:50.65pt;height:2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" adj="4659" fillcolor="#4f81bd" strokecolor="#385d8a" strokeweight="2pt"/>
            </w:pict>
          </mc:Fallback>
        </mc:AlternateContent>
      </w:r>
      <w:r w:rsidRPr="00672D71">
        <w:rPr>
          <w:rFonts w:ascii="Arial" w:eastAsia="Times New Roman" w:hAnsi="Arial" w:cs="Arial"/>
          <w:noProof/>
          <w:sz w:val="24"/>
          <w:szCs w:val="24"/>
          <w:lang w:eastAsia="pt-BR"/>
        </w:rPr>
        <mc:AlternateContent>
          <mc:Choice Requires="wps">
            <w:drawing>
              <wp:anchor distT="0" distB="0" distL="114300" distR="114300" simplePos="0" relativeHeight="251663360" behindDoc="0" locked="0" layoutInCell="1" allowOverlap="1" wp14:anchorId="14D664EF" wp14:editId="7FEAD0F4">
                <wp:simplePos x="0" y="0"/>
                <wp:positionH relativeFrom="column">
                  <wp:posOffset>2268855</wp:posOffset>
                </wp:positionH>
                <wp:positionV relativeFrom="paragraph">
                  <wp:posOffset>33020</wp:posOffset>
                </wp:positionV>
                <wp:extent cx="958215" cy="532765"/>
                <wp:effectExtent l="0" t="0" r="13335" b="19685"/>
                <wp:wrapNone/>
                <wp:docPr id="30" name="Retângulo 30"/>
                <wp:cNvGraphicFramePr/>
                <a:graphic xmlns:a="http://schemas.openxmlformats.org/drawingml/2006/main">
                  <a:graphicData uri="http://schemas.microsoft.com/office/word/2010/wordprocessingShape">
                    <wps:wsp>
                      <wps:cNvSpPr/>
                      <wps:spPr>
                        <a:xfrm>
                          <a:off x="0" y="0"/>
                          <a:ext cx="958215" cy="532765"/>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rsidR="00B14158" w:rsidRDefault="00B14158" w:rsidP="008201E2">
                            <w:pPr>
                              <w:jc w:val="center"/>
                            </w:pPr>
                            <w:r>
                              <w:t>CONDEL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30" o:spid="_x0000_s1030" style="position:absolute;left:0;text-align:left;margin-left:178.65pt;margin-top:2.6pt;width:75.45pt;height:4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" fillcolor="windowText" strokeweight="2pt">
                <v:textbox>
                  <w:txbxContent>
                    <w:p w:rsidR="00B14158" w:rsidRDefault="00B14158" w:rsidP="008201E2">
                      <w:pPr>
                        <w:jc w:val="center"/>
                      </w:pPr>
                      <w:r>
                        <w:t>CONDEL</w:t>
                      </w:r>
                    </w:p>
                  </w:txbxContent>
                </v:textbox>
              </v:rect>
            </w:pict>
          </mc:Fallback>
        </mc:AlternateContent>
      </w:r>
    </w:p>
    <w:p w:rsidR="008201E2" w:rsidRPr="00672D71" w:rsidRDefault="008201E2" w:rsidP="008201E2">
      <w:pPr>
        <w:suppressAutoHyphens/>
        <w:spacing w:after="0" w:line="360" w:lineRule="auto"/>
        <w:ind w:left="720"/>
        <w:contextualSpacing/>
        <w:jc w:val="both"/>
        <w:rPr>
          <w:rFonts w:ascii="Arial" w:eastAsia="Times New Roman" w:hAnsi="Arial" w:cs="Arial"/>
          <w:sz w:val="24"/>
          <w:szCs w:val="24"/>
          <w:lang w:eastAsia="ar-SA"/>
        </w:rPr>
      </w:pPr>
    </w:p>
    <w:p w:rsidR="008201E2" w:rsidRPr="00672D71" w:rsidRDefault="008201E2" w:rsidP="008201E2">
      <w:pPr>
        <w:suppressAutoHyphens/>
        <w:spacing w:after="0" w:line="360" w:lineRule="auto"/>
        <w:ind w:left="720"/>
        <w:contextualSpacing/>
        <w:jc w:val="both"/>
        <w:rPr>
          <w:rFonts w:ascii="Arial" w:eastAsia="Times New Roman" w:hAnsi="Arial" w:cs="Arial"/>
          <w:sz w:val="24"/>
          <w:szCs w:val="24"/>
          <w:lang w:eastAsia="ar-SA"/>
        </w:rPr>
      </w:pPr>
    </w:p>
    <w:p w:rsidR="008201E2" w:rsidRPr="00672D71" w:rsidRDefault="004C3A26" w:rsidP="008201E2">
      <w:pPr>
        <w:suppressAutoHyphens/>
        <w:spacing w:after="0" w:line="360" w:lineRule="auto"/>
        <w:ind w:left="720"/>
        <w:contextualSpacing/>
        <w:jc w:val="both"/>
        <w:rPr>
          <w:rFonts w:ascii="Arial" w:eastAsia="Times New Roman" w:hAnsi="Arial" w:cs="Arial"/>
          <w:sz w:val="20"/>
          <w:szCs w:val="20"/>
          <w:lang w:eastAsia="ar-SA"/>
        </w:rPr>
      </w:pPr>
      <w:r w:rsidRPr="00672D71">
        <w:rPr>
          <w:rFonts w:ascii="Arial" w:eastAsia="Times New Roman" w:hAnsi="Arial" w:cs="Arial"/>
          <w:noProof/>
          <w:sz w:val="24"/>
          <w:szCs w:val="24"/>
          <w:lang w:eastAsia="pt-BR"/>
        </w:rPr>
        <mc:AlternateContent>
          <mc:Choice Requires="wps">
            <w:drawing>
              <wp:anchor distT="0" distB="0" distL="114300" distR="114300" simplePos="0" relativeHeight="251665408" behindDoc="0" locked="0" layoutInCell="1" allowOverlap="1" wp14:anchorId="6E5F2051" wp14:editId="5267B10C">
                <wp:simplePos x="0" y="0"/>
                <wp:positionH relativeFrom="column">
                  <wp:posOffset>790733</wp:posOffset>
                </wp:positionH>
                <wp:positionV relativeFrom="paragraph">
                  <wp:posOffset>42388</wp:posOffset>
                </wp:positionV>
                <wp:extent cx="929959" cy="1177290"/>
                <wp:effectExtent l="28575" t="9525" r="0" b="32385"/>
                <wp:wrapNone/>
                <wp:docPr id="31" name="Seta para a esquerda e para cima 31"/>
                <wp:cNvGraphicFramePr/>
                <a:graphic xmlns:a="http://schemas.openxmlformats.org/drawingml/2006/main">
                  <a:graphicData uri="http://schemas.microsoft.com/office/word/2010/wordprocessingShape">
                    <wps:wsp>
                      <wps:cNvSpPr/>
                      <wps:spPr>
                        <a:xfrm rot="5400000">
                          <a:off x="0" y="0"/>
                          <a:ext cx="929959" cy="1177290"/>
                        </a:xfrm>
                        <a:prstGeom prst="lef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esquerda e para cima 31" o:spid="_x0000_s1026" style="position:absolute;margin-left:62.25pt;margin-top:3.35pt;width:73.25pt;height:92.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9959,1177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" path="m,944800l232490,712311r,116244l581224,828555r,-596065l464980,232490,697469,,929959,232490r-116245,l813714,1061045r-581224,l232490,1177290,,944800xe" fillcolor="#4f81bd" strokecolor="#385d8a" strokeweight="2pt">
                <v:path arrowok="t" o:connecttype="custom" o:connectlocs="0,944800;232490,712311;232490,828555;581224,828555;581224,232490;464980,232490;697469,0;929959,232490;813714,232490;813714,1061045;232490,1061045;232490,1177290;0,944800" o:connectangles="0,0,0,0,0,0,0,0,0,0,0,0,0"/>
              </v:shape>
            </w:pict>
          </mc:Fallback>
        </mc:AlternateContent>
      </w:r>
      <w:r w:rsidR="008201E2" w:rsidRPr="00672D71">
        <w:rPr>
          <w:rFonts w:ascii="Arial" w:eastAsia="Times New Roman" w:hAnsi="Arial" w:cs="Arial"/>
          <w:noProof/>
          <w:sz w:val="24"/>
          <w:szCs w:val="24"/>
          <w:lang w:eastAsia="pt-BR"/>
        </w:rPr>
        <mc:AlternateContent>
          <mc:Choice Requires="wps">
            <w:drawing>
              <wp:anchor distT="0" distB="0" distL="114300" distR="114300" simplePos="0" relativeHeight="251669504" behindDoc="0" locked="0" layoutInCell="1" allowOverlap="1" wp14:anchorId="6EFFE94E" wp14:editId="6AA64E45">
                <wp:simplePos x="0" y="0"/>
                <wp:positionH relativeFrom="column">
                  <wp:posOffset>2442845</wp:posOffset>
                </wp:positionH>
                <wp:positionV relativeFrom="paragraph">
                  <wp:posOffset>22225</wp:posOffset>
                </wp:positionV>
                <wp:extent cx="643255" cy="277495"/>
                <wp:effectExtent l="0" t="7620" r="15875" b="15875"/>
                <wp:wrapNone/>
                <wp:docPr id="16" name="Seta para a esquerda e para a direita 16"/>
                <wp:cNvGraphicFramePr/>
                <a:graphic xmlns:a="http://schemas.openxmlformats.org/drawingml/2006/main">
                  <a:graphicData uri="http://schemas.microsoft.com/office/word/2010/wordprocessingShape">
                    <wps:wsp>
                      <wps:cNvSpPr/>
                      <wps:spPr>
                        <a:xfrm rot="5400000">
                          <a:off x="0" y="0"/>
                          <a:ext cx="643255" cy="27749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esquerda e para a direita 16" o:spid="_x0000_s1026" type="#_x0000_t69" style="position:absolute;margin-left:192.35pt;margin-top:1.75pt;width:50.65pt;height:21.8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" adj="4659" fillcolor="#4f81bd" strokecolor="#385d8a" strokeweight="2pt"/>
            </w:pict>
          </mc:Fallback>
        </mc:AlternateContent>
      </w:r>
    </w:p>
    <w:p w:rsidR="008201E2" w:rsidRPr="00672D71" w:rsidRDefault="008201E2" w:rsidP="008201E2">
      <w:pPr>
        <w:suppressAutoHyphens/>
        <w:spacing w:after="0" w:line="360" w:lineRule="auto"/>
        <w:ind w:left="1211"/>
        <w:contextualSpacing/>
        <w:jc w:val="both"/>
        <w:rPr>
          <w:rFonts w:ascii="Arial" w:eastAsia="Times New Roman" w:hAnsi="Arial" w:cs="Arial"/>
          <w:sz w:val="20"/>
          <w:szCs w:val="20"/>
          <w:lang w:eastAsia="ar-SA"/>
        </w:rPr>
      </w:pPr>
    </w:p>
    <w:p w:rsidR="008201E2" w:rsidRPr="00672D71" w:rsidRDefault="008201E2" w:rsidP="008201E2">
      <w:pPr>
        <w:suppressAutoHyphens/>
        <w:spacing w:after="0" w:line="360" w:lineRule="auto"/>
        <w:ind w:left="1211"/>
        <w:contextualSpacing/>
        <w:jc w:val="both"/>
        <w:rPr>
          <w:rFonts w:ascii="Arial" w:eastAsia="Times New Roman" w:hAnsi="Arial" w:cs="Arial"/>
          <w:sz w:val="20"/>
          <w:szCs w:val="20"/>
          <w:lang w:eastAsia="ar-SA"/>
        </w:rPr>
      </w:pPr>
      <w:r w:rsidRPr="00672D71">
        <w:rPr>
          <w:rFonts w:ascii="Arial" w:eastAsia="Times New Roman" w:hAnsi="Arial" w:cs="Arial"/>
          <w:noProof/>
          <w:sz w:val="24"/>
          <w:szCs w:val="24"/>
          <w:lang w:eastAsia="pt-BR"/>
        </w:rPr>
        <mc:AlternateContent>
          <mc:Choice Requires="wps">
            <w:drawing>
              <wp:anchor distT="0" distB="0" distL="114300" distR="114300" simplePos="0" relativeHeight="251670528" behindDoc="0" locked="0" layoutInCell="1" allowOverlap="1" wp14:anchorId="09158D81" wp14:editId="1AE23893">
                <wp:simplePos x="0" y="0"/>
                <wp:positionH relativeFrom="column">
                  <wp:posOffset>2209800</wp:posOffset>
                </wp:positionH>
                <wp:positionV relativeFrom="paragraph">
                  <wp:posOffset>127635</wp:posOffset>
                </wp:positionV>
                <wp:extent cx="1016000" cy="533400"/>
                <wp:effectExtent l="57150" t="38100" r="69850" b="114300"/>
                <wp:wrapNone/>
                <wp:docPr id="18" name="Retângulo 18"/>
                <wp:cNvGraphicFramePr/>
                <a:graphic xmlns:a="http://schemas.openxmlformats.org/drawingml/2006/main">
                  <a:graphicData uri="http://schemas.microsoft.com/office/word/2010/wordprocessingShape">
                    <wps:wsp>
                      <wps:cNvSpPr/>
                      <wps:spPr>
                        <a:xfrm>
                          <a:off x="0" y="0"/>
                          <a:ext cx="1016000" cy="533400"/>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B14158" w:rsidRDefault="00B14158" w:rsidP="008201E2">
                            <w:pPr>
                              <w:jc w:val="center"/>
                            </w:pPr>
                            <w:r>
                              <w:t>PRDA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8" o:spid="_x0000_s1031" style="position:absolute;left:0;text-align:left;margin-left:174pt;margin-top:10.05pt;width:80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" fillcolor="#2c5d98" stroked="f">
                <v:fill color2="#3a7ccb" rotate="t" angle="180" colors="0 #2c5d98;52429f #3c7bc7;1 #3a7ccb" focus="100%" type="gradient">
                  <o:fill v:ext="view" type="gradientUnscaled"/>
                </v:fill>
                <v:shadow on="t" color="black" opacity="22937f" origin=",.5" offset="0,.63889mm"/>
                <v:textbox>
                  <w:txbxContent>
                    <w:p w:rsidR="00B14158" w:rsidRDefault="00B14158" w:rsidP="008201E2">
                      <w:pPr>
                        <w:jc w:val="center"/>
                      </w:pPr>
                      <w:r>
                        <w:t>PRDA</w:t>
                      </w:r>
                    </w:p>
                  </w:txbxContent>
                </v:textbox>
              </v:rect>
            </w:pict>
          </mc:Fallback>
        </mc:AlternateContent>
      </w:r>
    </w:p>
    <w:p w:rsidR="008201E2" w:rsidRPr="00672D71" w:rsidRDefault="008201E2" w:rsidP="008201E2">
      <w:pPr>
        <w:suppressAutoHyphens/>
        <w:spacing w:after="0" w:line="360" w:lineRule="auto"/>
        <w:ind w:left="1211"/>
        <w:contextualSpacing/>
        <w:jc w:val="both"/>
        <w:rPr>
          <w:rFonts w:ascii="Arial" w:eastAsia="Times New Roman" w:hAnsi="Arial" w:cs="Arial"/>
          <w:sz w:val="20"/>
          <w:szCs w:val="20"/>
          <w:lang w:eastAsia="ar-SA"/>
        </w:rPr>
      </w:pPr>
    </w:p>
    <w:p w:rsidR="008201E2" w:rsidRPr="00672D71" w:rsidRDefault="008201E2" w:rsidP="008201E2">
      <w:pPr>
        <w:suppressAutoHyphens/>
        <w:spacing w:after="0" w:line="360" w:lineRule="auto"/>
        <w:ind w:left="1211"/>
        <w:contextualSpacing/>
        <w:jc w:val="both"/>
        <w:rPr>
          <w:rFonts w:ascii="Arial" w:eastAsia="Times New Roman" w:hAnsi="Arial" w:cs="Arial"/>
          <w:sz w:val="20"/>
          <w:szCs w:val="20"/>
          <w:lang w:eastAsia="ar-SA"/>
        </w:rPr>
      </w:pPr>
    </w:p>
    <w:p w:rsidR="008201E2" w:rsidRPr="00672D71" w:rsidRDefault="008201E2" w:rsidP="008201E2">
      <w:pPr>
        <w:suppressAutoHyphens/>
        <w:spacing w:after="0" w:line="360" w:lineRule="auto"/>
        <w:ind w:left="1211"/>
        <w:contextualSpacing/>
        <w:jc w:val="both"/>
        <w:rPr>
          <w:rFonts w:ascii="Arial" w:eastAsia="Times New Roman" w:hAnsi="Arial" w:cs="Arial"/>
          <w:sz w:val="20"/>
          <w:szCs w:val="20"/>
          <w:lang w:eastAsia="ar-SA"/>
        </w:rPr>
      </w:pPr>
    </w:p>
    <w:p w:rsidR="008201E2" w:rsidRPr="00672D71" w:rsidRDefault="008201E2" w:rsidP="008201E2">
      <w:pPr>
        <w:suppressAutoHyphens/>
        <w:spacing w:after="0" w:line="360" w:lineRule="auto"/>
        <w:contextualSpacing/>
        <w:jc w:val="both"/>
        <w:rPr>
          <w:rFonts w:ascii="Arial" w:eastAsia="Times New Roman" w:hAnsi="Arial" w:cs="Arial"/>
          <w:sz w:val="20"/>
          <w:szCs w:val="20"/>
          <w:lang w:eastAsia="ar-SA"/>
        </w:rPr>
      </w:pPr>
      <w:r w:rsidRPr="00672D71">
        <w:rPr>
          <w:rFonts w:ascii="Arial" w:eastAsia="Times New Roman" w:hAnsi="Arial" w:cs="Arial"/>
          <w:noProof/>
          <w:sz w:val="24"/>
          <w:szCs w:val="24"/>
          <w:lang w:eastAsia="pt-BR"/>
        </w:rPr>
        <mc:AlternateContent>
          <mc:Choice Requires="wps">
            <w:drawing>
              <wp:anchor distT="0" distB="0" distL="114300" distR="114300" simplePos="0" relativeHeight="251671552" behindDoc="0" locked="0" layoutInCell="1" allowOverlap="1" wp14:anchorId="73A12768" wp14:editId="0871AFFB">
                <wp:simplePos x="0" y="0"/>
                <wp:positionH relativeFrom="column">
                  <wp:posOffset>2418715</wp:posOffset>
                </wp:positionH>
                <wp:positionV relativeFrom="paragraph">
                  <wp:posOffset>44450</wp:posOffset>
                </wp:positionV>
                <wp:extent cx="643255" cy="277495"/>
                <wp:effectExtent l="0" t="7620" r="15875" b="15875"/>
                <wp:wrapNone/>
                <wp:docPr id="19" name="Seta para a esquerda e para a direita 19"/>
                <wp:cNvGraphicFramePr/>
                <a:graphic xmlns:a="http://schemas.openxmlformats.org/drawingml/2006/main">
                  <a:graphicData uri="http://schemas.microsoft.com/office/word/2010/wordprocessingShape">
                    <wps:wsp>
                      <wps:cNvSpPr/>
                      <wps:spPr>
                        <a:xfrm rot="5400000">
                          <a:off x="0" y="0"/>
                          <a:ext cx="643255" cy="27749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esquerda e para a direita 19" o:spid="_x0000_s1026" type="#_x0000_t69" style="position:absolute;margin-left:190.45pt;margin-top:3.5pt;width:50.65pt;height:21.8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" adj="4659" fillcolor="#4f81bd" strokecolor="#385d8a" strokeweight="2pt"/>
            </w:pict>
          </mc:Fallback>
        </mc:AlternateContent>
      </w:r>
    </w:p>
    <w:p w:rsidR="008201E2" w:rsidRPr="00672D71" w:rsidRDefault="008201E2" w:rsidP="008201E2">
      <w:pPr>
        <w:suppressAutoHyphens/>
        <w:spacing w:after="0" w:line="240" w:lineRule="auto"/>
        <w:jc w:val="center"/>
        <w:rPr>
          <w:rFonts w:ascii="Arial" w:eastAsia="Times New Roman" w:hAnsi="Arial" w:cs="Arial"/>
          <w:b/>
          <w:sz w:val="20"/>
          <w:szCs w:val="24"/>
          <w:lang w:eastAsia="ar-SA"/>
        </w:rPr>
      </w:pPr>
    </w:p>
    <w:p w:rsidR="008201E2" w:rsidRPr="00672D71" w:rsidRDefault="008201E2" w:rsidP="008201E2">
      <w:pPr>
        <w:suppressAutoHyphens/>
        <w:spacing w:after="0" w:line="240" w:lineRule="auto"/>
        <w:jc w:val="center"/>
        <w:rPr>
          <w:rFonts w:ascii="Arial" w:eastAsia="Times New Roman" w:hAnsi="Arial" w:cs="Arial"/>
          <w:b/>
          <w:sz w:val="20"/>
          <w:szCs w:val="24"/>
          <w:lang w:eastAsia="ar-SA"/>
        </w:rPr>
      </w:pPr>
    </w:p>
    <w:p w:rsidR="00DF3633" w:rsidRPr="00672D71" w:rsidRDefault="00DF3633" w:rsidP="008201E2">
      <w:pPr>
        <w:suppressAutoHyphens/>
        <w:spacing w:after="0" w:line="240" w:lineRule="auto"/>
        <w:jc w:val="center"/>
        <w:rPr>
          <w:rFonts w:ascii="Arial" w:eastAsia="Times New Roman" w:hAnsi="Arial" w:cs="Arial"/>
          <w:b/>
          <w:sz w:val="20"/>
          <w:szCs w:val="24"/>
          <w:lang w:eastAsia="ar-SA"/>
        </w:rPr>
      </w:pPr>
    </w:p>
    <w:p w:rsidR="008201E2" w:rsidRPr="00672D71" w:rsidRDefault="008201E2" w:rsidP="008201E2">
      <w:pPr>
        <w:suppressAutoHyphens/>
        <w:spacing w:after="0" w:line="240" w:lineRule="auto"/>
        <w:jc w:val="center"/>
        <w:rPr>
          <w:rFonts w:ascii="Arial" w:eastAsia="Times New Roman" w:hAnsi="Arial" w:cs="Arial"/>
          <w:b/>
          <w:sz w:val="20"/>
          <w:szCs w:val="24"/>
          <w:lang w:eastAsia="ar-SA"/>
        </w:rPr>
      </w:pPr>
      <w:r w:rsidRPr="00672D71">
        <w:rPr>
          <w:rFonts w:ascii="Arial" w:eastAsia="Times New Roman" w:hAnsi="Arial" w:cs="Arial"/>
          <w:noProof/>
          <w:sz w:val="24"/>
          <w:szCs w:val="24"/>
          <w:lang w:eastAsia="pt-BR"/>
        </w:rPr>
        <mc:AlternateContent>
          <mc:Choice Requires="wps">
            <w:drawing>
              <wp:anchor distT="0" distB="0" distL="114300" distR="114300" simplePos="0" relativeHeight="251667456" behindDoc="0" locked="0" layoutInCell="1" allowOverlap="1" wp14:anchorId="0C78D294" wp14:editId="1233398E">
                <wp:simplePos x="0" y="0"/>
                <wp:positionH relativeFrom="column">
                  <wp:posOffset>1953895</wp:posOffset>
                </wp:positionH>
                <wp:positionV relativeFrom="paragraph">
                  <wp:posOffset>42545</wp:posOffset>
                </wp:positionV>
                <wp:extent cx="1565275" cy="380365"/>
                <wp:effectExtent l="0" t="0" r="15875" b="19685"/>
                <wp:wrapNone/>
                <wp:docPr id="12" name="Retângulo 12"/>
                <wp:cNvGraphicFramePr/>
                <a:graphic xmlns:a="http://schemas.openxmlformats.org/drawingml/2006/main">
                  <a:graphicData uri="http://schemas.microsoft.com/office/word/2010/wordprocessingShape">
                    <wps:wsp>
                      <wps:cNvSpPr/>
                      <wps:spPr>
                        <a:xfrm>
                          <a:off x="0" y="0"/>
                          <a:ext cx="1565275" cy="380365"/>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rsidR="00B14158" w:rsidRDefault="00B14158" w:rsidP="008201E2">
                            <w:pPr>
                              <w:jc w:val="center"/>
                            </w:pPr>
                            <w:r>
                              <w:t>PROGRAMAS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2" o:spid="_x0000_s1032" style="position:absolute;left:0;text-align:left;margin-left:153.85pt;margin-top:3.35pt;width:123.25pt;height:2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" fillcolor="windowText" strokeweight="2pt">
                <v:textbox>
                  <w:txbxContent>
                    <w:p w:rsidR="00B14158" w:rsidRDefault="00B14158" w:rsidP="008201E2">
                      <w:pPr>
                        <w:jc w:val="center"/>
                      </w:pPr>
                      <w:r>
                        <w:t>PROGRAMAS</w:t>
                      </w:r>
                    </w:p>
                  </w:txbxContent>
                </v:textbox>
              </v:rect>
            </w:pict>
          </mc:Fallback>
        </mc:AlternateContent>
      </w:r>
    </w:p>
    <w:p w:rsidR="008201E2" w:rsidRPr="00672D71" w:rsidRDefault="008201E2" w:rsidP="008201E2">
      <w:pPr>
        <w:suppressAutoHyphens/>
        <w:spacing w:after="0" w:line="240" w:lineRule="auto"/>
        <w:jc w:val="center"/>
        <w:rPr>
          <w:rFonts w:ascii="Arial" w:eastAsia="Times New Roman" w:hAnsi="Arial" w:cs="Arial"/>
          <w:b/>
          <w:sz w:val="20"/>
          <w:szCs w:val="24"/>
          <w:lang w:eastAsia="ar-SA"/>
        </w:rPr>
      </w:pPr>
    </w:p>
    <w:p w:rsidR="008201E2" w:rsidRPr="00672D71" w:rsidRDefault="008201E2" w:rsidP="008201E2">
      <w:pPr>
        <w:suppressAutoHyphens/>
        <w:spacing w:after="0" w:line="240" w:lineRule="auto"/>
        <w:jc w:val="center"/>
        <w:rPr>
          <w:rFonts w:ascii="Arial" w:eastAsia="Times New Roman" w:hAnsi="Arial" w:cs="Arial"/>
          <w:b/>
          <w:sz w:val="20"/>
          <w:szCs w:val="24"/>
          <w:lang w:eastAsia="ar-SA"/>
        </w:rPr>
      </w:pPr>
    </w:p>
    <w:p w:rsidR="00672D71" w:rsidRPr="00672D71" w:rsidRDefault="00672D71" w:rsidP="008201E2">
      <w:pPr>
        <w:suppressAutoHyphens/>
        <w:spacing w:after="0" w:line="240" w:lineRule="auto"/>
        <w:jc w:val="center"/>
        <w:rPr>
          <w:rFonts w:ascii="Arial" w:eastAsia="Times New Roman" w:hAnsi="Arial" w:cs="Arial"/>
          <w:b/>
          <w:sz w:val="20"/>
          <w:szCs w:val="24"/>
          <w:lang w:eastAsia="ar-SA"/>
        </w:rPr>
      </w:pPr>
    </w:p>
    <w:p w:rsidR="00672D71" w:rsidRDefault="00672D71" w:rsidP="008201E2">
      <w:pPr>
        <w:suppressAutoHyphens/>
        <w:spacing w:after="0" w:line="240" w:lineRule="auto"/>
        <w:jc w:val="center"/>
        <w:rPr>
          <w:rFonts w:ascii="Arial" w:eastAsia="Times New Roman" w:hAnsi="Arial" w:cs="Arial"/>
          <w:b/>
          <w:sz w:val="20"/>
          <w:szCs w:val="24"/>
          <w:lang w:eastAsia="ar-SA"/>
        </w:rPr>
      </w:pPr>
    </w:p>
    <w:p w:rsidR="00672D71" w:rsidRDefault="00672D71" w:rsidP="008201E2">
      <w:pPr>
        <w:suppressAutoHyphens/>
        <w:spacing w:after="0" w:line="240" w:lineRule="auto"/>
        <w:jc w:val="center"/>
        <w:rPr>
          <w:rFonts w:ascii="Arial" w:eastAsia="Times New Roman" w:hAnsi="Arial" w:cs="Arial"/>
          <w:b/>
          <w:sz w:val="20"/>
          <w:szCs w:val="24"/>
          <w:lang w:eastAsia="ar-SA"/>
        </w:rPr>
      </w:pPr>
    </w:p>
    <w:p w:rsidR="003F22CB" w:rsidRDefault="003F22CB" w:rsidP="008201E2">
      <w:pPr>
        <w:suppressAutoHyphens/>
        <w:spacing w:after="0" w:line="240" w:lineRule="auto"/>
        <w:jc w:val="center"/>
        <w:rPr>
          <w:rFonts w:ascii="Arial" w:eastAsia="Times New Roman" w:hAnsi="Arial" w:cs="Arial"/>
          <w:b/>
          <w:sz w:val="20"/>
          <w:szCs w:val="24"/>
          <w:lang w:eastAsia="ar-SA"/>
        </w:rPr>
      </w:pPr>
    </w:p>
    <w:p w:rsidR="007474CF" w:rsidRPr="00672D71" w:rsidRDefault="005C6946" w:rsidP="00DF262D">
      <w:pPr>
        <w:pStyle w:val="Ttulo1"/>
        <w:numPr>
          <w:ilvl w:val="0"/>
          <w:numId w:val="7"/>
        </w:numPr>
        <w:rPr>
          <w:rFonts w:ascii="Arial" w:eastAsia="Helvetica Neue" w:hAnsi="Arial" w:cs="Arial"/>
          <w:color w:val="auto"/>
          <w:sz w:val="24"/>
          <w:szCs w:val="24"/>
        </w:rPr>
      </w:pPr>
      <w:bookmarkStart w:id="83" w:name="_Toc441503326"/>
      <w:r w:rsidRPr="00672D71">
        <w:rPr>
          <w:rFonts w:ascii="Arial" w:eastAsia="Helvetica Neue" w:hAnsi="Arial" w:cs="Arial"/>
          <w:color w:val="auto"/>
          <w:sz w:val="24"/>
          <w:szCs w:val="24"/>
        </w:rPr>
        <w:t>PROGRAMAS ESTRATÉGICOS</w:t>
      </w:r>
      <w:bookmarkEnd w:id="83"/>
    </w:p>
    <w:p w:rsidR="0094266C" w:rsidRPr="00672D71" w:rsidRDefault="0094266C" w:rsidP="0094266C">
      <w:pPr>
        <w:pStyle w:val="PargrafodaLista"/>
        <w:spacing w:after="0" w:line="360" w:lineRule="auto"/>
        <w:ind w:left="585"/>
        <w:jc w:val="both"/>
        <w:rPr>
          <w:rFonts w:ascii="Arial" w:eastAsia="Helvetica Neue" w:hAnsi="Arial" w:cs="Arial"/>
          <w:b/>
          <w:sz w:val="24"/>
          <w:szCs w:val="24"/>
        </w:rPr>
      </w:pPr>
    </w:p>
    <w:p w:rsidR="0094266C" w:rsidRPr="00672D71" w:rsidRDefault="0094266C" w:rsidP="0094266C">
      <w:pPr>
        <w:pStyle w:val="PargrafodaLista"/>
        <w:spacing w:after="0" w:line="360" w:lineRule="auto"/>
        <w:ind w:left="0" w:firstLine="584"/>
        <w:jc w:val="both"/>
        <w:rPr>
          <w:rFonts w:ascii="Arial" w:eastAsia="Helvetica Neue" w:hAnsi="Arial" w:cs="Arial"/>
          <w:sz w:val="24"/>
          <w:szCs w:val="24"/>
        </w:rPr>
      </w:pPr>
      <w:r w:rsidRPr="00672D71">
        <w:rPr>
          <w:rFonts w:ascii="Arial" w:eastAsia="Helvetica Neue" w:hAnsi="Arial" w:cs="Arial"/>
          <w:sz w:val="24"/>
          <w:szCs w:val="24"/>
        </w:rPr>
        <w:t xml:space="preserve">Sendo o documento norteador para o desenvolvimento da Amazônia, O PRDA tem o momento de assinalar as escolhas que devem fazer valer a missão. A definição dos programas estratégicos </w:t>
      </w:r>
      <w:r w:rsidR="00103E7C">
        <w:rPr>
          <w:rFonts w:ascii="Arial" w:eastAsia="Helvetica Neue" w:hAnsi="Arial" w:cs="Arial"/>
          <w:sz w:val="24"/>
          <w:szCs w:val="24"/>
        </w:rPr>
        <w:t>se deu a partir</w:t>
      </w:r>
      <w:r w:rsidR="00B55E55">
        <w:rPr>
          <w:rFonts w:ascii="Arial" w:eastAsia="Helvetica Neue" w:hAnsi="Arial" w:cs="Arial"/>
          <w:sz w:val="24"/>
          <w:szCs w:val="24"/>
        </w:rPr>
        <w:t xml:space="preserve"> da</w:t>
      </w:r>
      <w:r w:rsidRPr="00672D71">
        <w:rPr>
          <w:rFonts w:ascii="Arial" w:eastAsia="Helvetica Neue" w:hAnsi="Arial" w:cs="Arial"/>
          <w:sz w:val="24"/>
          <w:szCs w:val="24"/>
        </w:rPr>
        <w:t>s escolhas</w:t>
      </w:r>
      <w:r w:rsidR="00B55E55">
        <w:rPr>
          <w:rFonts w:ascii="Arial" w:eastAsia="Helvetica Neue" w:hAnsi="Arial" w:cs="Arial"/>
          <w:sz w:val="24"/>
          <w:szCs w:val="24"/>
        </w:rPr>
        <w:t xml:space="preserve"> estratégicas percebidas como</w:t>
      </w:r>
      <w:r w:rsidRPr="00672D71">
        <w:rPr>
          <w:rFonts w:ascii="Arial" w:eastAsia="Helvetica Neue" w:hAnsi="Arial" w:cs="Arial"/>
          <w:sz w:val="24"/>
          <w:szCs w:val="24"/>
        </w:rPr>
        <w:t xml:space="preserve"> relevante</w:t>
      </w:r>
      <w:r w:rsidR="00B55E55">
        <w:rPr>
          <w:rFonts w:ascii="Arial" w:eastAsia="Helvetica Neue" w:hAnsi="Arial" w:cs="Arial"/>
          <w:sz w:val="24"/>
          <w:szCs w:val="24"/>
        </w:rPr>
        <w:t>s</w:t>
      </w:r>
      <w:r w:rsidRPr="00672D71">
        <w:rPr>
          <w:rFonts w:ascii="Arial" w:eastAsia="Helvetica Neue" w:hAnsi="Arial" w:cs="Arial"/>
          <w:sz w:val="24"/>
          <w:szCs w:val="24"/>
        </w:rPr>
        <w:t xml:space="preserve"> para a questão da diminuição da pobreza e o desejado aumento da competitividade econômica regional. </w:t>
      </w:r>
    </w:p>
    <w:p w:rsidR="00476BE6" w:rsidRPr="00672D71" w:rsidRDefault="0094266C" w:rsidP="0094266C">
      <w:pPr>
        <w:pStyle w:val="PargrafodaLista"/>
        <w:spacing w:after="0" w:line="360" w:lineRule="auto"/>
        <w:ind w:left="0" w:firstLine="584"/>
        <w:jc w:val="both"/>
        <w:rPr>
          <w:rFonts w:ascii="Arial" w:eastAsia="Helvetica Neue" w:hAnsi="Arial" w:cs="Arial"/>
          <w:sz w:val="24"/>
          <w:szCs w:val="24"/>
        </w:rPr>
      </w:pPr>
      <w:r w:rsidRPr="00672D71">
        <w:rPr>
          <w:rFonts w:ascii="Arial" w:eastAsia="Helvetica Neue" w:hAnsi="Arial" w:cs="Arial"/>
          <w:sz w:val="24"/>
          <w:szCs w:val="24"/>
        </w:rPr>
        <w:t>As escolhas dos programas estratégicos, e</w:t>
      </w:r>
      <w:r w:rsidR="00E31551" w:rsidRPr="00672D71">
        <w:rPr>
          <w:rFonts w:ascii="Arial" w:eastAsia="Helvetica Neue" w:hAnsi="Arial" w:cs="Arial"/>
          <w:sz w:val="24"/>
          <w:szCs w:val="24"/>
        </w:rPr>
        <w:t>lencados abaixo, foram realizada</w:t>
      </w:r>
      <w:r w:rsidRPr="00672D71">
        <w:rPr>
          <w:rFonts w:ascii="Arial" w:eastAsia="Helvetica Neue" w:hAnsi="Arial" w:cs="Arial"/>
          <w:sz w:val="24"/>
          <w:szCs w:val="24"/>
        </w:rPr>
        <w:t>s a partir do tratamento das dimensões setoriais e de seu respectivo estado da arte no quadro regional</w:t>
      </w:r>
      <w:r w:rsidR="00371D35" w:rsidRPr="00672D71">
        <w:rPr>
          <w:rFonts w:ascii="Arial" w:eastAsia="Helvetica Neue" w:hAnsi="Arial" w:cs="Arial"/>
          <w:sz w:val="24"/>
          <w:szCs w:val="24"/>
        </w:rPr>
        <w:t>,</w:t>
      </w:r>
      <w:r w:rsidRPr="00672D71">
        <w:rPr>
          <w:rFonts w:ascii="Arial" w:eastAsia="Helvetica Neue" w:hAnsi="Arial" w:cs="Arial"/>
          <w:sz w:val="24"/>
          <w:szCs w:val="24"/>
        </w:rPr>
        <w:t xml:space="preserve"> inclusive dentro de uma perspectiva histórica e da apropria</w:t>
      </w:r>
      <w:r w:rsidR="009C2DD9" w:rsidRPr="00672D71">
        <w:rPr>
          <w:rFonts w:ascii="Arial" w:eastAsia="Helvetica Neue" w:hAnsi="Arial" w:cs="Arial"/>
          <w:sz w:val="24"/>
          <w:szCs w:val="24"/>
        </w:rPr>
        <w:t xml:space="preserve">ção </w:t>
      </w:r>
      <w:r w:rsidR="00580224" w:rsidRPr="00672D71">
        <w:rPr>
          <w:rFonts w:ascii="Arial" w:eastAsia="Helvetica Neue" w:hAnsi="Arial" w:cs="Arial"/>
          <w:sz w:val="24"/>
          <w:szCs w:val="24"/>
        </w:rPr>
        <w:t>teórica</w:t>
      </w:r>
      <w:r w:rsidR="009C2DD9" w:rsidRPr="00672D71">
        <w:rPr>
          <w:rFonts w:ascii="Arial" w:eastAsia="Helvetica Neue" w:hAnsi="Arial" w:cs="Arial"/>
          <w:sz w:val="24"/>
          <w:szCs w:val="24"/>
        </w:rPr>
        <w:t xml:space="preserve"> da análise SWOT</w:t>
      </w:r>
      <w:r w:rsidR="00476BE6" w:rsidRPr="00672D71">
        <w:rPr>
          <w:rFonts w:ascii="Arial" w:eastAsia="Helvetica Neue" w:hAnsi="Arial" w:cs="Arial"/>
          <w:sz w:val="24"/>
          <w:szCs w:val="24"/>
        </w:rPr>
        <w:t xml:space="preserve"> -</w:t>
      </w:r>
      <w:r w:rsidRPr="00672D71">
        <w:rPr>
          <w:rFonts w:ascii="Arial" w:eastAsia="Helvetica Neue" w:hAnsi="Arial" w:cs="Arial"/>
          <w:sz w:val="24"/>
          <w:szCs w:val="24"/>
        </w:rPr>
        <w:t xml:space="preserve"> matriz teórica de identificação de forças, fraquezas, oportunidades e ameaças</w:t>
      </w:r>
      <w:r w:rsidR="00476BE6" w:rsidRPr="00672D71">
        <w:rPr>
          <w:rFonts w:ascii="Arial" w:eastAsia="Helvetica Neue" w:hAnsi="Arial" w:cs="Arial"/>
          <w:sz w:val="24"/>
          <w:szCs w:val="24"/>
        </w:rPr>
        <w:t xml:space="preserve"> – de onde se fez a respectiva </w:t>
      </w:r>
      <w:r w:rsidRPr="00672D71">
        <w:rPr>
          <w:rFonts w:ascii="Arial" w:eastAsia="Helvetica Neue" w:hAnsi="Arial" w:cs="Arial"/>
          <w:sz w:val="24"/>
          <w:szCs w:val="24"/>
        </w:rPr>
        <w:t>regionalização</w:t>
      </w:r>
      <w:r w:rsidR="00476BE6" w:rsidRPr="00672D71">
        <w:rPr>
          <w:rFonts w:ascii="Arial" w:eastAsia="Helvetica Neue" w:hAnsi="Arial" w:cs="Arial"/>
          <w:sz w:val="24"/>
          <w:szCs w:val="24"/>
        </w:rPr>
        <w:t xml:space="preserve">. </w:t>
      </w:r>
    </w:p>
    <w:p w:rsidR="0094266C" w:rsidRPr="00672D71" w:rsidRDefault="0094266C" w:rsidP="0094266C">
      <w:pPr>
        <w:pStyle w:val="PargrafodaLista"/>
        <w:spacing w:after="0" w:line="360" w:lineRule="auto"/>
        <w:ind w:left="0" w:firstLine="584"/>
        <w:jc w:val="both"/>
        <w:rPr>
          <w:rFonts w:ascii="Arial" w:eastAsia="Helvetica Neue" w:hAnsi="Arial" w:cs="Arial"/>
          <w:sz w:val="24"/>
          <w:szCs w:val="24"/>
        </w:rPr>
      </w:pPr>
      <w:r w:rsidRPr="00672D71">
        <w:rPr>
          <w:rFonts w:ascii="Arial" w:eastAsia="Helvetica Neue" w:hAnsi="Arial" w:cs="Arial"/>
          <w:sz w:val="24"/>
          <w:szCs w:val="24"/>
        </w:rPr>
        <w:t>Portanto, os programas estratégicos identificados no PRDA</w:t>
      </w:r>
      <w:r w:rsidR="00ED2A2A">
        <w:rPr>
          <w:rFonts w:ascii="Arial" w:eastAsia="Helvetica Neue" w:hAnsi="Arial" w:cs="Arial"/>
          <w:sz w:val="24"/>
          <w:szCs w:val="24"/>
        </w:rPr>
        <w:t>,</w:t>
      </w:r>
      <w:r w:rsidR="00476BE6" w:rsidRPr="00672D71">
        <w:rPr>
          <w:rFonts w:ascii="Arial" w:eastAsia="Helvetica Neue" w:hAnsi="Arial" w:cs="Arial"/>
          <w:sz w:val="24"/>
          <w:szCs w:val="24"/>
        </w:rPr>
        <w:t xml:space="preserve"> que estão alinhados com a dimensão setorial e de</w:t>
      </w:r>
      <w:r w:rsidR="00D91031">
        <w:rPr>
          <w:rFonts w:ascii="Arial" w:eastAsia="Helvetica Neue" w:hAnsi="Arial" w:cs="Arial"/>
          <w:sz w:val="24"/>
          <w:szCs w:val="24"/>
        </w:rPr>
        <w:t>ntro de</w:t>
      </w:r>
      <w:r w:rsidR="00476BE6" w:rsidRPr="00672D71">
        <w:rPr>
          <w:rFonts w:ascii="Arial" w:eastAsia="Helvetica Neue" w:hAnsi="Arial" w:cs="Arial"/>
          <w:sz w:val="24"/>
          <w:szCs w:val="24"/>
        </w:rPr>
        <w:t xml:space="preserve"> uma racionalização de escolhas de prioridades a partir dos critérios de ameaças, oportunidades e pontos fracos da Amazônia Legal </w:t>
      </w:r>
      <w:r w:rsidRPr="00672D71">
        <w:rPr>
          <w:rFonts w:ascii="Arial" w:eastAsia="Helvetica Neue" w:hAnsi="Arial" w:cs="Arial"/>
          <w:sz w:val="24"/>
          <w:szCs w:val="24"/>
        </w:rPr>
        <w:t>são:</w:t>
      </w:r>
    </w:p>
    <w:p w:rsidR="0094266C" w:rsidRPr="00672D71" w:rsidRDefault="0094266C" w:rsidP="0094266C">
      <w:pPr>
        <w:spacing w:after="0" w:line="360" w:lineRule="auto"/>
        <w:jc w:val="both"/>
        <w:rPr>
          <w:rFonts w:ascii="Arial" w:eastAsia="Helvetica Neue" w:hAnsi="Arial" w:cs="Arial"/>
          <w:sz w:val="24"/>
          <w:szCs w:val="24"/>
        </w:rPr>
      </w:pPr>
    </w:p>
    <w:p w:rsidR="0094266C" w:rsidRDefault="0094266C" w:rsidP="00E62C6A">
      <w:pPr>
        <w:pStyle w:val="PargrafodaLista"/>
        <w:numPr>
          <w:ilvl w:val="0"/>
          <w:numId w:val="12"/>
        </w:numPr>
        <w:spacing w:after="0" w:line="360" w:lineRule="auto"/>
        <w:jc w:val="both"/>
        <w:rPr>
          <w:rFonts w:ascii="Arial" w:eastAsia="Helvetica Neue" w:hAnsi="Arial" w:cs="Arial"/>
          <w:sz w:val="24"/>
          <w:szCs w:val="24"/>
        </w:rPr>
      </w:pPr>
      <w:r w:rsidRPr="00672D71">
        <w:rPr>
          <w:rFonts w:ascii="Arial" w:eastAsia="Helvetica Neue" w:hAnsi="Arial" w:cs="Arial"/>
          <w:sz w:val="24"/>
          <w:szCs w:val="24"/>
        </w:rPr>
        <w:t>Agricultura</w:t>
      </w:r>
      <w:r w:rsidR="006A2A68" w:rsidRPr="00672D71">
        <w:rPr>
          <w:rFonts w:ascii="Arial" w:eastAsia="Helvetica Neue" w:hAnsi="Arial" w:cs="Arial"/>
          <w:sz w:val="24"/>
          <w:szCs w:val="24"/>
        </w:rPr>
        <w:t>, Pecuária</w:t>
      </w:r>
      <w:r w:rsidRPr="00672D71">
        <w:rPr>
          <w:rFonts w:ascii="Arial" w:eastAsia="Helvetica Neue" w:hAnsi="Arial" w:cs="Arial"/>
          <w:sz w:val="24"/>
          <w:szCs w:val="24"/>
        </w:rPr>
        <w:t xml:space="preserve"> e Extrativismo Sustentável</w:t>
      </w:r>
    </w:p>
    <w:p w:rsidR="0094266C" w:rsidRDefault="005F1342" w:rsidP="00E62C6A">
      <w:pPr>
        <w:pStyle w:val="PargrafodaLista"/>
        <w:numPr>
          <w:ilvl w:val="0"/>
          <w:numId w:val="12"/>
        </w:numPr>
        <w:spacing w:after="0" w:line="360" w:lineRule="auto"/>
        <w:jc w:val="both"/>
        <w:rPr>
          <w:rFonts w:ascii="Arial" w:eastAsia="Helvetica Neue" w:hAnsi="Arial" w:cs="Arial"/>
          <w:sz w:val="24"/>
          <w:szCs w:val="24"/>
        </w:rPr>
      </w:pPr>
      <w:r w:rsidRPr="00E62C6A">
        <w:rPr>
          <w:rFonts w:ascii="Arial" w:eastAsia="Helvetica Neue" w:hAnsi="Arial" w:cs="Arial"/>
          <w:sz w:val="24"/>
          <w:szCs w:val="24"/>
        </w:rPr>
        <w:t>Ciência,</w:t>
      </w:r>
      <w:r w:rsidR="0094266C" w:rsidRPr="00E62C6A">
        <w:rPr>
          <w:rFonts w:ascii="Arial" w:eastAsia="Helvetica Neue" w:hAnsi="Arial" w:cs="Arial"/>
          <w:sz w:val="24"/>
          <w:szCs w:val="24"/>
        </w:rPr>
        <w:t xml:space="preserve"> Tecnologia</w:t>
      </w:r>
      <w:r w:rsidRPr="00E62C6A">
        <w:rPr>
          <w:rFonts w:ascii="Arial" w:eastAsia="Helvetica Neue" w:hAnsi="Arial" w:cs="Arial"/>
          <w:sz w:val="24"/>
          <w:szCs w:val="24"/>
        </w:rPr>
        <w:t xml:space="preserve"> e Inovação</w:t>
      </w:r>
    </w:p>
    <w:p w:rsidR="0094266C" w:rsidRDefault="0094266C" w:rsidP="00E62C6A">
      <w:pPr>
        <w:pStyle w:val="PargrafodaLista"/>
        <w:numPr>
          <w:ilvl w:val="0"/>
          <w:numId w:val="12"/>
        </w:numPr>
        <w:spacing w:after="0" w:line="360" w:lineRule="auto"/>
        <w:jc w:val="both"/>
        <w:rPr>
          <w:rFonts w:ascii="Arial" w:eastAsia="Helvetica Neue" w:hAnsi="Arial" w:cs="Arial"/>
          <w:sz w:val="24"/>
          <w:szCs w:val="24"/>
        </w:rPr>
      </w:pPr>
      <w:r w:rsidRPr="00E62C6A">
        <w:rPr>
          <w:rFonts w:ascii="Arial" w:eastAsia="Helvetica Neue" w:hAnsi="Arial" w:cs="Arial"/>
          <w:sz w:val="24"/>
          <w:szCs w:val="24"/>
        </w:rPr>
        <w:t>Infraestrutura E</w:t>
      </w:r>
      <w:r w:rsidR="00B2298B" w:rsidRPr="00E62C6A">
        <w:rPr>
          <w:rFonts w:ascii="Arial" w:eastAsia="Helvetica Neue" w:hAnsi="Arial" w:cs="Arial"/>
          <w:sz w:val="24"/>
          <w:szCs w:val="24"/>
        </w:rPr>
        <w:t>conômica (Transporte e E</w:t>
      </w:r>
      <w:r w:rsidRPr="00E62C6A">
        <w:rPr>
          <w:rFonts w:ascii="Arial" w:eastAsia="Helvetica Neue" w:hAnsi="Arial" w:cs="Arial"/>
          <w:sz w:val="24"/>
          <w:szCs w:val="24"/>
        </w:rPr>
        <w:t>nergia)</w:t>
      </w:r>
    </w:p>
    <w:p w:rsidR="0094266C" w:rsidRDefault="0094266C" w:rsidP="00E62C6A">
      <w:pPr>
        <w:pStyle w:val="PargrafodaLista"/>
        <w:numPr>
          <w:ilvl w:val="0"/>
          <w:numId w:val="12"/>
        </w:numPr>
        <w:spacing w:after="0" w:line="360" w:lineRule="auto"/>
        <w:jc w:val="both"/>
        <w:rPr>
          <w:rFonts w:ascii="Arial" w:eastAsia="Helvetica Neue" w:hAnsi="Arial" w:cs="Arial"/>
          <w:sz w:val="24"/>
          <w:szCs w:val="24"/>
        </w:rPr>
      </w:pPr>
      <w:r w:rsidRPr="00E62C6A">
        <w:rPr>
          <w:rFonts w:ascii="Arial" w:eastAsia="Helvetica Neue" w:hAnsi="Arial" w:cs="Arial"/>
          <w:sz w:val="24"/>
          <w:szCs w:val="24"/>
        </w:rPr>
        <w:t>Desenvolvimento Social (Educação, Saúde, Cultura e Lazer, Saneamento Básico e Segurança P</w:t>
      </w:r>
      <w:r w:rsidR="00E62C6A">
        <w:rPr>
          <w:rFonts w:ascii="Arial" w:eastAsia="Helvetica Neue" w:hAnsi="Arial" w:cs="Arial"/>
          <w:sz w:val="24"/>
          <w:szCs w:val="24"/>
        </w:rPr>
        <w:t>ública)</w:t>
      </w:r>
    </w:p>
    <w:p w:rsidR="0094266C" w:rsidRDefault="0094266C" w:rsidP="00E62C6A">
      <w:pPr>
        <w:pStyle w:val="PargrafodaLista"/>
        <w:numPr>
          <w:ilvl w:val="0"/>
          <w:numId w:val="12"/>
        </w:numPr>
        <w:spacing w:after="0" w:line="360" w:lineRule="auto"/>
        <w:jc w:val="both"/>
        <w:rPr>
          <w:rFonts w:ascii="Arial" w:eastAsia="Helvetica Neue" w:hAnsi="Arial" w:cs="Arial"/>
          <w:sz w:val="24"/>
          <w:szCs w:val="24"/>
        </w:rPr>
      </w:pPr>
      <w:r w:rsidRPr="00E62C6A">
        <w:rPr>
          <w:rFonts w:ascii="Arial" w:eastAsia="Helvetica Neue" w:hAnsi="Arial" w:cs="Arial"/>
          <w:sz w:val="24"/>
          <w:szCs w:val="24"/>
        </w:rPr>
        <w:t>Indústria</w:t>
      </w:r>
    </w:p>
    <w:p w:rsidR="0094266C" w:rsidRPr="00E62C6A" w:rsidRDefault="0094266C" w:rsidP="00E62C6A">
      <w:pPr>
        <w:pStyle w:val="PargrafodaLista"/>
        <w:numPr>
          <w:ilvl w:val="0"/>
          <w:numId w:val="12"/>
        </w:numPr>
        <w:spacing w:after="0" w:line="360" w:lineRule="auto"/>
        <w:jc w:val="both"/>
        <w:rPr>
          <w:rFonts w:ascii="Arial" w:eastAsia="Helvetica Neue" w:hAnsi="Arial" w:cs="Arial"/>
          <w:sz w:val="24"/>
          <w:szCs w:val="24"/>
        </w:rPr>
      </w:pPr>
      <w:r w:rsidRPr="00E62C6A">
        <w:rPr>
          <w:rFonts w:ascii="Arial" w:eastAsia="Helvetica Neue" w:hAnsi="Arial" w:cs="Arial"/>
          <w:sz w:val="24"/>
          <w:szCs w:val="24"/>
        </w:rPr>
        <w:t>Turismo</w:t>
      </w:r>
    </w:p>
    <w:p w:rsidR="00476BE6" w:rsidRPr="00672D71" w:rsidRDefault="00476BE6" w:rsidP="0094266C">
      <w:pPr>
        <w:pStyle w:val="PargrafodaLista"/>
        <w:spacing w:after="0" w:line="360" w:lineRule="auto"/>
        <w:jc w:val="both"/>
        <w:rPr>
          <w:rFonts w:ascii="Arial" w:eastAsia="Helvetica Neue" w:hAnsi="Arial" w:cs="Arial"/>
          <w:sz w:val="24"/>
          <w:szCs w:val="24"/>
        </w:rPr>
      </w:pPr>
    </w:p>
    <w:p w:rsidR="00476BE6" w:rsidRPr="00672D71" w:rsidRDefault="00476BE6" w:rsidP="00476BE6">
      <w:pPr>
        <w:pStyle w:val="PargrafodaLista"/>
        <w:spacing w:after="0" w:line="360" w:lineRule="auto"/>
        <w:ind w:left="0" w:firstLine="720"/>
        <w:jc w:val="both"/>
        <w:rPr>
          <w:rFonts w:ascii="Arial" w:eastAsia="Helvetica Neue" w:hAnsi="Arial" w:cs="Arial"/>
          <w:sz w:val="24"/>
          <w:szCs w:val="24"/>
        </w:rPr>
      </w:pPr>
      <w:r w:rsidRPr="00672D71">
        <w:rPr>
          <w:rFonts w:ascii="Arial" w:eastAsia="Helvetica Neue" w:hAnsi="Arial" w:cs="Arial"/>
          <w:sz w:val="24"/>
          <w:szCs w:val="24"/>
        </w:rPr>
        <w:t>O tratamento dos programas ocorre segundo a ordem metodológica implícita no PPA Federal e, também, no painel estratégico do BSC. Tem-se, então, a seguinte estrutura:</w:t>
      </w:r>
    </w:p>
    <w:p w:rsidR="00672D71" w:rsidRPr="00672D71" w:rsidRDefault="00672D71" w:rsidP="00476BE6">
      <w:pPr>
        <w:pStyle w:val="PargrafodaLista"/>
        <w:spacing w:after="0" w:line="360" w:lineRule="auto"/>
        <w:ind w:left="0" w:firstLine="720"/>
        <w:jc w:val="both"/>
        <w:rPr>
          <w:rFonts w:ascii="Arial" w:eastAsia="Helvetica Neue" w:hAnsi="Arial" w:cs="Arial"/>
          <w:sz w:val="24"/>
          <w:szCs w:val="24"/>
        </w:rPr>
      </w:pPr>
    </w:p>
    <w:p w:rsidR="00476BE6" w:rsidRPr="00672D71" w:rsidRDefault="00A327BB" w:rsidP="00A327BB">
      <w:pPr>
        <w:pStyle w:val="PargrafodaLista"/>
        <w:numPr>
          <w:ilvl w:val="0"/>
          <w:numId w:val="11"/>
        </w:numPr>
        <w:spacing w:after="0" w:line="360" w:lineRule="auto"/>
        <w:jc w:val="both"/>
        <w:rPr>
          <w:rFonts w:ascii="Arial" w:eastAsia="Helvetica Neue" w:hAnsi="Arial" w:cs="Arial"/>
          <w:sz w:val="24"/>
          <w:szCs w:val="24"/>
        </w:rPr>
      </w:pPr>
      <w:r w:rsidRPr="00672D71">
        <w:rPr>
          <w:rFonts w:ascii="Arial" w:eastAsia="Helvetica Neue" w:hAnsi="Arial" w:cs="Arial"/>
          <w:sz w:val="24"/>
          <w:szCs w:val="24"/>
        </w:rPr>
        <w:t>Nome do Programa</w:t>
      </w:r>
    </w:p>
    <w:p w:rsidR="00A327BB" w:rsidRPr="00672D71" w:rsidRDefault="00672D71" w:rsidP="00A327BB">
      <w:pPr>
        <w:pStyle w:val="PargrafodaLista"/>
        <w:numPr>
          <w:ilvl w:val="0"/>
          <w:numId w:val="11"/>
        </w:numPr>
        <w:spacing w:after="0" w:line="360" w:lineRule="auto"/>
        <w:jc w:val="both"/>
        <w:rPr>
          <w:rFonts w:ascii="Arial" w:eastAsia="Helvetica Neue" w:hAnsi="Arial" w:cs="Arial"/>
          <w:sz w:val="24"/>
          <w:szCs w:val="24"/>
        </w:rPr>
      </w:pPr>
      <w:r w:rsidRPr="00672D71">
        <w:rPr>
          <w:rFonts w:ascii="Arial" w:eastAsia="Helvetica Neue" w:hAnsi="Arial" w:cs="Arial"/>
          <w:sz w:val="24"/>
          <w:szCs w:val="24"/>
        </w:rPr>
        <w:t>Metas do Programa</w:t>
      </w:r>
    </w:p>
    <w:p w:rsidR="00A327BB" w:rsidRPr="00672D71" w:rsidRDefault="00672D71" w:rsidP="00A327BB">
      <w:pPr>
        <w:pStyle w:val="PargrafodaLista"/>
        <w:numPr>
          <w:ilvl w:val="0"/>
          <w:numId w:val="11"/>
        </w:numPr>
        <w:spacing w:after="0" w:line="360" w:lineRule="auto"/>
        <w:jc w:val="both"/>
        <w:rPr>
          <w:rFonts w:ascii="Arial" w:eastAsia="Helvetica Neue" w:hAnsi="Arial" w:cs="Arial"/>
          <w:sz w:val="24"/>
          <w:szCs w:val="24"/>
        </w:rPr>
      </w:pPr>
      <w:r w:rsidRPr="00672D71">
        <w:rPr>
          <w:rFonts w:ascii="Arial" w:eastAsia="Helvetica Neue" w:hAnsi="Arial" w:cs="Arial"/>
          <w:sz w:val="24"/>
          <w:szCs w:val="24"/>
        </w:rPr>
        <w:t>Indicadores de Desempenho</w:t>
      </w:r>
    </w:p>
    <w:p w:rsidR="00A327BB" w:rsidRPr="00672D71" w:rsidRDefault="00A327BB" w:rsidP="00A327BB">
      <w:pPr>
        <w:pStyle w:val="PargrafodaLista"/>
        <w:numPr>
          <w:ilvl w:val="0"/>
          <w:numId w:val="11"/>
        </w:numPr>
        <w:spacing w:after="0" w:line="360" w:lineRule="auto"/>
        <w:jc w:val="both"/>
        <w:rPr>
          <w:rFonts w:ascii="Arial" w:eastAsia="Helvetica Neue" w:hAnsi="Arial" w:cs="Arial"/>
          <w:sz w:val="24"/>
          <w:szCs w:val="24"/>
        </w:rPr>
      </w:pPr>
      <w:r w:rsidRPr="00672D71">
        <w:rPr>
          <w:rFonts w:ascii="Arial" w:eastAsia="Helvetica Neue" w:hAnsi="Arial" w:cs="Arial"/>
          <w:sz w:val="24"/>
          <w:szCs w:val="24"/>
        </w:rPr>
        <w:t>Iniciativas do Programa</w:t>
      </w:r>
    </w:p>
    <w:p w:rsidR="00A327BB" w:rsidRPr="00672D71" w:rsidRDefault="00A327BB" w:rsidP="00A327BB">
      <w:pPr>
        <w:spacing w:after="0" w:line="360" w:lineRule="auto"/>
        <w:jc w:val="both"/>
        <w:rPr>
          <w:rFonts w:ascii="Arial" w:eastAsia="Helvetica Neue" w:hAnsi="Arial" w:cs="Arial"/>
          <w:sz w:val="24"/>
          <w:szCs w:val="24"/>
        </w:rPr>
      </w:pPr>
    </w:p>
    <w:p w:rsidR="00FA4FD1" w:rsidRPr="00F71F1F" w:rsidRDefault="00FA4FD1" w:rsidP="00FA4FD1">
      <w:pPr>
        <w:pStyle w:val="Ttulo2"/>
        <w:ind w:firstLine="0"/>
        <w:rPr>
          <w:rFonts w:ascii="Arial" w:eastAsiaTheme="minorEastAsia" w:hAnsi="Arial" w:cs="Arial"/>
          <w:b w:val="0"/>
          <w:color w:val="auto"/>
          <w:sz w:val="24"/>
          <w:szCs w:val="24"/>
          <w:lang w:eastAsia="pt-BR"/>
        </w:rPr>
      </w:pPr>
      <w:bookmarkStart w:id="84" w:name="_Toc433819049"/>
      <w:bookmarkStart w:id="85" w:name="_Toc436317892"/>
      <w:bookmarkStart w:id="86" w:name="_Toc441503327"/>
      <w:r w:rsidRPr="00F71F1F">
        <w:rPr>
          <w:rFonts w:ascii="Arial" w:eastAsiaTheme="minorEastAsia" w:hAnsi="Arial" w:cs="Arial"/>
          <w:b w:val="0"/>
          <w:color w:val="auto"/>
          <w:sz w:val="24"/>
          <w:szCs w:val="24"/>
          <w:lang w:eastAsia="pt-BR"/>
        </w:rPr>
        <w:t>10.1 A</w:t>
      </w:r>
      <w:r>
        <w:rPr>
          <w:rFonts w:ascii="Arial" w:eastAsiaTheme="minorEastAsia" w:hAnsi="Arial" w:cs="Arial"/>
          <w:b w:val="0"/>
          <w:color w:val="auto"/>
          <w:sz w:val="24"/>
          <w:szCs w:val="24"/>
          <w:lang w:eastAsia="pt-BR"/>
        </w:rPr>
        <w:t>GRICULTURA</w:t>
      </w:r>
      <w:r w:rsidRPr="00F71F1F">
        <w:rPr>
          <w:rFonts w:ascii="Arial" w:eastAsiaTheme="minorEastAsia" w:hAnsi="Arial" w:cs="Arial"/>
          <w:b w:val="0"/>
          <w:color w:val="auto"/>
          <w:sz w:val="24"/>
          <w:szCs w:val="24"/>
          <w:lang w:eastAsia="pt-BR"/>
        </w:rPr>
        <w:t>, P</w:t>
      </w:r>
      <w:r>
        <w:rPr>
          <w:rFonts w:ascii="Arial" w:eastAsiaTheme="minorEastAsia" w:hAnsi="Arial" w:cs="Arial"/>
          <w:b w:val="0"/>
          <w:color w:val="auto"/>
          <w:sz w:val="24"/>
          <w:szCs w:val="24"/>
          <w:lang w:eastAsia="pt-BR"/>
        </w:rPr>
        <w:t>ECUÁRIA</w:t>
      </w:r>
      <w:r w:rsidRPr="00F71F1F">
        <w:rPr>
          <w:rFonts w:ascii="Arial" w:eastAsiaTheme="minorEastAsia" w:hAnsi="Arial" w:cs="Arial"/>
          <w:b w:val="0"/>
          <w:color w:val="auto"/>
          <w:sz w:val="24"/>
          <w:szCs w:val="24"/>
          <w:lang w:eastAsia="pt-BR"/>
        </w:rPr>
        <w:t xml:space="preserve"> </w:t>
      </w:r>
      <w:r>
        <w:rPr>
          <w:rFonts w:ascii="Arial" w:eastAsiaTheme="minorEastAsia" w:hAnsi="Arial" w:cs="Arial"/>
          <w:b w:val="0"/>
          <w:color w:val="auto"/>
          <w:sz w:val="24"/>
          <w:szCs w:val="24"/>
          <w:lang w:eastAsia="pt-BR"/>
        </w:rPr>
        <w:t>E</w:t>
      </w:r>
      <w:r w:rsidRPr="00F71F1F">
        <w:rPr>
          <w:rFonts w:ascii="Arial" w:eastAsiaTheme="minorEastAsia" w:hAnsi="Arial" w:cs="Arial"/>
          <w:b w:val="0"/>
          <w:color w:val="auto"/>
          <w:sz w:val="24"/>
          <w:szCs w:val="24"/>
          <w:lang w:eastAsia="pt-BR"/>
        </w:rPr>
        <w:t xml:space="preserve"> E</w:t>
      </w:r>
      <w:r>
        <w:rPr>
          <w:rFonts w:ascii="Arial" w:eastAsiaTheme="minorEastAsia" w:hAnsi="Arial" w:cs="Arial"/>
          <w:b w:val="0"/>
          <w:color w:val="auto"/>
          <w:sz w:val="24"/>
          <w:szCs w:val="24"/>
          <w:lang w:eastAsia="pt-BR"/>
        </w:rPr>
        <w:t>XTRATIVISMO</w:t>
      </w:r>
      <w:r w:rsidRPr="00F71F1F">
        <w:rPr>
          <w:rFonts w:ascii="Arial" w:eastAsiaTheme="minorEastAsia" w:hAnsi="Arial" w:cs="Arial"/>
          <w:b w:val="0"/>
          <w:color w:val="auto"/>
          <w:sz w:val="24"/>
          <w:szCs w:val="24"/>
          <w:lang w:eastAsia="pt-BR"/>
        </w:rPr>
        <w:t xml:space="preserve"> S</w:t>
      </w:r>
      <w:bookmarkEnd w:id="84"/>
      <w:r>
        <w:rPr>
          <w:rFonts w:ascii="Arial" w:eastAsiaTheme="minorEastAsia" w:hAnsi="Arial" w:cs="Arial"/>
          <w:b w:val="0"/>
          <w:color w:val="auto"/>
          <w:sz w:val="24"/>
          <w:szCs w:val="24"/>
          <w:lang w:eastAsia="pt-BR"/>
        </w:rPr>
        <w:t>USTENTÁVEL</w:t>
      </w:r>
      <w:bookmarkEnd w:id="85"/>
      <w:bookmarkEnd w:id="86"/>
    </w:p>
    <w:p w:rsidR="00FA4FD1" w:rsidRPr="00930FE9" w:rsidRDefault="00FA4FD1" w:rsidP="00FA4FD1">
      <w:pPr>
        <w:tabs>
          <w:tab w:val="left" w:pos="993"/>
        </w:tabs>
        <w:suppressAutoHyphens/>
        <w:spacing w:after="0" w:line="360" w:lineRule="auto"/>
        <w:jc w:val="both"/>
        <w:rPr>
          <w:rFonts w:ascii="Arial" w:eastAsia="Arial Unicode MS" w:hAnsi="Arial" w:cs="Arial"/>
          <w:kern w:val="1"/>
          <w:sz w:val="24"/>
          <w:szCs w:val="24"/>
          <w:lang w:eastAsia="ar-SA"/>
        </w:rPr>
      </w:pPr>
    </w:p>
    <w:p w:rsidR="00FA4FD1" w:rsidRPr="00930FE9" w:rsidRDefault="00FA4FD1" w:rsidP="00FA4FD1">
      <w:pPr>
        <w:tabs>
          <w:tab w:val="left" w:pos="993"/>
        </w:tabs>
        <w:suppressAutoHyphens/>
        <w:spacing w:after="0" w:line="360" w:lineRule="auto"/>
        <w:jc w:val="both"/>
        <w:rPr>
          <w:rFonts w:ascii="Arial" w:eastAsia="Arial Unicode MS" w:hAnsi="Arial" w:cs="Arial"/>
          <w:kern w:val="1"/>
          <w:sz w:val="24"/>
          <w:szCs w:val="24"/>
          <w:lang w:eastAsia="ar-SA"/>
        </w:rPr>
      </w:pPr>
      <w:r w:rsidRPr="00930FE9">
        <w:rPr>
          <w:rFonts w:ascii="Arial" w:eastAsia="Arial Unicode MS" w:hAnsi="Arial" w:cs="Arial"/>
          <w:kern w:val="1"/>
          <w:sz w:val="24"/>
          <w:szCs w:val="24"/>
          <w:lang w:eastAsia="ar-SA"/>
        </w:rPr>
        <w:t>Objetivo</w:t>
      </w:r>
    </w:p>
    <w:p w:rsidR="00FA4FD1" w:rsidRPr="00930FE9" w:rsidRDefault="00FA4FD1" w:rsidP="00FA4FD1">
      <w:pPr>
        <w:tabs>
          <w:tab w:val="left" w:pos="993"/>
        </w:tabs>
        <w:suppressAutoHyphens/>
        <w:spacing w:after="0" w:line="360" w:lineRule="auto"/>
        <w:jc w:val="both"/>
        <w:rPr>
          <w:rFonts w:ascii="Arial" w:eastAsia="Arial Unicode MS" w:hAnsi="Arial" w:cs="Arial"/>
          <w:kern w:val="1"/>
          <w:sz w:val="24"/>
          <w:szCs w:val="24"/>
          <w:lang w:eastAsia="ar-SA"/>
        </w:rPr>
      </w:pPr>
    </w:p>
    <w:p w:rsidR="00FA4FD1" w:rsidRPr="00930FE9" w:rsidRDefault="00FA4FD1" w:rsidP="00FA4FD1">
      <w:pPr>
        <w:suppressAutoHyphens/>
        <w:spacing w:after="0" w:line="360" w:lineRule="auto"/>
        <w:ind w:firstLine="708"/>
        <w:jc w:val="both"/>
        <w:rPr>
          <w:rFonts w:ascii="Arial" w:eastAsia="Arial Unicode MS" w:hAnsi="Arial" w:cs="Arial"/>
          <w:color w:val="000000"/>
          <w:kern w:val="1"/>
          <w:sz w:val="24"/>
          <w:szCs w:val="24"/>
          <w:lang w:eastAsia="ar-SA"/>
        </w:rPr>
      </w:pPr>
      <w:r w:rsidRPr="00930FE9">
        <w:rPr>
          <w:rFonts w:ascii="Arial" w:eastAsia="Arial Unicode MS" w:hAnsi="Arial" w:cs="Arial"/>
          <w:color w:val="000000"/>
          <w:kern w:val="1"/>
          <w:sz w:val="24"/>
          <w:szCs w:val="24"/>
          <w:lang w:eastAsia="ar-SA"/>
        </w:rPr>
        <w:t xml:space="preserve">Fomentar ações que favoreçam a </w:t>
      </w:r>
      <w:r w:rsidRPr="00AB273E">
        <w:rPr>
          <w:rFonts w:ascii="Arial" w:eastAsia="Arial Unicode MS" w:hAnsi="Arial" w:cs="Arial"/>
          <w:kern w:val="1"/>
          <w:sz w:val="24"/>
          <w:szCs w:val="24"/>
          <w:lang w:eastAsia="ar-SA"/>
        </w:rPr>
        <w:t>expansão, a diversificação e a verticalização</w:t>
      </w:r>
      <w:r w:rsidRPr="000B0F0F">
        <w:rPr>
          <w:rFonts w:ascii="Arial" w:eastAsia="Arial Unicode MS" w:hAnsi="Arial" w:cs="Arial"/>
          <w:color w:val="FF0000"/>
          <w:kern w:val="1"/>
          <w:sz w:val="24"/>
          <w:szCs w:val="24"/>
          <w:lang w:eastAsia="ar-SA"/>
        </w:rPr>
        <w:t xml:space="preserve"> </w:t>
      </w:r>
      <w:r w:rsidRPr="00930FE9">
        <w:rPr>
          <w:rFonts w:ascii="Arial" w:eastAsia="Arial Unicode MS" w:hAnsi="Arial" w:cs="Arial"/>
          <w:color w:val="000000"/>
          <w:kern w:val="1"/>
          <w:sz w:val="24"/>
          <w:szCs w:val="24"/>
          <w:lang w:eastAsia="ar-SA"/>
        </w:rPr>
        <w:t>da produção sustentável do setor primário da Região, com ganhos de produtividade e incorporação de novas tecnologias, nos diferentes segmentos da vocação regional utilizando as áreas já desmatadas na Amazônia.</w:t>
      </w:r>
    </w:p>
    <w:p w:rsidR="00FA4FD1" w:rsidRDefault="00FA4FD1" w:rsidP="00FA4FD1">
      <w:pPr>
        <w:suppressAutoHyphens/>
        <w:spacing w:after="0" w:line="360" w:lineRule="auto"/>
        <w:jc w:val="both"/>
        <w:rPr>
          <w:rFonts w:ascii="Arial" w:eastAsia="Arial Unicode MS" w:hAnsi="Arial" w:cs="Arial"/>
          <w:b/>
          <w:kern w:val="1"/>
          <w:sz w:val="24"/>
          <w:szCs w:val="24"/>
          <w:lang w:eastAsia="ar-SA"/>
        </w:rPr>
      </w:pPr>
      <w:r w:rsidRPr="00930FE9">
        <w:rPr>
          <w:rFonts w:ascii="Arial" w:eastAsia="Arial Unicode MS" w:hAnsi="Arial" w:cs="Arial"/>
          <w:b/>
          <w:kern w:val="1"/>
          <w:sz w:val="24"/>
          <w:szCs w:val="24"/>
          <w:lang w:eastAsia="ar-SA"/>
        </w:rPr>
        <w:t xml:space="preserve"> </w:t>
      </w:r>
    </w:p>
    <w:p w:rsidR="003F22CB" w:rsidRDefault="003F22CB" w:rsidP="00FA4FD1">
      <w:pPr>
        <w:suppressAutoHyphens/>
        <w:spacing w:after="0" w:line="360" w:lineRule="auto"/>
        <w:jc w:val="both"/>
        <w:rPr>
          <w:rFonts w:ascii="Arial" w:eastAsia="Arial Unicode MS" w:hAnsi="Arial" w:cs="Arial"/>
          <w:b/>
          <w:kern w:val="1"/>
          <w:sz w:val="24"/>
          <w:szCs w:val="24"/>
          <w:lang w:eastAsia="ar-SA"/>
        </w:rPr>
      </w:pPr>
    </w:p>
    <w:p w:rsidR="003F22CB" w:rsidRDefault="003F22CB" w:rsidP="00FA4FD1">
      <w:pPr>
        <w:suppressAutoHyphens/>
        <w:spacing w:after="0" w:line="360" w:lineRule="auto"/>
        <w:jc w:val="both"/>
        <w:rPr>
          <w:rFonts w:ascii="Arial" w:eastAsia="Arial Unicode MS" w:hAnsi="Arial" w:cs="Arial"/>
          <w:b/>
          <w:kern w:val="1"/>
          <w:sz w:val="24"/>
          <w:szCs w:val="24"/>
          <w:lang w:eastAsia="ar-SA"/>
        </w:rPr>
      </w:pPr>
    </w:p>
    <w:p w:rsidR="00FA4FD1" w:rsidRPr="00941A8D" w:rsidRDefault="00FA4FD1" w:rsidP="00FA4FD1">
      <w:pPr>
        <w:suppressAutoHyphens/>
        <w:spacing w:after="0" w:line="360" w:lineRule="auto"/>
        <w:jc w:val="both"/>
        <w:rPr>
          <w:rFonts w:ascii="Arial" w:eastAsia="Arial Unicode MS" w:hAnsi="Arial" w:cs="Arial"/>
          <w:kern w:val="24"/>
          <w:sz w:val="24"/>
          <w:szCs w:val="24"/>
          <w:lang w:eastAsia="ar-SA"/>
        </w:rPr>
      </w:pPr>
      <w:r w:rsidRPr="00941A8D">
        <w:rPr>
          <w:rFonts w:ascii="Arial" w:eastAsia="Arial Unicode MS" w:hAnsi="Arial" w:cs="Arial"/>
          <w:kern w:val="24"/>
          <w:sz w:val="24"/>
          <w:szCs w:val="24"/>
          <w:lang w:eastAsia="ar-SA"/>
        </w:rPr>
        <w:t>Metas do programa</w:t>
      </w:r>
    </w:p>
    <w:p w:rsidR="00FA4FD1" w:rsidRPr="00941A8D" w:rsidRDefault="00FA4FD1" w:rsidP="00FA4FD1">
      <w:pPr>
        <w:suppressAutoHyphens/>
        <w:spacing w:after="0" w:line="360" w:lineRule="auto"/>
        <w:jc w:val="both"/>
        <w:rPr>
          <w:rFonts w:ascii="Arial" w:eastAsia="Arial Unicode MS" w:hAnsi="Arial" w:cs="Arial"/>
          <w:kern w:val="24"/>
          <w:sz w:val="24"/>
          <w:szCs w:val="24"/>
          <w:lang w:eastAsia="ar-SA"/>
        </w:rPr>
      </w:pPr>
    </w:p>
    <w:p w:rsidR="00FA4FD1" w:rsidRPr="00F914F7" w:rsidRDefault="00FA4FD1" w:rsidP="00FA4FD1">
      <w:pPr>
        <w:suppressAutoHyphens/>
        <w:spacing w:after="0" w:line="360" w:lineRule="auto"/>
        <w:jc w:val="both"/>
        <w:rPr>
          <w:rFonts w:ascii="Arial" w:eastAsia="Arial Unicode MS" w:hAnsi="Arial" w:cs="Arial"/>
          <w:kern w:val="24"/>
          <w:sz w:val="24"/>
          <w:szCs w:val="24"/>
          <w:lang w:eastAsia="ar-SA"/>
        </w:rPr>
      </w:pPr>
      <w:r w:rsidRPr="00F914F7">
        <w:rPr>
          <w:rFonts w:ascii="Arial" w:eastAsia="Arial Unicode MS" w:hAnsi="Arial" w:cs="Arial"/>
          <w:kern w:val="24"/>
          <w:sz w:val="24"/>
          <w:szCs w:val="24"/>
          <w:lang w:eastAsia="ar-SA"/>
        </w:rPr>
        <w:t>- Reduzir pela metade a taxa anual de desmatamento na Amazônia Legal;</w:t>
      </w:r>
    </w:p>
    <w:p w:rsidR="00FA4FD1" w:rsidRPr="00F914F7" w:rsidRDefault="00FA4FD1" w:rsidP="00FA4FD1">
      <w:pPr>
        <w:suppressAutoHyphens/>
        <w:spacing w:after="0" w:line="360" w:lineRule="auto"/>
        <w:jc w:val="both"/>
        <w:rPr>
          <w:rFonts w:ascii="Arial" w:eastAsia="Arial Unicode MS" w:hAnsi="Arial" w:cs="Arial"/>
          <w:kern w:val="24"/>
          <w:sz w:val="24"/>
          <w:szCs w:val="24"/>
          <w:lang w:eastAsia="ar-SA"/>
        </w:rPr>
      </w:pPr>
      <w:r w:rsidRPr="00F914F7">
        <w:rPr>
          <w:rFonts w:ascii="Arial" w:eastAsia="Arial Unicode MS" w:hAnsi="Arial" w:cs="Arial"/>
          <w:kern w:val="24"/>
          <w:sz w:val="24"/>
          <w:szCs w:val="24"/>
          <w:lang w:eastAsia="ar-SA"/>
        </w:rPr>
        <w:t>- Ampliar de 4% para 5% a participação da produção de base florestal da Amazônia Legal na economia nacional;</w:t>
      </w:r>
    </w:p>
    <w:p w:rsidR="00FA4FD1" w:rsidRPr="00F914F7" w:rsidRDefault="00FA4FD1" w:rsidP="00FA4FD1">
      <w:pPr>
        <w:suppressAutoHyphens/>
        <w:spacing w:after="0" w:line="360" w:lineRule="auto"/>
        <w:jc w:val="both"/>
        <w:rPr>
          <w:rFonts w:ascii="Arial" w:eastAsia="Arial Unicode MS" w:hAnsi="Arial" w:cs="Arial"/>
          <w:kern w:val="24"/>
          <w:sz w:val="24"/>
          <w:szCs w:val="24"/>
          <w:lang w:eastAsia="ar-SA"/>
        </w:rPr>
      </w:pPr>
      <w:r w:rsidRPr="00F914F7">
        <w:rPr>
          <w:rFonts w:ascii="Arial" w:eastAsia="Arial Unicode MS" w:hAnsi="Arial" w:cs="Arial"/>
          <w:kern w:val="24"/>
          <w:sz w:val="24"/>
          <w:szCs w:val="24"/>
          <w:lang w:eastAsia="ar-SA"/>
        </w:rPr>
        <w:t xml:space="preserve">- Ampliar o fomento agrícola na Região em 20%; </w:t>
      </w:r>
    </w:p>
    <w:p w:rsidR="00FA4FD1" w:rsidRPr="00F914F7" w:rsidRDefault="00FA4FD1" w:rsidP="00FA4FD1">
      <w:pPr>
        <w:suppressAutoHyphens/>
        <w:spacing w:after="0" w:line="360" w:lineRule="auto"/>
        <w:jc w:val="both"/>
        <w:rPr>
          <w:rFonts w:ascii="Arial" w:eastAsia="Arial Unicode MS" w:hAnsi="Arial" w:cs="Arial"/>
          <w:kern w:val="24"/>
          <w:sz w:val="24"/>
          <w:szCs w:val="24"/>
          <w:lang w:eastAsia="ar-SA"/>
        </w:rPr>
      </w:pPr>
      <w:r w:rsidRPr="00F914F7">
        <w:rPr>
          <w:rFonts w:ascii="Arial" w:eastAsia="Arial Unicode MS" w:hAnsi="Arial" w:cs="Arial"/>
          <w:kern w:val="24"/>
          <w:sz w:val="24"/>
          <w:szCs w:val="24"/>
          <w:lang w:eastAsia="ar-SA"/>
        </w:rPr>
        <w:t>- Elevar a produção agropecuária e o valor bruto da produção em 20%;</w:t>
      </w:r>
    </w:p>
    <w:p w:rsidR="00FA4FD1" w:rsidRPr="00F914F7" w:rsidRDefault="00FA4FD1" w:rsidP="00FA4FD1">
      <w:pPr>
        <w:suppressAutoHyphens/>
        <w:spacing w:after="0" w:line="360" w:lineRule="auto"/>
        <w:jc w:val="both"/>
        <w:rPr>
          <w:rFonts w:ascii="Arial" w:eastAsia="Arial Unicode MS" w:hAnsi="Arial" w:cs="Arial"/>
          <w:kern w:val="24"/>
          <w:sz w:val="24"/>
          <w:szCs w:val="24"/>
          <w:lang w:eastAsia="ar-SA"/>
        </w:rPr>
      </w:pPr>
      <w:r w:rsidRPr="00F914F7">
        <w:rPr>
          <w:rFonts w:ascii="Arial" w:eastAsia="Arial Unicode MS" w:hAnsi="Arial" w:cs="Arial"/>
          <w:kern w:val="24"/>
          <w:sz w:val="24"/>
          <w:szCs w:val="24"/>
          <w:lang w:eastAsia="ar-SA"/>
        </w:rPr>
        <w:t>- Ampliar em 20% a infraestrutura pesqueira e aquícola;</w:t>
      </w:r>
    </w:p>
    <w:p w:rsidR="00FA4FD1" w:rsidRDefault="00FA4FD1" w:rsidP="00FA4FD1">
      <w:pPr>
        <w:suppressAutoHyphens/>
        <w:spacing w:after="0" w:line="360" w:lineRule="auto"/>
        <w:jc w:val="both"/>
        <w:rPr>
          <w:rFonts w:ascii="Arial" w:eastAsia="Arial Unicode MS" w:hAnsi="Arial" w:cs="Arial"/>
          <w:color w:val="FF0000"/>
          <w:kern w:val="1"/>
          <w:sz w:val="24"/>
          <w:szCs w:val="24"/>
          <w:lang w:eastAsia="ar-SA"/>
        </w:rPr>
      </w:pPr>
      <w:r w:rsidRPr="00F914F7">
        <w:rPr>
          <w:rFonts w:ascii="Arial" w:eastAsia="Arial Unicode MS" w:hAnsi="Arial" w:cs="Arial"/>
          <w:kern w:val="1"/>
          <w:sz w:val="24"/>
          <w:szCs w:val="24"/>
          <w:lang w:eastAsia="ar-SA"/>
        </w:rPr>
        <w:t>- Ampliar em 10% ao ano a quantidade de assentamentos de trabalhadores rurais.</w:t>
      </w:r>
    </w:p>
    <w:p w:rsidR="00FA4FD1" w:rsidRDefault="00FA4FD1" w:rsidP="00FA4FD1">
      <w:pPr>
        <w:tabs>
          <w:tab w:val="left" w:pos="993"/>
        </w:tabs>
        <w:suppressAutoHyphens/>
        <w:spacing w:after="0" w:line="360" w:lineRule="auto"/>
        <w:jc w:val="both"/>
        <w:rPr>
          <w:rFonts w:ascii="Arial" w:eastAsia="Arial Unicode MS" w:hAnsi="Arial" w:cs="Arial"/>
          <w:strike/>
          <w:kern w:val="24"/>
          <w:sz w:val="24"/>
          <w:szCs w:val="24"/>
          <w:lang w:eastAsia="ar-SA"/>
        </w:rPr>
      </w:pPr>
    </w:p>
    <w:p w:rsidR="00FA4FD1" w:rsidRPr="00941A8D" w:rsidRDefault="00FA4FD1" w:rsidP="00FA4FD1">
      <w:pPr>
        <w:tabs>
          <w:tab w:val="left" w:pos="993"/>
        </w:tabs>
        <w:suppressAutoHyphens/>
        <w:spacing w:after="0" w:line="360" w:lineRule="auto"/>
        <w:jc w:val="both"/>
        <w:rPr>
          <w:rFonts w:ascii="Arial" w:eastAsia="Arial Unicode MS" w:hAnsi="Arial" w:cs="Arial"/>
          <w:kern w:val="24"/>
          <w:sz w:val="24"/>
          <w:szCs w:val="24"/>
          <w:lang w:eastAsia="ar-SA"/>
        </w:rPr>
      </w:pPr>
      <w:r w:rsidRPr="00941A8D">
        <w:rPr>
          <w:rFonts w:ascii="Arial" w:eastAsia="Arial Unicode MS" w:hAnsi="Arial" w:cs="Arial"/>
          <w:kern w:val="24"/>
          <w:sz w:val="24"/>
          <w:szCs w:val="24"/>
          <w:lang w:eastAsia="ar-SA"/>
        </w:rPr>
        <w:t>Indicadores</w:t>
      </w:r>
      <w:r>
        <w:rPr>
          <w:rFonts w:ascii="Arial" w:eastAsia="Arial Unicode MS" w:hAnsi="Arial" w:cs="Arial"/>
          <w:kern w:val="24"/>
          <w:sz w:val="24"/>
          <w:szCs w:val="24"/>
          <w:lang w:eastAsia="ar-SA"/>
        </w:rPr>
        <w:t xml:space="preserve"> de acompanhamento</w:t>
      </w:r>
    </w:p>
    <w:p w:rsidR="00FA4FD1" w:rsidRDefault="00FA4FD1" w:rsidP="00FA4FD1">
      <w:pPr>
        <w:suppressAutoHyphens/>
        <w:spacing w:after="0" w:line="360" w:lineRule="auto"/>
        <w:jc w:val="both"/>
        <w:rPr>
          <w:rFonts w:ascii="Arial" w:eastAsia="Arial Unicode MS" w:hAnsi="Arial" w:cs="Arial"/>
          <w:kern w:val="24"/>
          <w:sz w:val="24"/>
          <w:szCs w:val="24"/>
          <w:highlight w:val="yellow"/>
          <w:lang w:eastAsia="ar-SA"/>
        </w:rPr>
      </w:pPr>
    </w:p>
    <w:p w:rsidR="00FA4FD1" w:rsidRPr="000A47CC" w:rsidRDefault="00FA4FD1" w:rsidP="00FA4FD1">
      <w:pPr>
        <w:suppressAutoHyphens/>
        <w:spacing w:after="0" w:line="360" w:lineRule="auto"/>
        <w:jc w:val="both"/>
        <w:rPr>
          <w:rFonts w:ascii="Arial" w:eastAsia="Arial Unicode MS" w:hAnsi="Arial" w:cs="Arial"/>
          <w:kern w:val="24"/>
          <w:sz w:val="24"/>
          <w:szCs w:val="24"/>
          <w:lang w:eastAsia="ar-SA"/>
        </w:rPr>
      </w:pPr>
      <w:r w:rsidRPr="000A47CC">
        <w:rPr>
          <w:rFonts w:ascii="Arial" w:eastAsia="Arial Unicode MS" w:hAnsi="Arial" w:cs="Arial"/>
          <w:kern w:val="24"/>
          <w:sz w:val="24"/>
          <w:szCs w:val="24"/>
          <w:lang w:eastAsia="ar-SA"/>
        </w:rPr>
        <w:t xml:space="preserve">- Taxa anual de </w:t>
      </w:r>
      <w:r w:rsidR="000A47CC">
        <w:rPr>
          <w:rFonts w:ascii="Arial" w:eastAsia="Arial Unicode MS" w:hAnsi="Arial" w:cs="Arial"/>
          <w:kern w:val="24"/>
          <w:sz w:val="24"/>
          <w:szCs w:val="24"/>
          <w:lang w:eastAsia="ar-SA"/>
        </w:rPr>
        <w:t>desmatamento na Amazônia;</w:t>
      </w:r>
    </w:p>
    <w:p w:rsidR="00FA4FD1" w:rsidRPr="000A47CC" w:rsidRDefault="00FA4FD1" w:rsidP="00FA4FD1">
      <w:pPr>
        <w:suppressAutoHyphens/>
        <w:spacing w:after="0" w:line="360" w:lineRule="auto"/>
        <w:jc w:val="both"/>
        <w:rPr>
          <w:rFonts w:ascii="Arial" w:eastAsia="Arial Unicode MS" w:hAnsi="Arial" w:cs="Arial"/>
          <w:kern w:val="1"/>
          <w:sz w:val="24"/>
          <w:szCs w:val="24"/>
          <w:lang w:eastAsia="ar-SA"/>
        </w:rPr>
      </w:pPr>
      <w:r w:rsidRPr="000A47CC">
        <w:rPr>
          <w:rFonts w:ascii="Arial" w:eastAsia="Arial Unicode MS" w:hAnsi="Arial" w:cs="Arial"/>
          <w:kern w:val="1"/>
          <w:sz w:val="24"/>
          <w:szCs w:val="24"/>
          <w:lang w:eastAsia="ar-SA"/>
        </w:rPr>
        <w:t>- Índice de participação da produção de base florestal</w:t>
      </w:r>
      <w:r w:rsidR="0061106F">
        <w:rPr>
          <w:rFonts w:ascii="Arial" w:eastAsia="Arial Unicode MS" w:hAnsi="Arial" w:cs="Arial"/>
          <w:kern w:val="1"/>
          <w:sz w:val="24"/>
          <w:szCs w:val="24"/>
          <w:lang w:eastAsia="ar-SA"/>
        </w:rPr>
        <w:t xml:space="preserve"> regional na economia nacional;</w:t>
      </w:r>
    </w:p>
    <w:p w:rsidR="00FA4FD1" w:rsidRPr="000A47CC" w:rsidRDefault="00FA4FD1" w:rsidP="00FA4FD1">
      <w:pPr>
        <w:suppressAutoHyphens/>
        <w:spacing w:after="0" w:line="360" w:lineRule="auto"/>
        <w:jc w:val="both"/>
        <w:rPr>
          <w:rFonts w:ascii="Arial" w:eastAsia="Arial Unicode MS" w:hAnsi="Arial" w:cs="Arial"/>
          <w:kern w:val="24"/>
          <w:sz w:val="24"/>
          <w:szCs w:val="24"/>
          <w:lang w:eastAsia="ar-SA"/>
        </w:rPr>
      </w:pPr>
      <w:r w:rsidRPr="000A47CC">
        <w:rPr>
          <w:rFonts w:ascii="Arial" w:eastAsia="Arial Unicode MS" w:hAnsi="Arial" w:cs="Arial"/>
          <w:kern w:val="24"/>
          <w:sz w:val="24"/>
          <w:szCs w:val="24"/>
          <w:lang w:eastAsia="ar-SA"/>
        </w:rPr>
        <w:t>- Volume de recursos utilizados no fomento para assistência técnica, produção, comercialização, armazenagem e transportes;</w:t>
      </w:r>
    </w:p>
    <w:p w:rsidR="00FA4FD1" w:rsidRPr="000A47CC" w:rsidRDefault="00FA4FD1" w:rsidP="00FA4FD1">
      <w:pPr>
        <w:suppressAutoHyphens/>
        <w:spacing w:after="0" w:line="360" w:lineRule="auto"/>
        <w:jc w:val="both"/>
        <w:rPr>
          <w:rFonts w:ascii="Arial" w:eastAsia="Arial Unicode MS" w:hAnsi="Arial" w:cs="Arial"/>
          <w:color w:val="31849B" w:themeColor="accent5" w:themeShade="BF"/>
          <w:kern w:val="1"/>
          <w:sz w:val="24"/>
          <w:szCs w:val="24"/>
          <w:lang w:eastAsia="ar-SA"/>
        </w:rPr>
      </w:pPr>
      <w:r w:rsidRPr="000A47CC">
        <w:rPr>
          <w:rFonts w:ascii="Arial" w:eastAsia="Arial Unicode MS" w:hAnsi="Arial" w:cs="Arial"/>
          <w:kern w:val="1"/>
          <w:sz w:val="24"/>
          <w:szCs w:val="24"/>
          <w:lang w:eastAsia="ar-SA"/>
        </w:rPr>
        <w:t>- Taxa de crescimento da produção agropecuária na Amazônia Legal;</w:t>
      </w:r>
    </w:p>
    <w:p w:rsidR="00FA4FD1" w:rsidRPr="000A47CC" w:rsidRDefault="00FA4FD1" w:rsidP="00FA4FD1">
      <w:pPr>
        <w:suppressAutoHyphens/>
        <w:spacing w:after="0" w:line="360" w:lineRule="auto"/>
        <w:jc w:val="both"/>
        <w:rPr>
          <w:rFonts w:ascii="Arial" w:eastAsia="Arial Unicode MS" w:hAnsi="Arial" w:cs="Arial"/>
          <w:kern w:val="24"/>
          <w:sz w:val="24"/>
          <w:szCs w:val="24"/>
          <w:lang w:eastAsia="ar-SA"/>
        </w:rPr>
      </w:pPr>
      <w:r w:rsidRPr="000A47CC">
        <w:rPr>
          <w:rFonts w:ascii="Arial" w:eastAsia="Arial Unicode MS" w:hAnsi="Arial" w:cs="Arial"/>
          <w:kern w:val="1"/>
          <w:sz w:val="24"/>
          <w:szCs w:val="24"/>
          <w:lang w:eastAsia="ar-SA"/>
        </w:rPr>
        <w:t>- Incremento na implantação de infraestrutura pesqueira e aquícola na Amazônia;</w:t>
      </w:r>
    </w:p>
    <w:p w:rsidR="00FA4FD1" w:rsidRDefault="00FA4FD1" w:rsidP="00FA4FD1">
      <w:pPr>
        <w:suppressAutoHyphens/>
        <w:spacing w:after="0" w:line="360" w:lineRule="auto"/>
        <w:jc w:val="both"/>
        <w:rPr>
          <w:rFonts w:ascii="Arial" w:eastAsia="Arial Unicode MS" w:hAnsi="Arial" w:cs="Arial"/>
          <w:kern w:val="24"/>
          <w:sz w:val="24"/>
          <w:szCs w:val="24"/>
          <w:lang w:eastAsia="ar-SA"/>
        </w:rPr>
      </w:pPr>
      <w:r w:rsidRPr="000A47CC">
        <w:rPr>
          <w:rFonts w:ascii="Arial" w:eastAsia="Arial Unicode MS" w:hAnsi="Arial" w:cs="Arial"/>
          <w:kern w:val="24"/>
          <w:sz w:val="24"/>
          <w:szCs w:val="24"/>
          <w:lang w:eastAsia="ar-SA"/>
        </w:rPr>
        <w:t>- Índice de acréscimo de área que utiliza o sistema de Integração Lavoura-Pecuária-Floresta (ILPF) e Sistemas Agroflores</w:t>
      </w:r>
      <w:r w:rsidR="0061106F">
        <w:rPr>
          <w:rFonts w:ascii="Arial" w:eastAsia="Arial Unicode MS" w:hAnsi="Arial" w:cs="Arial"/>
          <w:kern w:val="24"/>
          <w:sz w:val="24"/>
          <w:szCs w:val="24"/>
          <w:lang w:eastAsia="ar-SA"/>
        </w:rPr>
        <w:t xml:space="preserve">tais – SAF’s. </w:t>
      </w:r>
    </w:p>
    <w:p w:rsidR="00FA4FD1" w:rsidRPr="00A77148" w:rsidRDefault="00FA4FD1" w:rsidP="00FA4FD1">
      <w:pPr>
        <w:suppressAutoHyphens/>
        <w:spacing w:after="0" w:line="360" w:lineRule="auto"/>
        <w:jc w:val="both"/>
        <w:rPr>
          <w:rFonts w:ascii="Arial" w:eastAsia="Arial Unicode MS" w:hAnsi="Arial" w:cs="Arial"/>
          <w:kern w:val="1"/>
          <w:sz w:val="24"/>
          <w:szCs w:val="24"/>
          <w:lang w:eastAsia="ar-SA"/>
        </w:rPr>
      </w:pPr>
      <w:r w:rsidRPr="00A77148">
        <w:rPr>
          <w:rFonts w:ascii="Arial" w:eastAsia="Arial Unicode MS" w:hAnsi="Arial" w:cs="Arial"/>
          <w:kern w:val="24"/>
          <w:sz w:val="24"/>
          <w:szCs w:val="24"/>
          <w:lang w:eastAsia="ar-SA"/>
        </w:rPr>
        <w:t xml:space="preserve">- </w:t>
      </w:r>
      <w:r>
        <w:rPr>
          <w:rFonts w:ascii="Arial" w:eastAsia="Arial Unicode MS" w:hAnsi="Arial" w:cs="Arial"/>
          <w:kern w:val="1"/>
          <w:sz w:val="24"/>
          <w:szCs w:val="24"/>
          <w:lang w:eastAsia="ar-SA"/>
        </w:rPr>
        <w:t>Q</w:t>
      </w:r>
      <w:r w:rsidRPr="00A77148">
        <w:rPr>
          <w:rFonts w:ascii="Arial" w:eastAsia="Arial Unicode MS" w:hAnsi="Arial" w:cs="Arial"/>
          <w:kern w:val="1"/>
          <w:sz w:val="24"/>
          <w:szCs w:val="24"/>
          <w:lang w:eastAsia="ar-SA"/>
        </w:rPr>
        <w:t>uantidade de assentamentos de trabalhadores rurais</w:t>
      </w:r>
      <w:r>
        <w:rPr>
          <w:rFonts w:ascii="Arial" w:eastAsia="Arial Unicode MS" w:hAnsi="Arial" w:cs="Arial"/>
          <w:kern w:val="1"/>
          <w:sz w:val="24"/>
          <w:szCs w:val="24"/>
          <w:lang w:eastAsia="ar-SA"/>
        </w:rPr>
        <w:t>;</w:t>
      </w:r>
    </w:p>
    <w:p w:rsidR="00FA4FD1" w:rsidRDefault="00FA4FD1" w:rsidP="00FA4FD1">
      <w:pPr>
        <w:tabs>
          <w:tab w:val="left" w:pos="993"/>
        </w:tabs>
        <w:suppressAutoHyphens/>
        <w:spacing w:after="0"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 xml:space="preserve"> </w:t>
      </w:r>
    </w:p>
    <w:p w:rsidR="00FA4FD1" w:rsidRPr="00C5439D" w:rsidRDefault="00FA4FD1" w:rsidP="00FA4FD1">
      <w:pPr>
        <w:tabs>
          <w:tab w:val="left" w:pos="993"/>
        </w:tabs>
        <w:suppressAutoHyphens/>
        <w:spacing w:after="0" w:line="360" w:lineRule="auto"/>
        <w:jc w:val="both"/>
        <w:rPr>
          <w:rFonts w:ascii="Arial" w:eastAsia="Arial Unicode MS" w:hAnsi="Arial" w:cs="Arial"/>
          <w:kern w:val="1"/>
          <w:sz w:val="24"/>
          <w:szCs w:val="24"/>
          <w:lang w:eastAsia="ar-SA"/>
        </w:rPr>
      </w:pPr>
      <w:r w:rsidRPr="00C5439D">
        <w:rPr>
          <w:rFonts w:ascii="Arial" w:eastAsia="Arial Unicode MS" w:hAnsi="Arial" w:cs="Arial"/>
          <w:kern w:val="1"/>
          <w:sz w:val="24"/>
          <w:szCs w:val="24"/>
          <w:lang w:eastAsia="ar-SA"/>
        </w:rPr>
        <w:t>Iniciativas</w:t>
      </w:r>
    </w:p>
    <w:p w:rsidR="00FA4FD1" w:rsidRDefault="00FA4FD1" w:rsidP="00FA4FD1">
      <w:pPr>
        <w:tabs>
          <w:tab w:val="left" w:pos="993"/>
        </w:tabs>
        <w:suppressAutoHyphens/>
        <w:spacing w:after="0" w:line="360" w:lineRule="auto"/>
        <w:jc w:val="both"/>
        <w:rPr>
          <w:rFonts w:ascii="Arial" w:eastAsia="Arial Unicode MS" w:hAnsi="Arial" w:cs="Arial"/>
          <w:kern w:val="1"/>
          <w:sz w:val="24"/>
          <w:szCs w:val="24"/>
          <w:lang w:eastAsia="ar-SA"/>
        </w:rPr>
      </w:pPr>
    </w:p>
    <w:p w:rsidR="00FA4FD1" w:rsidRPr="009B3906" w:rsidRDefault="00FA4FD1" w:rsidP="00FA4FD1">
      <w:pPr>
        <w:suppressAutoHyphens/>
        <w:spacing w:after="0" w:line="360" w:lineRule="auto"/>
        <w:jc w:val="both"/>
        <w:rPr>
          <w:rFonts w:ascii="Arial" w:eastAsia="Arial Unicode MS" w:hAnsi="Arial" w:cs="Arial"/>
          <w:kern w:val="1"/>
          <w:sz w:val="24"/>
          <w:szCs w:val="24"/>
          <w:lang w:eastAsia="ar-SA"/>
        </w:rPr>
      </w:pPr>
      <w:r w:rsidRPr="009B3906">
        <w:rPr>
          <w:rFonts w:ascii="Arial" w:eastAsia="Arial Unicode MS" w:hAnsi="Arial" w:cs="Arial"/>
          <w:kern w:val="1"/>
          <w:sz w:val="24"/>
          <w:szCs w:val="24"/>
          <w:lang w:eastAsia="ar-SA"/>
        </w:rPr>
        <w:t>- Disponibilização e o acesso aos recursos do crédito rural oficial e outras fontes de financiamento da produção;</w:t>
      </w:r>
    </w:p>
    <w:p w:rsidR="00FA4FD1" w:rsidRPr="009B3906" w:rsidRDefault="00FA4FD1" w:rsidP="00FA4FD1">
      <w:pPr>
        <w:suppressAutoHyphens/>
        <w:spacing w:after="0" w:line="360" w:lineRule="auto"/>
        <w:jc w:val="both"/>
        <w:rPr>
          <w:rFonts w:ascii="Arial" w:eastAsia="Arial Unicode MS" w:hAnsi="Arial" w:cs="Arial"/>
          <w:kern w:val="1"/>
          <w:sz w:val="24"/>
          <w:szCs w:val="24"/>
          <w:lang w:eastAsia="ar-SA"/>
        </w:rPr>
      </w:pPr>
      <w:r w:rsidRPr="009B3906">
        <w:rPr>
          <w:rFonts w:ascii="Arial" w:eastAsia="Arial Unicode MS" w:hAnsi="Arial" w:cs="Arial"/>
          <w:kern w:val="1"/>
          <w:sz w:val="24"/>
          <w:szCs w:val="24"/>
          <w:lang w:eastAsia="ar-SA"/>
        </w:rPr>
        <w:t>- Promoção de ações de reflorestamento na Região, expandindo a área com floresta plantada;</w:t>
      </w:r>
    </w:p>
    <w:p w:rsidR="00FA4FD1" w:rsidRPr="009B3906" w:rsidRDefault="00FA4FD1" w:rsidP="00FA4FD1">
      <w:pPr>
        <w:suppressAutoHyphens/>
        <w:spacing w:after="0" w:line="360" w:lineRule="auto"/>
        <w:jc w:val="both"/>
        <w:rPr>
          <w:rFonts w:ascii="Arial" w:eastAsia="Arial Unicode MS" w:hAnsi="Arial" w:cs="Arial"/>
          <w:kern w:val="1"/>
          <w:sz w:val="24"/>
          <w:szCs w:val="24"/>
          <w:lang w:eastAsia="ar-SA"/>
        </w:rPr>
      </w:pPr>
      <w:r w:rsidRPr="009B3906">
        <w:rPr>
          <w:rFonts w:ascii="Arial" w:eastAsia="Arial Unicode MS" w:hAnsi="Arial" w:cs="Arial"/>
          <w:kern w:val="1"/>
          <w:sz w:val="24"/>
          <w:szCs w:val="24"/>
          <w:lang w:eastAsia="ar-SA"/>
        </w:rPr>
        <w:t>- Promoção do manejo florestal sustentável de uso múltiplo com enfoque comunitário familiar;</w:t>
      </w:r>
    </w:p>
    <w:p w:rsidR="00FA4FD1" w:rsidRPr="009B3906" w:rsidRDefault="00FA4FD1" w:rsidP="00FA4FD1">
      <w:pPr>
        <w:suppressAutoHyphens/>
        <w:spacing w:after="0" w:line="360" w:lineRule="auto"/>
        <w:jc w:val="both"/>
        <w:rPr>
          <w:rFonts w:ascii="Arial" w:eastAsia="Arial Unicode MS" w:hAnsi="Arial" w:cs="Arial"/>
          <w:kern w:val="1"/>
          <w:sz w:val="24"/>
          <w:szCs w:val="24"/>
          <w:lang w:eastAsia="ar-SA"/>
        </w:rPr>
      </w:pPr>
      <w:r w:rsidRPr="009B3906">
        <w:rPr>
          <w:rFonts w:ascii="Arial" w:eastAsia="Arial Unicode MS" w:hAnsi="Arial" w:cs="Arial"/>
          <w:kern w:val="1"/>
          <w:sz w:val="24"/>
          <w:szCs w:val="24"/>
          <w:lang w:eastAsia="ar-SA"/>
        </w:rPr>
        <w:t>- Fomento à inovação na agropecuá</w:t>
      </w:r>
      <w:r>
        <w:rPr>
          <w:rFonts w:ascii="Arial" w:eastAsia="Arial Unicode MS" w:hAnsi="Arial" w:cs="Arial"/>
          <w:kern w:val="1"/>
          <w:sz w:val="24"/>
          <w:szCs w:val="24"/>
          <w:lang w:eastAsia="ar-SA"/>
        </w:rPr>
        <w:t xml:space="preserve">ria, com ênfase na recuperação de áreas degradadas </w:t>
      </w:r>
      <w:r w:rsidRPr="009B3906">
        <w:rPr>
          <w:rFonts w:ascii="Arial" w:eastAsia="Arial Unicode MS" w:hAnsi="Arial" w:cs="Arial"/>
          <w:kern w:val="1"/>
          <w:sz w:val="24"/>
          <w:szCs w:val="24"/>
          <w:lang w:eastAsia="ar-SA"/>
        </w:rPr>
        <w:t>e manejo de pastagens, no uso de cultivares mais produtivas, mel</w:t>
      </w:r>
      <w:r>
        <w:rPr>
          <w:rFonts w:ascii="Arial" w:eastAsia="Arial Unicode MS" w:hAnsi="Arial" w:cs="Arial"/>
          <w:kern w:val="1"/>
          <w:sz w:val="24"/>
          <w:szCs w:val="24"/>
          <w:lang w:eastAsia="ar-SA"/>
        </w:rPr>
        <w:t>horamento genético de rebanho, Integração Lavoura-Pecuária-Floresta - ILPF e S</w:t>
      </w:r>
      <w:r w:rsidRPr="009B3906">
        <w:rPr>
          <w:rFonts w:ascii="Arial" w:eastAsia="Arial Unicode MS" w:hAnsi="Arial" w:cs="Arial"/>
          <w:kern w:val="1"/>
          <w:sz w:val="24"/>
          <w:szCs w:val="24"/>
          <w:lang w:eastAsia="ar-SA"/>
        </w:rPr>
        <w:t>istemas Agroflorestais</w:t>
      </w:r>
      <w:r>
        <w:rPr>
          <w:rFonts w:ascii="Arial" w:eastAsia="Arial Unicode MS" w:hAnsi="Arial" w:cs="Arial"/>
          <w:kern w:val="1"/>
          <w:sz w:val="24"/>
          <w:szCs w:val="24"/>
          <w:lang w:eastAsia="ar-SA"/>
        </w:rPr>
        <w:t xml:space="preserve"> – SAF’s</w:t>
      </w:r>
      <w:r w:rsidRPr="009B3906">
        <w:rPr>
          <w:rFonts w:ascii="Arial" w:eastAsia="Arial Unicode MS" w:hAnsi="Arial" w:cs="Arial"/>
          <w:kern w:val="1"/>
          <w:sz w:val="24"/>
          <w:szCs w:val="24"/>
          <w:lang w:eastAsia="ar-SA"/>
        </w:rPr>
        <w:t>;</w:t>
      </w:r>
    </w:p>
    <w:p w:rsidR="00FA4FD1" w:rsidRPr="009B3906" w:rsidRDefault="00FA4FD1" w:rsidP="00FA4FD1">
      <w:pPr>
        <w:suppressAutoHyphens/>
        <w:spacing w:after="0" w:line="360" w:lineRule="auto"/>
        <w:jc w:val="both"/>
        <w:rPr>
          <w:rFonts w:ascii="Arial" w:eastAsia="Arial Unicode MS" w:hAnsi="Arial" w:cs="Arial"/>
          <w:kern w:val="1"/>
          <w:sz w:val="24"/>
          <w:szCs w:val="24"/>
          <w:lang w:eastAsia="ar-SA"/>
        </w:rPr>
      </w:pPr>
      <w:r w:rsidRPr="009B3906">
        <w:rPr>
          <w:rFonts w:ascii="Arial" w:eastAsia="Arial Unicode MS" w:hAnsi="Arial" w:cs="Arial"/>
          <w:kern w:val="1"/>
          <w:sz w:val="24"/>
          <w:szCs w:val="24"/>
          <w:lang w:eastAsia="ar-SA"/>
        </w:rPr>
        <w:t>- Promoção de ações voltadas para a implantação de infraestrutura e logística de produção de alevinos, embarque, desembarque, refrigeração e comercialização de pescado;</w:t>
      </w:r>
    </w:p>
    <w:p w:rsidR="00FA4FD1" w:rsidRPr="009B3906" w:rsidRDefault="00FA4FD1" w:rsidP="00FA4FD1">
      <w:pPr>
        <w:suppressAutoHyphens/>
        <w:spacing w:after="0" w:line="360" w:lineRule="auto"/>
        <w:jc w:val="both"/>
        <w:rPr>
          <w:rFonts w:ascii="Arial" w:eastAsia="Arial Unicode MS" w:hAnsi="Arial" w:cs="Arial"/>
          <w:kern w:val="1"/>
          <w:sz w:val="24"/>
          <w:szCs w:val="24"/>
          <w:lang w:eastAsia="ar-SA"/>
        </w:rPr>
      </w:pPr>
      <w:r w:rsidRPr="009B3906">
        <w:rPr>
          <w:rFonts w:ascii="Arial" w:eastAsia="Arial Unicode MS" w:hAnsi="Arial" w:cs="Arial"/>
          <w:kern w:val="1"/>
          <w:sz w:val="24"/>
          <w:szCs w:val="24"/>
          <w:lang w:eastAsia="ar-SA"/>
        </w:rPr>
        <w:t>- Promoção da regularização fundiária e am</w:t>
      </w:r>
      <w:r w:rsidR="003B66F5">
        <w:rPr>
          <w:rFonts w:ascii="Arial" w:eastAsia="Arial Unicode MS" w:hAnsi="Arial" w:cs="Arial"/>
          <w:kern w:val="1"/>
          <w:sz w:val="24"/>
          <w:szCs w:val="24"/>
          <w:lang w:eastAsia="ar-SA"/>
        </w:rPr>
        <w:t>biental e dos</w:t>
      </w:r>
      <w:r w:rsidRPr="009B3906">
        <w:rPr>
          <w:rFonts w:ascii="Arial" w:eastAsia="Arial Unicode MS" w:hAnsi="Arial" w:cs="Arial"/>
          <w:kern w:val="1"/>
          <w:sz w:val="24"/>
          <w:szCs w:val="24"/>
          <w:lang w:eastAsia="ar-SA"/>
        </w:rPr>
        <w:t xml:space="preserve"> assentamento</w:t>
      </w:r>
      <w:r w:rsidR="003B66F5">
        <w:rPr>
          <w:rFonts w:ascii="Arial" w:eastAsia="Arial Unicode MS" w:hAnsi="Arial" w:cs="Arial"/>
          <w:kern w:val="1"/>
          <w:sz w:val="24"/>
          <w:szCs w:val="24"/>
          <w:lang w:eastAsia="ar-SA"/>
        </w:rPr>
        <w:t>s</w:t>
      </w:r>
      <w:r w:rsidRPr="009B3906">
        <w:rPr>
          <w:rFonts w:ascii="Arial" w:eastAsia="Arial Unicode MS" w:hAnsi="Arial" w:cs="Arial"/>
          <w:kern w:val="1"/>
          <w:sz w:val="24"/>
          <w:szCs w:val="24"/>
          <w:lang w:eastAsia="ar-SA"/>
        </w:rPr>
        <w:t xml:space="preserve"> de produtores rurais como medidas necessárias para</w:t>
      </w:r>
      <w:r w:rsidR="0032078F">
        <w:rPr>
          <w:rFonts w:ascii="Arial" w:eastAsia="Arial Unicode MS" w:hAnsi="Arial" w:cs="Arial"/>
          <w:kern w:val="1"/>
          <w:sz w:val="24"/>
          <w:szCs w:val="24"/>
          <w:lang w:eastAsia="ar-SA"/>
        </w:rPr>
        <w:t xml:space="preserve"> a organização agrária e</w:t>
      </w:r>
      <w:r w:rsidR="003B66F5">
        <w:rPr>
          <w:rFonts w:ascii="Arial" w:eastAsia="Arial Unicode MS" w:hAnsi="Arial" w:cs="Arial"/>
          <w:kern w:val="1"/>
          <w:sz w:val="24"/>
          <w:szCs w:val="24"/>
          <w:lang w:eastAsia="ar-SA"/>
        </w:rPr>
        <w:t xml:space="preserve"> redução da viol</w:t>
      </w:r>
      <w:r w:rsidR="0032078F">
        <w:rPr>
          <w:rFonts w:ascii="Arial" w:eastAsia="Arial Unicode MS" w:hAnsi="Arial" w:cs="Arial"/>
          <w:kern w:val="1"/>
          <w:sz w:val="24"/>
          <w:szCs w:val="24"/>
          <w:lang w:eastAsia="ar-SA"/>
        </w:rPr>
        <w:t>ência no</w:t>
      </w:r>
      <w:r w:rsidR="003B66F5">
        <w:rPr>
          <w:rFonts w:ascii="Arial" w:eastAsia="Arial Unicode MS" w:hAnsi="Arial" w:cs="Arial"/>
          <w:kern w:val="1"/>
          <w:sz w:val="24"/>
          <w:szCs w:val="24"/>
          <w:lang w:eastAsia="ar-SA"/>
        </w:rPr>
        <w:t xml:space="preserve"> campo</w:t>
      </w:r>
      <w:r w:rsidRPr="009B3906">
        <w:rPr>
          <w:rFonts w:ascii="Arial" w:eastAsia="Arial Unicode MS" w:hAnsi="Arial" w:cs="Arial"/>
          <w:kern w:val="1"/>
          <w:sz w:val="24"/>
          <w:szCs w:val="24"/>
          <w:lang w:eastAsia="ar-SA"/>
        </w:rPr>
        <w:t>;</w:t>
      </w:r>
    </w:p>
    <w:p w:rsidR="00FA4FD1" w:rsidRPr="009B3906" w:rsidRDefault="00FA4FD1" w:rsidP="00FA4FD1">
      <w:pPr>
        <w:suppressAutoHyphens/>
        <w:spacing w:after="0" w:line="360" w:lineRule="auto"/>
        <w:jc w:val="both"/>
        <w:rPr>
          <w:rFonts w:ascii="Arial" w:eastAsia="Arial Unicode MS" w:hAnsi="Arial" w:cs="Arial"/>
          <w:kern w:val="1"/>
          <w:sz w:val="24"/>
          <w:szCs w:val="24"/>
          <w:lang w:eastAsia="ar-SA"/>
        </w:rPr>
      </w:pPr>
      <w:r w:rsidRPr="009B3906">
        <w:rPr>
          <w:rFonts w:ascii="Arial" w:eastAsia="Arial Unicode MS" w:hAnsi="Arial" w:cs="Arial"/>
          <w:kern w:val="1"/>
          <w:sz w:val="24"/>
          <w:szCs w:val="24"/>
          <w:lang w:eastAsia="ar-SA"/>
        </w:rPr>
        <w:t>- Promoção do uso sustentável da biodiversidade por meio da agrobiodiversidade e dos produtos da s</w:t>
      </w:r>
      <w:r>
        <w:rPr>
          <w:rFonts w:ascii="Arial" w:eastAsia="Arial Unicode MS" w:hAnsi="Arial" w:cs="Arial"/>
          <w:kern w:val="1"/>
          <w:sz w:val="24"/>
          <w:szCs w:val="24"/>
          <w:lang w:eastAsia="ar-SA"/>
        </w:rPr>
        <w:t>o</w:t>
      </w:r>
      <w:r w:rsidRPr="009B3906">
        <w:rPr>
          <w:rFonts w:ascii="Arial" w:eastAsia="Arial Unicode MS" w:hAnsi="Arial" w:cs="Arial"/>
          <w:kern w:val="1"/>
          <w:sz w:val="24"/>
          <w:szCs w:val="24"/>
          <w:lang w:eastAsia="ar-SA"/>
        </w:rPr>
        <w:t>ciobiodiversidade, com agregação de valor e consolidação de mercados;</w:t>
      </w:r>
    </w:p>
    <w:p w:rsidR="00FA4FD1" w:rsidRPr="009B3906" w:rsidRDefault="00FA4FD1" w:rsidP="00FA4FD1">
      <w:pPr>
        <w:suppressAutoHyphens/>
        <w:spacing w:after="0" w:line="360" w:lineRule="auto"/>
        <w:jc w:val="both"/>
        <w:rPr>
          <w:rFonts w:ascii="Arial" w:eastAsia="Arial Unicode MS" w:hAnsi="Arial" w:cs="Arial"/>
          <w:kern w:val="1"/>
          <w:sz w:val="24"/>
          <w:szCs w:val="24"/>
          <w:lang w:eastAsia="ar-SA"/>
        </w:rPr>
      </w:pPr>
      <w:r w:rsidRPr="009B3906">
        <w:rPr>
          <w:rFonts w:ascii="Arial" w:eastAsia="Arial Unicode MS" w:hAnsi="Arial" w:cs="Arial"/>
          <w:kern w:val="1"/>
          <w:sz w:val="24"/>
          <w:szCs w:val="24"/>
          <w:lang w:eastAsia="ar-SA"/>
        </w:rPr>
        <w:t>- Intensificação do fomento ao sistema de comercialização, armazenagem, transporte e distribuição da produção nos centros consumidores;</w:t>
      </w:r>
    </w:p>
    <w:p w:rsidR="00FA4FD1" w:rsidRDefault="00FA4FD1" w:rsidP="00FA4FD1">
      <w:pPr>
        <w:suppressAutoHyphens/>
        <w:spacing w:after="0" w:line="360" w:lineRule="auto"/>
        <w:jc w:val="both"/>
        <w:rPr>
          <w:rFonts w:ascii="Arial" w:eastAsia="Arial Unicode MS" w:hAnsi="Arial" w:cs="Arial"/>
          <w:kern w:val="1"/>
          <w:sz w:val="24"/>
          <w:szCs w:val="24"/>
          <w:lang w:eastAsia="ar-SA"/>
        </w:rPr>
      </w:pPr>
      <w:r w:rsidRPr="009B3906">
        <w:rPr>
          <w:rFonts w:ascii="Arial" w:eastAsia="Arial Unicode MS" w:hAnsi="Arial" w:cs="Arial"/>
          <w:kern w:val="1"/>
          <w:sz w:val="24"/>
          <w:szCs w:val="24"/>
          <w:lang w:eastAsia="ar-SA"/>
        </w:rPr>
        <w:t>- Implementação de instrumentos de pagamento por serviços ambientais em áreas prioritárias, para preven</w:t>
      </w:r>
      <w:bookmarkStart w:id="87" w:name="_Toc433819050"/>
      <w:bookmarkStart w:id="88" w:name="_Toc436317893"/>
      <w:r>
        <w:rPr>
          <w:rFonts w:ascii="Arial" w:eastAsia="Arial Unicode MS" w:hAnsi="Arial" w:cs="Arial"/>
          <w:kern w:val="1"/>
          <w:sz w:val="24"/>
          <w:szCs w:val="24"/>
          <w:lang w:eastAsia="ar-SA"/>
        </w:rPr>
        <w:t>ção e controle do desmatamento;</w:t>
      </w:r>
    </w:p>
    <w:p w:rsidR="00FA4FD1" w:rsidRPr="00021676" w:rsidRDefault="00FA4FD1" w:rsidP="00FA4FD1">
      <w:pPr>
        <w:suppressAutoHyphens/>
        <w:spacing w:after="0"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 xml:space="preserve">- </w:t>
      </w:r>
      <w:r w:rsidR="0039671A">
        <w:rPr>
          <w:rFonts w:ascii="Arial" w:eastAsia="Arial Unicode MS" w:hAnsi="Arial" w:cs="Arial"/>
          <w:kern w:val="1"/>
          <w:sz w:val="24"/>
          <w:szCs w:val="24"/>
          <w:lang w:eastAsia="ar-SA"/>
        </w:rPr>
        <w:t>Fortalecimento da agricultura familiar através do a</w:t>
      </w:r>
      <w:r>
        <w:rPr>
          <w:rFonts w:ascii="Arial" w:eastAsia="Arial Unicode MS" w:hAnsi="Arial" w:cs="Arial"/>
          <w:kern w:val="1"/>
          <w:sz w:val="24"/>
          <w:szCs w:val="24"/>
          <w:lang w:eastAsia="ar-SA"/>
        </w:rPr>
        <w:t>umento d</w:t>
      </w:r>
      <w:r w:rsidR="0039671A">
        <w:rPr>
          <w:rFonts w:ascii="Arial" w:eastAsia="Arial Unicode MS" w:hAnsi="Arial" w:cs="Arial"/>
          <w:kern w:val="1"/>
          <w:sz w:val="24"/>
          <w:szCs w:val="24"/>
          <w:lang w:eastAsia="ar-SA"/>
        </w:rPr>
        <w:t>o volume de recursos destinados às suas atividades</w:t>
      </w:r>
      <w:r>
        <w:rPr>
          <w:rFonts w:ascii="Arial" w:eastAsia="Arial Unicode MS" w:hAnsi="Arial" w:cs="Arial"/>
          <w:kern w:val="1"/>
          <w:sz w:val="24"/>
          <w:szCs w:val="24"/>
          <w:lang w:eastAsia="ar-SA"/>
        </w:rPr>
        <w:t xml:space="preserve">, bem como a facilitação </w:t>
      </w:r>
      <w:r w:rsidR="0039671A">
        <w:rPr>
          <w:rFonts w:ascii="Arial" w:eastAsia="Arial Unicode MS" w:hAnsi="Arial" w:cs="Arial"/>
          <w:kern w:val="1"/>
          <w:sz w:val="24"/>
          <w:szCs w:val="24"/>
          <w:lang w:eastAsia="ar-SA"/>
        </w:rPr>
        <w:t>do</w:t>
      </w:r>
      <w:r>
        <w:rPr>
          <w:rFonts w:ascii="Arial" w:eastAsia="Arial Unicode MS" w:hAnsi="Arial" w:cs="Arial"/>
          <w:kern w:val="1"/>
          <w:sz w:val="24"/>
          <w:szCs w:val="24"/>
          <w:lang w:eastAsia="ar-SA"/>
        </w:rPr>
        <w:t xml:space="preserve"> acesso ao crédito e à assistência técnica.</w:t>
      </w:r>
    </w:p>
    <w:p w:rsidR="00FA4FD1" w:rsidRDefault="00FA4FD1" w:rsidP="00FA4FD1">
      <w:pPr>
        <w:pStyle w:val="Ttulo2"/>
        <w:ind w:firstLine="0"/>
        <w:rPr>
          <w:rFonts w:ascii="Arial" w:eastAsiaTheme="minorEastAsia" w:hAnsi="Arial" w:cs="Arial"/>
          <w:b w:val="0"/>
          <w:color w:val="auto"/>
          <w:sz w:val="24"/>
          <w:szCs w:val="24"/>
          <w:lang w:eastAsia="pt-BR"/>
        </w:rPr>
      </w:pPr>
    </w:p>
    <w:p w:rsidR="00FA4FD1" w:rsidRPr="00F71F1F" w:rsidRDefault="00FA4FD1" w:rsidP="00FA4FD1">
      <w:pPr>
        <w:pStyle w:val="Ttulo2"/>
        <w:ind w:firstLine="0"/>
        <w:rPr>
          <w:rFonts w:ascii="Arial" w:eastAsiaTheme="minorEastAsia" w:hAnsi="Arial" w:cs="Arial"/>
          <w:b w:val="0"/>
          <w:color w:val="auto"/>
          <w:sz w:val="24"/>
          <w:szCs w:val="24"/>
          <w:lang w:eastAsia="pt-BR"/>
        </w:rPr>
      </w:pPr>
      <w:bookmarkStart w:id="89" w:name="_Toc441503328"/>
      <w:r w:rsidRPr="00F71F1F">
        <w:rPr>
          <w:rFonts w:ascii="Arial" w:eastAsiaTheme="minorEastAsia" w:hAnsi="Arial" w:cs="Arial"/>
          <w:b w:val="0"/>
          <w:color w:val="auto"/>
          <w:sz w:val="24"/>
          <w:szCs w:val="24"/>
          <w:lang w:eastAsia="pt-BR"/>
        </w:rPr>
        <w:t xml:space="preserve">10.2 </w:t>
      </w:r>
      <w:r>
        <w:rPr>
          <w:rFonts w:ascii="Arial" w:eastAsiaTheme="minorEastAsia" w:hAnsi="Arial" w:cs="Arial"/>
          <w:b w:val="0"/>
          <w:color w:val="auto"/>
          <w:sz w:val="24"/>
          <w:szCs w:val="24"/>
          <w:lang w:eastAsia="pt-BR"/>
        </w:rPr>
        <w:t>CIÊNCIA</w:t>
      </w:r>
      <w:r w:rsidRPr="00F71F1F">
        <w:rPr>
          <w:rFonts w:ascii="Arial" w:eastAsiaTheme="minorEastAsia" w:hAnsi="Arial" w:cs="Arial"/>
          <w:b w:val="0"/>
          <w:color w:val="auto"/>
          <w:sz w:val="24"/>
          <w:szCs w:val="24"/>
          <w:lang w:eastAsia="pt-BR"/>
        </w:rPr>
        <w:t>, T</w:t>
      </w:r>
      <w:bookmarkEnd w:id="87"/>
      <w:r>
        <w:rPr>
          <w:rFonts w:ascii="Arial" w:eastAsiaTheme="minorEastAsia" w:hAnsi="Arial" w:cs="Arial"/>
          <w:b w:val="0"/>
          <w:color w:val="auto"/>
          <w:sz w:val="24"/>
          <w:szCs w:val="24"/>
          <w:lang w:eastAsia="pt-BR"/>
        </w:rPr>
        <w:t>ECNOLOGIA</w:t>
      </w:r>
      <w:r w:rsidRPr="00F71F1F">
        <w:rPr>
          <w:rFonts w:ascii="Arial" w:eastAsiaTheme="minorEastAsia" w:hAnsi="Arial" w:cs="Arial"/>
          <w:b w:val="0"/>
          <w:color w:val="auto"/>
          <w:sz w:val="24"/>
          <w:szCs w:val="24"/>
          <w:lang w:eastAsia="pt-BR"/>
        </w:rPr>
        <w:t xml:space="preserve"> </w:t>
      </w:r>
      <w:r>
        <w:rPr>
          <w:rFonts w:ascii="Arial" w:eastAsiaTheme="minorEastAsia" w:hAnsi="Arial" w:cs="Arial"/>
          <w:b w:val="0"/>
          <w:color w:val="auto"/>
          <w:sz w:val="24"/>
          <w:szCs w:val="24"/>
          <w:lang w:eastAsia="pt-BR"/>
        </w:rPr>
        <w:t>E INOVAÇÃO</w:t>
      </w:r>
      <w:bookmarkEnd w:id="88"/>
      <w:bookmarkEnd w:id="89"/>
    </w:p>
    <w:p w:rsidR="00FA4FD1" w:rsidRPr="00930FE9" w:rsidRDefault="00FA4FD1" w:rsidP="00FA4FD1">
      <w:pPr>
        <w:spacing w:after="0" w:line="360" w:lineRule="auto"/>
        <w:jc w:val="both"/>
        <w:rPr>
          <w:rFonts w:ascii="Arial" w:eastAsiaTheme="minorEastAsia" w:hAnsi="Arial" w:cs="Arial"/>
          <w:b/>
          <w:bCs/>
          <w:color w:val="000000"/>
          <w:sz w:val="24"/>
          <w:szCs w:val="24"/>
          <w:lang w:eastAsia="pt-BR"/>
        </w:rPr>
      </w:pP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Objetivo</w:t>
      </w:r>
    </w:p>
    <w:p w:rsidR="00FA4FD1" w:rsidRPr="00930FE9" w:rsidRDefault="00FA4FD1" w:rsidP="00FA4FD1">
      <w:pPr>
        <w:spacing w:after="0" w:line="360" w:lineRule="auto"/>
        <w:jc w:val="both"/>
        <w:rPr>
          <w:rFonts w:ascii="Arial" w:hAnsi="Arial" w:cs="Arial"/>
          <w:sz w:val="24"/>
          <w:szCs w:val="24"/>
        </w:rPr>
      </w:pP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 xml:space="preserve">Fomentar ações que promovam a </w:t>
      </w:r>
      <w:r w:rsidRPr="00A75578">
        <w:rPr>
          <w:rFonts w:ascii="Arial" w:hAnsi="Arial" w:cs="Arial"/>
          <w:sz w:val="24"/>
          <w:szCs w:val="24"/>
        </w:rPr>
        <w:t>modernização</w:t>
      </w:r>
      <w:r w:rsidRPr="00930FE9">
        <w:rPr>
          <w:rFonts w:ascii="Arial" w:hAnsi="Arial" w:cs="Arial"/>
          <w:sz w:val="24"/>
          <w:szCs w:val="24"/>
        </w:rPr>
        <w:t xml:space="preserve"> e a </w:t>
      </w:r>
      <w:r w:rsidRPr="00A75578">
        <w:rPr>
          <w:rFonts w:ascii="Arial" w:hAnsi="Arial" w:cs="Arial"/>
          <w:sz w:val="24"/>
          <w:szCs w:val="24"/>
        </w:rPr>
        <w:t>consolidação</w:t>
      </w:r>
      <w:r w:rsidRPr="00930FE9">
        <w:rPr>
          <w:rFonts w:ascii="Arial" w:hAnsi="Arial" w:cs="Arial"/>
          <w:sz w:val="24"/>
          <w:szCs w:val="24"/>
        </w:rPr>
        <w:t xml:space="preserve"> do Sistema Regional de Ciência, Tecnologia e Inovação, para gerar, difundir e utilizar o conhecimento para o desenvolvimento sustentável da Amazônia.</w:t>
      </w:r>
    </w:p>
    <w:p w:rsidR="00FA4FD1" w:rsidRDefault="00FA4FD1" w:rsidP="00FA4FD1">
      <w:pPr>
        <w:autoSpaceDE w:val="0"/>
        <w:autoSpaceDN w:val="0"/>
        <w:adjustRightInd w:val="0"/>
        <w:spacing w:after="0" w:line="360" w:lineRule="auto"/>
        <w:ind w:left="851"/>
        <w:jc w:val="both"/>
        <w:rPr>
          <w:rFonts w:ascii="Arial" w:hAnsi="Arial" w:cs="Arial"/>
          <w:sz w:val="24"/>
          <w:szCs w:val="24"/>
        </w:rPr>
      </w:pPr>
    </w:p>
    <w:p w:rsidR="00FA4FD1" w:rsidRDefault="00FA4FD1" w:rsidP="00FA4FD1">
      <w:pPr>
        <w:autoSpaceDE w:val="0"/>
        <w:autoSpaceDN w:val="0"/>
        <w:adjustRightInd w:val="0"/>
        <w:spacing w:after="0" w:line="360" w:lineRule="auto"/>
        <w:jc w:val="both"/>
        <w:rPr>
          <w:rFonts w:ascii="Arial" w:hAnsi="Arial" w:cs="Arial"/>
          <w:sz w:val="24"/>
          <w:szCs w:val="24"/>
        </w:rPr>
      </w:pPr>
      <w:r w:rsidRPr="00930FE9">
        <w:rPr>
          <w:rFonts w:ascii="Arial" w:hAnsi="Arial" w:cs="Arial"/>
          <w:sz w:val="24"/>
          <w:szCs w:val="24"/>
        </w:rPr>
        <w:t>Metas</w:t>
      </w:r>
      <w:r>
        <w:rPr>
          <w:rFonts w:ascii="Arial" w:hAnsi="Arial" w:cs="Arial"/>
          <w:sz w:val="24"/>
          <w:szCs w:val="24"/>
        </w:rPr>
        <w:t xml:space="preserve"> do programa</w:t>
      </w:r>
    </w:p>
    <w:p w:rsidR="00FA4FD1" w:rsidRPr="00930FE9" w:rsidRDefault="00FA4FD1" w:rsidP="00FA4FD1">
      <w:pPr>
        <w:autoSpaceDE w:val="0"/>
        <w:autoSpaceDN w:val="0"/>
        <w:adjustRightInd w:val="0"/>
        <w:spacing w:after="0" w:line="360" w:lineRule="auto"/>
        <w:ind w:left="851"/>
        <w:jc w:val="both"/>
        <w:rPr>
          <w:rFonts w:ascii="Arial" w:hAnsi="Arial" w:cs="Arial"/>
          <w:sz w:val="24"/>
          <w:szCs w:val="24"/>
        </w:rPr>
      </w:pPr>
    </w:p>
    <w:p w:rsidR="00FA4FD1" w:rsidRDefault="00FA4FD1" w:rsidP="00FA4FD1">
      <w:pPr>
        <w:spacing w:after="0" w:line="360" w:lineRule="auto"/>
        <w:jc w:val="both"/>
        <w:rPr>
          <w:rFonts w:ascii="Arial" w:hAnsi="Arial" w:cs="Arial"/>
          <w:sz w:val="24"/>
          <w:szCs w:val="24"/>
        </w:rPr>
      </w:pPr>
      <w:r>
        <w:rPr>
          <w:rFonts w:ascii="Arial" w:hAnsi="Arial" w:cs="Arial"/>
          <w:sz w:val="24"/>
          <w:szCs w:val="24"/>
        </w:rPr>
        <w:t>- Implantar</w:t>
      </w:r>
      <w:r w:rsidRPr="00F20A40">
        <w:rPr>
          <w:rFonts w:ascii="Arial" w:hAnsi="Arial" w:cs="Arial"/>
          <w:sz w:val="24"/>
          <w:szCs w:val="24"/>
        </w:rPr>
        <w:t xml:space="preserve"> 04 (quatro) parques tecnológicos na Região;</w:t>
      </w:r>
    </w:p>
    <w:p w:rsidR="00FA4FD1" w:rsidRPr="00F20A40" w:rsidRDefault="00FA4FD1" w:rsidP="00FA4FD1">
      <w:pPr>
        <w:spacing w:after="0" w:line="360" w:lineRule="auto"/>
        <w:jc w:val="both"/>
        <w:rPr>
          <w:rFonts w:ascii="Arial" w:hAnsi="Arial" w:cs="Arial"/>
          <w:sz w:val="24"/>
          <w:szCs w:val="24"/>
        </w:rPr>
      </w:pPr>
      <w:r>
        <w:rPr>
          <w:rFonts w:ascii="Arial" w:hAnsi="Arial" w:cs="Arial"/>
          <w:sz w:val="24"/>
          <w:szCs w:val="24"/>
        </w:rPr>
        <w:t>- Implantar</w:t>
      </w:r>
      <w:r w:rsidRPr="00930FE9">
        <w:rPr>
          <w:rFonts w:ascii="Arial" w:hAnsi="Arial" w:cs="Arial"/>
          <w:sz w:val="24"/>
          <w:szCs w:val="24"/>
        </w:rPr>
        <w:t xml:space="preserve"> </w:t>
      </w:r>
      <w:r>
        <w:rPr>
          <w:rFonts w:ascii="Arial" w:hAnsi="Arial" w:cs="Arial"/>
          <w:sz w:val="24"/>
          <w:szCs w:val="24"/>
        </w:rPr>
        <w:t>03</w:t>
      </w:r>
      <w:r w:rsidRPr="00F20A40">
        <w:rPr>
          <w:rFonts w:ascii="Arial" w:hAnsi="Arial" w:cs="Arial"/>
          <w:sz w:val="24"/>
          <w:szCs w:val="24"/>
        </w:rPr>
        <w:t xml:space="preserve"> (</w:t>
      </w:r>
      <w:r>
        <w:rPr>
          <w:rFonts w:ascii="Arial" w:hAnsi="Arial" w:cs="Arial"/>
          <w:sz w:val="24"/>
          <w:szCs w:val="24"/>
        </w:rPr>
        <w:t>três</w:t>
      </w:r>
      <w:r w:rsidRPr="00F20A40">
        <w:rPr>
          <w:rFonts w:ascii="Arial" w:hAnsi="Arial" w:cs="Arial"/>
          <w:sz w:val="24"/>
          <w:szCs w:val="24"/>
        </w:rPr>
        <w:t xml:space="preserve">) </w:t>
      </w:r>
      <w:r w:rsidRPr="00930FE9">
        <w:rPr>
          <w:rFonts w:ascii="Arial" w:hAnsi="Arial" w:cs="Arial"/>
          <w:sz w:val="24"/>
          <w:szCs w:val="24"/>
        </w:rPr>
        <w:t>incubadoras de empresas, de base tecnológica</w:t>
      </w:r>
      <w:r>
        <w:rPr>
          <w:rFonts w:ascii="Arial" w:hAnsi="Arial" w:cs="Arial"/>
          <w:sz w:val="24"/>
          <w:szCs w:val="24"/>
        </w:rPr>
        <w:t>;</w:t>
      </w:r>
    </w:p>
    <w:p w:rsidR="00FA4FD1" w:rsidRPr="00AB6E43" w:rsidRDefault="00FA4FD1" w:rsidP="00FA4FD1">
      <w:pPr>
        <w:autoSpaceDE w:val="0"/>
        <w:autoSpaceDN w:val="0"/>
        <w:adjustRightInd w:val="0"/>
        <w:spacing w:after="0" w:line="360" w:lineRule="auto"/>
        <w:jc w:val="both"/>
        <w:rPr>
          <w:rFonts w:ascii="Arial" w:hAnsi="Arial" w:cs="Arial"/>
          <w:sz w:val="24"/>
          <w:szCs w:val="24"/>
        </w:rPr>
      </w:pPr>
      <w:r w:rsidRPr="00AB6E43">
        <w:rPr>
          <w:rFonts w:ascii="Arial" w:hAnsi="Arial" w:cs="Arial"/>
          <w:sz w:val="24"/>
          <w:szCs w:val="24"/>
        </w:rPr>
        <w:t xml:space="preserve">- </w:t>
      </w:r>
      <w:r>
        <w:rPr>
          <w:rFonts w:ascii="Arial" w:hAnsi="Arial" w:cs="Arial"/>
          <w:sz w:val="24"/>
          <w:szCs w:val="24"/>
        </w:rPr>
        <w:t>Elevar em pelo menos 50</w:t>
      </w:r>
      <w:r w:rsidRPr="00AB6E43">
        <w:rPr>
          <w:rFonts w:ascii="Arial" w:hAnsi="Arial" w:cs="Arial"/>
          <w:sz w:val="24"/>
          <w:szCs w:val="24"/>
        </w:rPr>
        <w:t>% o dispêndio</w:t>
      </w:r>
      <w:r>
        <w:rPr>
          <w:rFonts w:ascii="Arial" w:hAnsi="Arial" w:cs="Arial"/>
          <w:sz w:val="24"/>
          <w:szCs w:val="24"/>
        </w:rPr>
        <w:t xml:space="preserve"> dos estados da Amazônia em C&amp;T;</w:t>
      </w:r>
    </w:p>
    <w:p w:rsidR="00FA4FD1" w:rsidRDefault="00FA4FD1" w:rsidP="00FA4FD1">
      <w:pPr>
        <w:autoSpaceDE w:val="0"/>
        <w:autoSpaceDN w:val="0"/>
        <w:adjustRightInd w:val="0"/>
        <w:spacing w:after="0" w:line="360" w:lineRule="auto"/>
        <w:jc w:val="both"/>
        <w:rPr>
          <w:rFonts w:ascii="Arial" w:hAnsi="Arial" w:cs="Arial"/>
          <w:sz w:val="24"/>
          <w:szCs w:val="24"/>
        </w:rPr>
      </w:pPr>
      <w:r w:rsidRPr="00AB6E43">
        <w:rPr>
          <w:rFonts w:ascii="Arial" w:hAnsi="Arial" w:cs="Arial"/>
          <w:sz w:val="24"/>
          <w:szCs w:val="24"/>
        </w:rPr>
        <w:t xml:space="preserve">- Duplicar o número </w:t>
      </w:r>
      <w:r>
        <w:rPr>
          <w:rFonts w:ascii="Arial" w:hAnsi="Arial" w:cs="Arial"/>
          <w:sz w:val="24"/>
          <w:szCs w:val="24"/>
        </w:rPr>
        <w:t>de mestres e doutores na Região.</w:t>
      </w:r>
      <w:r w:rsidRPr="00AB6E43">
        <w:rPr>
          <w:rFonts w:ascii="Arial" w:hAnsi="Arial" w:cs="Arial"/>
          <w:sz w:val="24"/>
          <w:szCs w:val="24"/>
        </w:rPr>
        <w:t xml:space="preserve"> </w:t>
      </w:r>
    </w:p>
    <w:p w:rsidR="00ED4204" w:rsidRDefault="00ED4204" w:rsidP="00FA4FD1">
      <w:pPr>
        <w:autoSpaceDE w:val="0"/>
        <w:autoSpaceDN w:val="0"/>
        <w:adjustRightInd w:val="0"/>
        <w:spacing w:after="0" w:line="360" w:lineRule="auto"/>
        <w:jc w:val="both"/>
        <w:rPr>
          <w:rFonts w:ascii="Arial" w:hAnsi="Arial" w:cs="Arial"/>
          <w:sz w:val="24"/>
          <w:szCs w:val="24"/>
        </w:rPr>
      </w:pPr>
    </w:p>
    <w:p w:rsidR="00ED4204" w:rsidRDefault="00ED4204" w:rsidP="00FA4FD1">
      <w:pPr>
        <w:autoSpaceDE w:val="0"/>
        <w:autoSpaceDN w:val="0"/>
        <w:adjustRightInd w:val="0"/>
        <w:spacing w:after="0" w:line="360" w:lineRule="auto"/>
        <w:jc w:val="both"/>
        <w:rPr>
          <w:rFonts w:ascii="Arial" w:hAnsi="Arial" w:cs="Arial"/>
          <w:sz w:val="24"/>
          <w:szCs w:val="24"/>
        </w:rPr>
      </w:pPr>
    </w:p>
    <w:p w:rsidR="00ED4204" w:rsidRPr="00AB6E43" w:rsidRDefault="00ED4204" w:rsidP="00FA4FD1">
      <w:pPr>
        <w:autoSpaceDE w:val="0"/>
        <w:autoSpaceDN w:val="0"/>
        <w:adjustRightInd w:val="0"/>
        <w:spacing w:after="0" w:line="360" w:lineRule="auto"/>
        <w:jc w:val="both"/>
        <w:rPr>
          <w:rFonts w:ascii="Arial" w:hAnsi="Arial" w:cs="Arial"/>
          <w:sz w:val="24"/>
          <w:szCs w:val="24"/>
        </w:rPr>
      </w:pPr>
    </w:p>
    <w:p w:rsidR="00FA4FD1" w:rsidRDefault="00FA4FD1" w:rsidP="00FA4FD1">
      <w:pPr>
        <w:autoSpaceDE w:val="0"/>
        <w:autoSpaceDN w:val="0"/>
        <w:adjustRightInd w:val="0"/>
        <w:spacing w:after="0" w:line="360" w:lineRule="auto"/>
        <w:jc w:val="both"/>
        <w:rPr>
          <w:rFonts w:ascii="Arial" w:hAnsi="Arial" w:cs="Arial"/>
          <w:sz w:val="24"/>
          <w:szCs w:val="24"/>
        </w:rPr>
      </w:pPr>
    </w:p>
    <w:p w:rsidR="00FA4FD1" w:rsidRPr="00930FE9" w:rsidRDefault="00FA4FD1" w:rsidP="00FA4FD1">
      <w:pPr>
        <w:autoSpaceDE w:val="0"/>
        <w:autoSpaceDN w:val="0"/>
        <w:adjustRightInd w:val="0"/>
        <w:spacing w:after="0" w:line="360" w:lineRule="auto"/>
        <w:jc w:val="both"/>
        <w:rPr>
          <w:rFonts w:ascii="Arial" w:hAnsi="Arial" w:cs="Arial"/>
          <w:sz w:val="24"/>
          <w:szCs w:val="24"/>
        </w:rPr>
      </w:pPr>
      <w:r w:rsidRPr="00930FE9">
        <w:rPr>
          <w:rFonts w:ascii="Arial" w:hAnsi="Arial" w:cs="Arial"/>
          <w:sz w:val="24"/>
          <w:szCs w:val="24"/>
        </w:rPr>
        <w:t>Indicadores</w:t>
      </w:r>
      <w:r>
        <w:rPr>
          <w:rFonts w:ascii="Arial" w:hAnsi="Arial" w:cs="Arial"/>
          <w:sz w:val="24"/>
          <w:szCs w:val="24"/>
        </w:rPr>
        <w:t xml:space="preserve"> de acompanhamento</w:t>
      </w:r>
    </w:p>
    <w:p w:rsidR="00FA4FD1" w:rsidRPr="00930FE9" w:rsidRDefault="00FA4FD1" w:rsidP="00FA4FD1">
      <w:pPr>
        <w:autoSpaceDE w:val="0"/>
        <w:autoSpaceDN w:val="0"/>
        <w:adjustRightInd w:val="0"/>
        <w:spacing w:after="0" w:line="360" w:lineRule="auto"/>
        <w:jc w:val="both"/>
        <w:rPr>
          <w:rFonts w:ascii="Arial" w:hAnsi="Arial" w:cs="Arial"/>
          <w:sz w:val="24"/>
          <w:szCs w:val="24"/>
        </w:rPr>
      </w:pPr>
    </w:p>
    <w:p w:rsidR="00FA4FD1" w:rsidRDefault="00FA4FD1" w:rsidP="00FA4FD1">
      <w:pPr>
        <w:spacing w:after="0" w:line="360" w:lineRule="auto"/>
        <w:jc w:val="both"/>
        <w:rPr>
          <w:rFonts w:ascii="Arial" w:hAnsi="Arial" w:cs="Arial"/>
          <w:sz w:val="24"/>
          <w:szCs w:val="24"/>
        </w:rPr>
      </w:pPr>
      <w:r w:rsidRPr="00AB6E43">
        <w:rPr>
          <w:rFonts w:ascii="Arial" w:hAnsi="Arial" w:cs="Arial"/>
          <w:sz w:val="24"/>
          <w:szCs w:val="24"/>
        </w:rPr>
        <w:t>- Quantidade de parques científicos e tecnológicos implantados;</w:t>
      </w:r>
    </w:p>
    <w:p w:rsidR="00FA4FD1" w:rsidRPr="00F20A40" w:rsidRDefault="00FA4FD1" w:rsidP="00FA4FD1">
      <w:pPr>
        <w:spacing w:after="0" w:line="360" w:lineRule="auto"/>
        <w:jc w:val="both"/>
        <w:rPr>
          <w:rFonts w:ascii="Arial" w:hAnsi="Arial" w:cs="Arial"/>
          <w:sz w:val="24"/>
          <w:szCs w:val="24"/>
        </w:rPr>
      </w:pPr>
      <w:r>
        <w:rPr>
          <w:rFonts w:ascii="Arial" w:hAnsi="Arial" w:cs="Arial"/>
          <w:sz w:val="24"/>
          <w:szCs w:val="24"/>
        </w:rPr>
        <w:t xml:space="preserve">- Número de </w:t>
      </w:r>
      <w:r w:rsidRPr="00930FE9">
        <w:rPr>
          <w:rFonts w:ascii="Arial" w:hAnsi="Arial" w:cs="Arial"/>
          <w:sz w:val="24"/>
          <w:szCs w:val="24"/>
        </w:rPr>
        <w:t>incubadoras de empresas, de base tecnológica</w:t>
      </w:r>
      <w:r>
        <w:rPr>
          <w:rFonts w:ascii="Arial" w:hAnsi="Arial" w:cs="Arial"/>
          <w:sz w:val="24"/>
          <w:szCs w:val="24"/>
        </w:rPr>
        <w:t>;</w:t>
      </w:r>
    </w:p>
    <w:p w:rsidR="00FA4FD1" w:rsidRPr="00AB6E43" w:rsidRDefault="00FA4FD1" w:rsidP="00FA4FD1">
      <w:pPr>
        <w:spacing w:after="0" w:line="360" w:lineRule="auto"/>
        <w:jc w:val="both"/>
        <w:rPr>
          <w:rFonts w:ascii="Arial" w:hAnsi="Arial" w:cs="Arial"/>
          <w:sz w:val="24"/>
          <w:szCs w:val="24"/>
        </w:rPr>
      </w:pPr>
      <w:r w:rsidRPr="00AB6E43">
        <w:rPr>
          <w:rFonts w:ascii="Arial" w:hAnsi="Arial" w:cs="Arial"/>
          <w:sz w:val="24"/>
          <w:szCs w:val="24"/>
        </w:rPr>
        <w:t>- Dispêndio dos governos estaduais em Ciência e Tecnologia;</w:t>
      </w:r>
    </w:p>
    <w:p w:rsidR="00FA4FD1" w:rsidRPr="00AB6E43" w:rsidRDefault="00FA4FD1" w:rsidP="00FA4FD1">
      <w:pPr>
        <w:spacing w:after="0" w:line="360" w:lineRule="auto"/>
        <w:jc w:val="both"/>
        <w:rPr>
          <w:rFonts w:ascii="Arial" w:hAnsi="Arial" w:cs="Arial"/>
          <w:sz w:val="24"/>
          <w:szCs w:val="24"/>
        </w:rPr>
      </w:pPr>
      <w:r w:rsidRPr="00AB6E43">
        <w:rPr>
          <w:rFonts w:ascii="Arial" w:hAnsi="Arial" w:cs="Arial"/>
          <w:sz w:val="24"/>
          <w:szCs w:val="24"/>
        </w:rPr>
        <w:t>- Número de doutores por cem mil habitantes na região;</w:t>
      </w:r>
    </w:p>
    <w:p w:rsidR="00FA4FD1" w:rsidRPr="00AB6E43" w:rsidRDefault="00FA4FD1" w:rsidP="00FA4FD1">
      <w:pPr>
        <w:autoSpaceDE w:val="0"/>
        <w:autoSpaceDN w:val="0"/>
        <w:adjustRightInd w:val="0"/>
        <w:spacing w:after="0" w:line="360" w:lineRule="auto"/>
        <w:jc w:val="both"/>
        <w:rPr>
          <w:rFonts w:ascii="Arial" w:hAnsi="Arial" w:cs="Arial"/>
          <w:sz w:val="24"/>
          <w:szCs w:val="24"/>
        </w:rPr>
      </w:pPr>
      <w:r w:rsidRPr="00AB6E43">
        <w:rPr>
          <w:rFonts w:ascii="Arial" w:hAnsi="Arial" w:cs="Arial"/>
          <w:sz w:val="24"/>
          <w:szCs w:val="24"/>
        </w:rPr>
        <w:t>- Número de mestres e douto</w:t>
      </w:r>
      <w:r>
        <w:rPr>
          <w:rFonts w:ascii="Arial" w:hAnsi="Arial" w:cs="Arial"/>
          <w:sz w:val="24"/>
          <w:szCs w:val="24"/>
        </w:rPr>
        <w:t>res titulados na Amazônia Legal.</w:t>
      </w:r>
    </w:p>
    <w:p w:rsidR="00FA4FD1" w:rsidRPr="00930FE9" w:rsidRDefault="00FA4FD1" w:rsidP="00FA4FD1">
      <w:pPr>
        <w:autoSpaceDE w:val="0"/>
        <w:autoSpaceDN w:val="0"/>
        <w:adjustRightInd w:val="0"/>
        <w:spacing w:after="0" w:line="360" w:lineRule="auto"/>
        <w:jc w:val="both"/>
        <w:rPr>
          <w:rFonts w:ascii="Arial" w:hAnsi="Arial" w:cs="Arial"/>
          <w:sz w:val="24"/>
          <w:szCs w:val="24"/>
        </w:rPr>
      </w:pP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caps/>
          <w:sz w:val="24"/>
          <w:szCs w:val="24"/>
        </w:rPr>
        <w:t>I</w:t>
      </w:r>
      <w:r w:rsidRPr="00930FE9">
        <w:rPr>
          <w:rFonts w:ascii="Arial" w:hAnsi="Arial" w:cs="Arial"/>
          <w:sz w:val="24"/>
          <w:szCs w:val="24"/>
        </w:rPr>
        <w:t>niciativas</w:t>
      </w:r>
    </w:p>
    <w:p w:rsidR="00FA4FD1" w:rsidRPr="00930FE9" w:rsidRDefault="00FA4FD1" w:rsidP="00FA4FD1">
      <w:pPr>
        <w:spacing w:after="0" w:line="360" w:lineRule="auto"/>
        <w:jc w:val="both"/>
        <w:rPr>
          <w:rFonts w:ascii="Arial" w:hAnsi="Arial" w:cs="Arial"/>
          <w:caps/>
          <w:sz w:val="24"/>
          <w:szCs w:val="24"/>
        </w:rPr>
      </w:pP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 Implanta</w:t>
      </w:r>
      <w:r>
        <w:rPr>
          <w:rFonts w:ascii="Arial" w:hAnsi="Arial" w:cs="Arial"/>
          <w:sz w:val="24"/>
          <w:szCs w:val="24"/>
        </w:rPr>
        <w:t xml:space="preserve">ção de </w:t>
      </w:r>
      <w:r w:rsidRPr="00930FE9">
        <w:rPr>
          <w:rFonts w:ascii="Arial" w:hAnsi="Arial" w:cs="Arial"/>
          <w:sz w:val="24"/>
          <w:szCs w:val="24"/>
        </w:rPr>
        <w:t>Parques Científicos e Tecnológicos de excelência com estudos sobre a biodiversidade amazônica;</w:t>
      </w: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 Criação e ampliação de programas, centros e cursos de pós-graduação em áreas temáticas prioritárias para o desenvolvimento;</w:t>
      </w: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 Implantação de incubadoras de empresas, de base tecnológica, como instrumento de transferência de tecnologia da academia para o setor produtivo.</w:t>
      </w:r>
    </w:p>
    <w:p w:rsidR="00FA4FD1" w:rsidRPr="00930FE9" w:rsidRDefault="00FA4FD1" w:rsidP="00FA4FD1">
      <w:pPr>
        <w:spacing w:after="0" w:line="360" w:lineRule="auto"/>
        <w:jc w:val="both"/>
        <w:rPr>
          <w:rFonts w:ascii="Arial" w:hAnsi="Arial" w:cs="Arial"/>
          <w:sz w:val="24"/>
          <w:szCs w:val="24"/>
        </w:rPr>
      </w:pPr>
      <w:r>
        <w:rPr>
          <w:rFonts w:ascii="Arial" w:hAnsi="Arial" w:cs="Arial"/>
          <w:sz w:val="24"/>
          <w:szCs w:val="24"/>
        </w:rPr>
        <w:t xml:space="preserve">- </w:t>
      </w:r>
      <w:r w:rsidRPr="00930FE9">
        <w:rPr>
          <w:rFonts w:ascii="Arial" w:hAnsi="Arial" w:cs="Arial"/>
          <w:sz w:val="24"/>
          <w:szCs w:val="24"/>
        </w:rPr>
        <w:t>Desenvolvimento e aprimoramento de produtos, processos e serviços, de alto valor agregado, a partir da biodiversidade regional.</w:t>
      </w: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 Estímulo à obtenção de patentes a partir de tecnologias geradas na Região.</w:t>
      </w:r>
    </w:p>
    <w:p w:rsidR="00FA4FD1" w:rsidRPr="00930FE9" w:rsidRDefault="00FA4FD1" w:rsidP="00FA4FD1">
      <w:pPr>
        <w:spacing w:after="0" w:line="360" w:lineRule="auto"/>
        <w:jc w:val="both"/>
        <w:rPr>
          <w:rFonts w:ascii="Arial" w:eastAsiaTheme="minorEastAsia" w:hAnsi="Arial" w:cs="Arial"/>
          <w:b/>
          <w:bCs/>
          <w:color w:val="000000"/>
          <w:sz w:val="24"/>
          <w:szCs w:val="24"/>
          <w:lang w:eastAsia="pt-BR"/>
        </w:rPr>
      </w:pPr>
    </w:p>
    <w:p w:rsidR="00FA4FD1" w:rsidRPr="00F71F1F" w:rsidRDefault="00FA4FD1" w:rsidP="00FA4FD1">
      <w:pPr>
        <w:pStyle w:val="Ttulo2"/>
        <w:ind w:firstLine="0"/>
        <w:rPr>
          <w:rFonts w:ascii="Arial" w:eastAsiaTheme="minorEastAsia" w:hAnsi="Arial" w:cs="Arial"/>
          <w:b w:val="0"/>
          <w:sz w:val="24"/>
          <w:szCs w:val="24"/>
          <w:lang w:eastAsia="pt-BR"/>
        </w:rPr>
      </w:pPr>
      <w:bookmarkStart w:id="90" w:name="_Toc433819051"/>
      <w:bookmarkStart w:id="91" w:name="_Toc436317894"/>
      <w:bookmarkStart w:id="92" w:name="_Toc441503329"/>
      <w:r w:rsidRPr="00F71F1F">
        <w:rPr>
          <w:rFonts w:ascii="Arial" w:eastAsiaTheme="minorEastAsia" w:hAnsi="Arial" w:cs="Arial"/>
          <w:b w:val="0"/>
          <w:color w:val="auto"/>
          <w:sz w:val="24"/>
          <w:szCs w:val="24"/>
          <w:lang w:eastAsia="pt-BR"/>
        </w:rPr>
        <w:t xml:space="preserve">10.3 </w:t>
      </w:r>
      <w:bookmarkEnd w:id="90"/>
      <w:r>
        <w:rPr>
          <w:rFonts w:ascii="Arial" w:eastAsiaTheme="minorEastAsia" w:hAnsi="Arial" w:cs="Arial"/>
          <w:b w:val="0"/>
          <w:color w:val="auto"/>
          <w:sz w:val="24"/>
          <w:szCs w:val="24"/>
          <w:lang w:eastAsia="pt-BR"/>
        </w:rPr>
        <w:t>INFRAESTRUTURA ECONÔMICA</w:t>
      </w:r>
      <w:bookmarkEnd w:id="91"/>
      <w:bookmarkEnd w:id="92"/>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r w:rsidRPr="00930FE9">
        <w:rPr>
          <w:rFonts w:ascii="Arial" w:eastAsiaTheme="minorEastAsia" w:hAnsi="Arial" w:cs="Arial"/>
          <w:bCs/>
          <w:color w:val="000000"/>
          <w:sz w:val="24"/>
          <w:szCs w:val="24"/>
          <w:lang w:eastAsia="pt-BR"/>
        </w:rPr>
        <w:t>Objetivo</w:t>
      </w:r>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r w:rsidRPr="0047776B">
        <w:rPr>
          <w:rFonts w:ascii="Arial" w:eastAsiaTheme="minorEastAsia" w:hAnsi="Arial" w:cs="Arial"/>
          <w:bCs/>
          <w:sz w:val="24"/>
          <w:szCs w:val="24"/>
          <w:lang w:eastAsia="pt-BR"/>
        </w:rPr>
        <w:t xml:space="preserve">Elevar a oferta e a disponibilidade </w:t>
      </w:r>
      <w:r w:rsidRPr="00930FE9">
        <w:rPr>
          <w:rFonts w:ascii="Arial" w:eastAsiaTheme="minorEastAsia" w:hAnsi="Arial" w:cs="Arial"/>
          <w:bCs/>
          <w:color w:val="000000"/>
          <w:sz w:val="24"/>
          <w:szCs w:val="24"/>
          <w:lang w:eastAsia="pt-BR"/>
        </w:rPr>
        <w:t>de infraestrutura em transporte e energia como forma de reduzir as deficiências e os estrangulamentos, promovendo a integração e a competitividade</w:t>
      </w:r>
      <w:r>
        <w:rPr>
          <w:rFonts w:ascii="Arial" w:eastAsiaTheme="minorEastAsia" w:hAnsi="Arial" w:cs="Arial"/>
          <w:bCs/>
          <w:color w:val="000000"/>
          <w:sz w:val="24"/>
          <w:szCs w:val="24"/>
          <w:lang w:eastAsia="pt-BR"/>
        </w:rPr>
        <w:t xml:space="preserve"> regional</w:t>
      </w:r>
      <w:r w:rsidRPr="00930FE9">
        <w:rPr>
          <w:rFonts w:ascii="Arial" w:eastAsiaTheme="minorEastAsia" w:hAnsi="Arial" w:cs="Arial"/>
          <w:bCs/>
          <w:color w:val="000000"/>
          <w:sz w:val="24"/>
          <w:szCs w:val="24"/>
          <w:lang w:eastAsia="pt-BR"/>
        </w:rPr>
        <w:t xml:space="preserve">. </w:t>
      </w:r>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p>
    <w:p w:rsidR="00FA4FD1" w:rsidRPr="006C52AE" w:rsidRDefault="00FA4FD1" w:rsidP="00FA4FD1">
      <w:pPr>
        <w:pStyle w:val="Ttulo3"/>
        <w:spacing w:line="360" w:lineRule="auto"/>
        <w:ind w:firstLine="0"/>
        <w:rPr>
          <w:rFonts w:ascii="Arial" w:eastAsiaTheme="minorEastAsia" w:hAnsi="Arial" w:cs="Arial"/>
          <w:color w:val="auto"/>
          <w:sz w:val="24"/>
          <w:szCs w:val="24"/>
          <w:lang w:eastAsia="pt-BR"/>
        </w:rPr>
      </w:pPr>
      <w:bookmarkStart w:id="93" w:name="_Toc433819052"/>
      <w:bookmarkStart w:id="94" w:name="_Toc436317895"/>
      <w:bookmarkStart w:id="95" w:name="_Toc441503330"/>
      <w:r w:rsidRPr="006C52AE">
        <w:rPr>
          <w:rFonts w:ascii="Arial" w:eastAsiaTheme="minorEastAsia" w:hAnsi="Arial" w:cs="Arial"/>
          <w:color w:val="auto"/>
          <w:sz w:val="24"/>
          <w:szCs w:val="24"/>
          <w:lang w:eastAsia="pt-BR"/>
        </w:rPr>
        <w:t>10.3.1 Transporte</w:t>
      </w:r>
      <w:bookmarkEnd w:id="93"/>
      <w:bookmarkEnd w:id="94"/>
      <w:bookmarkEnd w:id="95"/>
    </w:p>
    <w:p w:rsidR="00FA4FD1" w:rsidRDefault="00FA4FD1" w:rsidP="00FA4FD1">
      <w:pPr>
        <w:spacing w:after="0" w:line="360" w:lineRule="auto"/>
        <w:jc w:val="both"/>
        <w:rPr>
          <w:rFonts w:ascii="Arial" w:eastAsiaTheme="minorEastAsia" w:hAnsi="Arial" w:cs="Arial"/>
          <w:bCs/>
          <w:color w:val="FF0000"/>
          <w:sz w:val="24"/>
          <w:szCs w:val="24"/>
          <w:lang w:eastAsia="pt-BR"/>
        </w:rPr>
      </w:pPr>
    </w:p>
    <w:p w:rsidR="00FA4FD1" w:rsidRPr="00C66FA8" w:rsidRDefault="00FA4FD1" w:rsidP="00FA4FD1">
      <w:pPr>
        <w:spacing w:after="0" w:line="360" w:lineRule="auto"/>
        <w:jc w:val="both"/>
        <w:rPr>
          <w:rFonts w:ascii="Arial" w:eastAsiaTheme="minorEastAsia" w:hAnsi="Arial" w:cs="Arial"/>
          <w:bCs/>
          <w:sz w:val="24"/>
          <w:szCs w:val="24"/>
          <w:lang w:eastAsia="pt-BR"/>
        </w:rPr>
      </w:pPr>
      <w:r w:rsidRPr="00C66FA8">
        <w:rPr>
          <w:rFonts w:ascii="Arial" w:eastAsiaTheme="minorEastAsia" w:hAnsi="Arial" w:cs="Arial"/>
          <w:bCs/>
          <w:sz w:val="24"/>
          <w:szCs w:val="24"/>
          <w:lang w:eastAsia="pt-BR"/>
        </w:rPr>
        <w:t>Metas do programa</w:t>
      </w:r>
    </w:p>
    <w:p w:rsidR="00FA4FD1" w:rsidRDefault="00FA4FD1" w:rsidP="00FA4FD1">
      <w:pPr>
        <w:autoSpaceDE w:val="0"/>
        <w:autoSpaceDN w:val="0"/>
        <w:adjustRightInd w:val="0"/>
        <w:spacing w:after="0" w:line="360" w:lineRule="auto"/>
        <w:jc w:val="both"/>
        <w:rPr>
          <w:rFonts w:ascii="Arial" w:eastAsiaTheme="minorEastAsia" w:hAnsi="Arial" w:cs="Arial"/>
          <w:bCs/>
          <w:sz w:val="24"/>
          <w:szCs w:val="24"/>
          <w:lang w:eastAsia="pt-BR"/>
        </w:rPr>
      </w:pPr>
    </w:p>
    <w:p w:rsidR="00FA4FD1" w:rsidRDefault="00FA4FD1" w:rsidP="00FA4FD1">
      <w:pPr>
        <w:autoSpaceDE w:val="0"/>
        <w:autoSpaceDN w:val="0"/>
        <w:adjustRightInd w:val="0"/>
        <w:spacing w:after="0" w:line="360" w:lineRule="auto"/>
        <w:jc w:val="both"/>
        <w:rPr>
          <w:rFonts w:ascii="Arial" w:hAnsi="Arial" w:cs="Arial"/>
          <w:sz w:val="24"/>
          <w:szCs w:val="24"/>
        </w:rPr>
      </w:pPr>
      <w:r w:rsidRPr="00060AA6">
        <w:rPr>
          <w:rFonts w:ascii="Arial" w:eastAsiaTheme="minorEastAsia" w:hAnsi="Arial" w:cs="Arial"/>
          <w:bCs/>
          <w:sz w:val="24"/>
          <w:szCs w:val="24"/>
          <w:lang w:eastAsia="pt-BR"/>
        </w:rPr>
        <w:t>- A</w:t>
      </w:r>
      <w:r w:rsidRPr="00060AA6">
        <w:rPr>
          <w:rFonts w:ascii="Arial" w:hAnsi="Arial" w:cs="Arial"/>
          <w:sz w:val="24"/>
          <w:szCs w:val="24"/>
        </w:rPr>
        <w:t>mpliar em 50% o movimento nos aeroportos regionais</w:t>
      </w:r>
      <w:r>
        <w:rPr>
          <w:rFonts w:ascii="Arial" w:hAnsi="Arial" w:cs="Arial"/>
          <w:sz w:val="24"/>
          <w:szCs w:val="24"/>
        </w:rPr>
        <w:t>;</w:t>
      </w:r>
    </w:p>
    <w:p w:rsidR="00FA4FD1" w:rsidRPr="000307F6" w:rsidRDefault="00FA4FD1" w:rsidP="00FA4FD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Construir 20.000 k</w:t>
      </w:r>
      <w:r w:rsidRPr="000307F6">
        <w:rPr>
          <w:rFonts w:ascii="Arial" w:hAnsi="Arial" w:cs="Arial"/>
          <w:sz w:val="24"/>
          <w:szCs w:val="24"/>
        </w:rPr>
        <w:t>m de novas rodovias federais e estaduais.</w:t>
      </w:r>
    </w:p>
    <w:p w:rsidR="00FA4FD1" w:rsidRPr="000307F6" w:rsidRDefault="00FA4FD1" w:rsidP="00FA4FD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Pavimentar 35.</w:t>
      </w:r>
      <w:r w:rsidRPr="000307F6">
        <w:rPr>
          <w:rFonts w:ascii="Arial" w:hAnsi="Arial" w:cs="Arial"/>
          <w:sz w:val="24"/>
          <w:szCs w:val="24"/>
        </w:rPr>
        <w:t>000 km de rodovias federais e estaduais.</w:t>
      </w:r>
    </w:p>
    <w:p w:rsidR="00FA4FD1" w:rsidRPr="000307F6" w:rsidRDefault="00FA4FD1" w:rsidP="00FA4FD1">
      <w:pPr>
        <w:autoSpaceDE w:val="0"/>
        <w:autoSpaceDN w:val="0"/>
        <w:adjustRightInd w:val="0"/>
        <w:spacing w:after="0" w:line="360" w:lineRule="auto"/>
        <w:jc w:val="both"/>
        <w:rPr>
          <w:rFonts w:ascii="Arial" w:hAnsi="Arial" w:cs="Arial"/>
          <w:sz w:val="24"/>
          <w:szCs w:val="24"/>
        </w:rPr>
      </w:pPr>
      <w:r w:rsidRPr="000307F6">
        <w:rPr>
          <w:rFonts w:ascii="Arial" w:hAnsi="Arial" w:cs="Arial"/>
          <w:sz w:val="24"/>
          <w:szCs w:val="24"/>
        </w:rPr>
        <w:t>- Ampliar duas ferrovias;</w:t>
      </w:r>
    </w:p>
    <w:p w:rsidR="00FA4FD1" w:rsidRPr="000307F6" w:rsidRDefault="00FA4FD1" w:rsidP="00FA4FD1">
      <w:pPr>
        <w:autoSpaceDE w:val="0"/>
        <w:autoSpaceDN w:val="0"/>
        <w:adjustRightInd w:val="0"/>
        <w:spacing w:after="0" w:line="360" w:lineRule="auto"/>
        <w:jc w:val="both"/>
        <w:rPr>
          <w:rFonts w:ascii="Arial" w:hAnsi="Arial" w:cs="Arial"/>
          <w:sz w:val="24"/>
          <w:szCs w:val="24"/>
        </w:rPr>
      </w:pPr>
      <w:r w:rsidRPr="000307F6">
        <w:rPr>
          <w:rFonts w:ascii="Arial" w:hAnsi="Arial" w:cs="Arial"/>
          <w:sz w:val="24"/>
          <w:szCs w:val="24"/>
        </w:rPr>
        <w:t>- Ampliação de dois portos;</w:t>
      </w:r>
    </w:p>
    <w:p w:rsidR="00FA4FD1" w:rsidRPr="00930FE9" w:rsidRDefault="00FA4FD1" w:rsidP="00FA4FD1">
      <w:pPr>
        <w:autoSpaceDE w:val="0"/>
        <w:autoSpaceDN w:val="0"/>
        <w:adjustRightInd w:val="0"/>
        <w:spacing w:after="0" w:line="360" w:lineRule="auto"/>
        <w:jc w:val="both"/>
        <w:rPr>
          <w:rFonts w:ascii="Arial" w:hAnsi="Arial" w:cs="Arial"/>
          <w:sz w:val="24"/>
          <w:szCs w:val="24"/>
        </w:rPr>
      </w:pPr>
      <w:r w:rsidRPr="000307F6">
        <w:rPr>
          <w:rFonts w:ascii="Arial" w:hAnsi="Arial" w:cs="Arial"/>
          <w:sz w:val="24"/>
          <w:szCs w:val="24"/>
        </w:rPr>
        <w:t>- Viabilizar e ampliar quatro</w:t>
      </w:r>
      <w:r w:rsidRPr="00930FE9">
        <w:rPr>
          <w:rFonts w:ascii="Arial" w:hAnsi="Arial" w:cs="Arial"/>
          <w:sz w:val="24"/>
          <w:szCs w:val="24"/>
        </w:rPr>
        <w:t xml:space="preserve"> hidrovias;</w:t>
      </w:r>
    </w:p>
    <w:p w:rsidR="00FA4FD1" w:rsidRPr="00930FE9" w:rsidRDefault="00FA4FD1" w:rsidP="00FA4FD1">
      <w:pPr>
        <w:autoSpaceDE w:val="0"/>
        <w:autoSpaceDN w:val="0"/>
        <w:adjustRightInd w:val="0"/>
        <w:spacing w:after="0" w:line="360" w:lineRule="auto"/>
        <w:jc w:val="both"/>
        <w:rPr>
          <w:rFonts w:ascii="Arial" w:hAnsi="Arial" w:cs="Arial"/>
          <w:sz w:val="24"/>
          <w:szCs w:val="24"/>
        </w:rPr>
      </w:pPr>
      <w:r w:rsidRPr="00930FE9">
        <w:rPr>
          <w:rFonts w:ascii="Arial" w:hAnsi="Arial" w:cs="Arial"/>
          <w:sz w:val="24"/>
          <w:szCs w:val="24"/>
        </w:rPr>
        <w:t>-</w:t>
      </w:r>
      <w:r>
        <w:rPr>
          <w:rFonts w:ascii="Arial" w:hAnsi="Arial" w:cs="Arial"/>
          <w:sz w:val="24"/>
          <w:szCs w:val="24"/>
        </w:rPr>
        <w:t xml:space="preserve"> </w:t>
      </w:r>
      <w:r w:rsidRPr="00930FE9">
        <w:rPr>
          <w:rFonts w:ascii="Arial" w:hAnsi="Arial" w:cs="Arial"/>
          <w:sz w:val="24"/>
          <w:szCs w:val="24"/>
        </w:rPr>
        <w:t>Dragagem de um canal;</w:t>
      </w:r>
    </w:p>
    <w:p w:rsidR="00FA4FD1" w:rsidRPr="00930FE9" w:rsidRDefault="00FA4FD1" w:rsidP="00FA4FD1">
      <w:pPr>
        <w:autoSpaceDE w:val="0"/>
        <w:autoSpaceDN w:val="0"/>
        <w:adjustRightInd w:val="0"/>
        <w:spacing w:after="0" w:line="360" w:lineRule="auto"/>
        <w:jc w:val="both"/>
        <w:rPr>
          <w:rFonts w:ascii="Arial" w:hAnsi="Arial" w:cs="Arial"/>
          <w:sz w:val="24"/>
          <w:szCs w:val="24"/>
        </w:rPr>
      </w:pPr>
      <w:r w:rsidRPr="00930FE9">
        <w:rPr>
          <w:rFonts w:ascii="Arial" w:hAnsi="Arial" w:cs="Arial"/>
          <w:sz w:val="24"/>
          <w:szCs w:val="24"/>
        </w:rPr>
        <w:t>-</w:t>
      </w:r>
      <w:r>
        <w:rPr>
          <w:rFonts w:ascii="Arial" w:hAnsi="Arial" w:cs="Arial"/>
          <w:sz w:val="24"/>
          <w:szCs w:val="24"/>
        </w:rPr>
        <w:t xml:space="preserve"> </w:t>
      </w:r>
      <w:r w:rsidRPr="00930FE9">
        <w:rPr>
          <w:rFonts w:ascii="Arial" w:hAnsi="Arial" w:cs="Arial"/>
          <w:sz w:val="24"/>
          <w:szCs w:val="24"/>
        </w:rPr>
        <w:t>Derrocamento de um pedral;</w:t>
      </w:r>
    </w:p>
    <w:p w:rsidR="00FA4FD1" w:rsidRPr="00930FE9" w:rsidRDefault="00FA4FD1" w:rsidP="00FA4FD1">
      <w:pPr>
        <w:autoSpaceDE w:val="0"/>
        <w:autoSpaceDN w:val="0"/>
        <w:adjustRightInd w:val="0"/>
        <w:spacing w:after="0" w:line="360" w:lineRule="auto"/>
        <w:jc w:val="both"/>
        <w:rPr>
          <w:rFonts w:ascii="Arial" w:hAnsi="Arial" w:cs="Arial"/>
          <w:sz w:val="24"/>
          <w:szCs w:val="24"/>
        </w:rPr>
      </w:pPr>
      <w:r w:rsidRPr="00930FE9">
        <w:rPr>
          <w:rFonts w:ascii="Arial" w:hAnsi="Arial" w:cs="Arial"/>
          <w:sz w:val="24"/>
          <w:szCs w:val="24"/>
        </w:rPr>
        <w:t>- Concessão de duas ferrovias;</w:t>
      </w:r>
    </w:p>
    <w:p w:rsidR="00FA4FD1" w:rsidRPr="00930FE9" w:rsidRDefault="00FA4FD1" w:rsidP="00FA4FD1">
      <w:pPr>
        <w:autoSpaceDE w:val="0"/>
        <w:autoSpaceDN w:val="0"/>
        <w:adjustRightInd w:val="0"/>
        <w:spacing w:after="0" w:line="360" w:lineRule="auto"/>
        <w:jc w:val="both"/>
        <w:rPr>
          <w:rFonts w:ascii="Arial" w:hAnsi="Arial" w:cs="Arial"/>
          <w:sz w:val="24"/>
          <w:szCs w:val="24"/>
        </w:rPr>
      </w:pPr>
    </w:p>
    <w:p w:rsidR="00FA4FD1" w:rsidRDefault="00FA4FD1" w:rsidP="00FA4FD1">
      <w:pPr>
        <w:spacing w:after="0" w:line="360" w:lineRule="auto"/>
        <w:jc w:val="both"/>
        <w:rPr>
          <w:rFonts w:ascii="Arial" w:eastAsiaTheme="minorEastAsia" w:hAnsi="Arial" w:cs="Arial"/>
          <w:bCs/>
          <w:color w:val="000000"/>
          <w:sz w:val="24"/>
          <w:szCs w:val="24"/>
          <w:lang w:eastAsia="pt-BR"/>
        </w:rPr>
      </w:pPr>
      <w:r w:rsidRPr="00930FE9">
        <w:rPr>
          <w:rFonts w:ascii="Arial" w:eastAsiaTheme="minorEastAsia" w:hAnsi="Arial" w:cs="Arial"/>
          <w:bCs/>
          <w:color w:val="000000"/>
          <w:sz w:val="24"/>
          <w:szCs w:val="24"/>
          <w:lang w:eastAsia="pt-BR"/>
        </w:rPr>
        <w:t>Indicadores</w:t>
      </w:r>
      <w:r>
        <w:rPr>
          <w:rFonts w:ascii="Arial" w:eastAsiaTheme="minorEastAsia" w:hAnsi="Arial" w:cs="Arial"/>
          <w:bCs/>
          <w:color w:val="000000"/>
          <w:sz w:val="24"/>
          <w:szCs w:val="24"/>
          <w:lang w:eastAsia="pt-BR"/>
        </w:rPr>
        <w:t xml:space="preserve"> de acompanhamento</w:t>
      </w:r>
    </w:p>
    <w:p w:rsidR="00FA4FD1" w:rsidRDefault="00FA4FD1" w:rsidP="00FA4FD1">
      <w:pPr>
        <w:spacing w:after="0" w:line="360" w:lineRule="auto"/>
        <w:jc w:val="both"/>
        <w:rPr>
          <w:rFonts w:ascii="Arial" w:eastAsiaTheme="minorEastAsia" w:hAnsi="Arial" w:cs="Arial"/>
          <w:bCs/>
          <w:color w:val="000000"/>
          <w:sz w:val="24"/>
          <w:szCs w:val="24"/>
          <w:lang w:eastAsia="pt-BR"/>
        </w:rPr>
      </w:pPr>
    </w:p>
    <w:p w:rsidR="00FA4FD1" w:rsidRPr="00EF6187" w:rsidRDefault="00FA4FD1" w:rsidP="00FA4FD1">
      <w:pPr>
        <w:autoSpaceDE w:val="0"/>
        <w:autoSpaceDN w:val="0"/>
        <w:adjustRightInd w:val="0"/>
        <w:spacing w:after="0" w:line="360" w:lineRule="auto"/>
        <w:jc w:val="both"/>
        <w:rPr>
          <w:rFonts w:ascii="Arial" w:eastAsiaTheme="minorEastAsia" w:hAnsi="Arial" w:cs="Arial"/>
          <w:bCs/>
          <w:sz w:val="24"/>
          <w:szCs w:val="24"/>
          <w:lang w:eastAsia="pt-BR"/>
        </w:rPr>
      </w:pPr>
      <w:r w:rsidRPr="00EF6187">
        <w:rPr>
          <w:rFonts w:ascii="Arial" w:eastAsiaTheme="minorEastAsia" w:hAnsi="Arial" w:cs="Arial"/>
          <w:bCs/>
          <w:sz w:val="24"/>
          <w:szCs w:val="24"/>
          <w:lang w:eastAsia="pt-BR"/>
        </w:rPr>
        <w:t>- Movimentação de pessoas (embarques e desembarques) nos aeroportos regionais;</w:t>
      </w:r>
    </w:p>
    <w:p w:rsidR="00FA4FD1" w:rsidRPr="00EF6187" w:rsidRDefault="00FA4FD1" w:rsidP="00FA4FD1">
      <w:pPr>
        <w:autoSpaceDE w:val="0"/>
        <w:autoSpaceDN w:val="0"/>
        <w:adjustRightInd w:val="0"/>
        <w:spacing w:after="0" w:line="360" w:lineRule="auto"/>
        <w:jc w:val="both"/>
        <w:rPr>
          <w:rFonts w:ascii="Arial" w:eastAsiaTheme="minorEastAsia" w:hAnsi="Arial" w:cs="Arial"/>
          <w:bCs/>
          <w:sz w:val="24"/>
          <w:szCs w:val="24"/>
          <w:lang w:eastAsia="pt-BR"/>
        </w:rPr>
      </w:pPr>
      <w:r w:rsidRPr="00EF6187">
        <w:rPr>
          <w:rFonts w:ascii="Arial" w:eastAsiaTheme="minorEastAsia" w:hAnsi="Arial" w:cs="Arial"/>
          <w:bCs/>
          <w:sz w:val="24"/>
          <w:szCs w:val="24"/>
          <w:lang w:eastAsia="pt-BR"/>
        </w:rPr>
        <w:t xml:space="preserve">- Volume de cargas transportadas (portos, aeroportos e ferrovias); </w:t>
      </w:r>
    </w:p>
    <w:p w:rsidR="00FA4FD1" w:rsidRPr="00EF6187" w:rsidRDefault="00FA4FD1" w:rsidP="00FA4FD1">
      <w:pPr>
        <w:autoSpaceDE w:val="0"/>
        <w:autoSpaceDN w:val="0"/>
        <w:adjustRightInd w:val="0"/>
        <w:spacing w:after="0" w:line="360" w:lineRule="auto"/>
        <w:jc w:val="both"/>
        <w:rPr>
          <w:rFonts w:ascii="Arial" w:hAnsi="Arial" w:cs="Arial"/>
          <w:sz w:val="24"/>
          <w:szCs w:val="24"/>
        </w:rPr>
      </w:pPr>
      <w:r w:rsidRPr="00EF6187">
        <w:rPr>
          <w:rFonts w:ascii="Arial" w:hAnsi="Arial" w:cs="Arial"/>
          <w:sz w:val="24"/>
          <w:szCs w:val="24"/>
        </w:rPr>
        <w:t>- Quantidade de derrocamentos efetuados;</w:t>
      </w:r>
    </w:p>
    <w:p w:rsidR="00FA4FD1" w:rsidRPr="00EF6187" w:rsidRDefault="00FA4FD1" w:rsidP="00FA4FD1">
      <w:pPr>
        <w:autoSpaceDE w:val="0"/>
        <w:autoSpaceDN w:val="0"/>
        <w:adjustRightInd w:val="0"/>
        <w:spacing w:after="0" w:line="360" w:lineRule="auto"/>
        <w:jc w:val="both"/>
        <w:rPr>
          <w:rFonts w:ascii="Arial" w:eastAsiaTheme="minorEastAsia" w:hAnsi="Arial" w:cs="Arial"/>
          <w:bCs/>
          <w:sz w:val="24"/>
          <w:szCs w:val="24"/>
          <w:lang w:eastAsia="pt-BR"/>
        </w:rPr>
      </w:pPr>
      <w:r w:rsidRPr="00EF6187">
        <w:rPr>
          <w:rFonts w:ascii="Arial" w:eastAsiaTheme="minorEastAsia" w:hAnsi="Arial" w:cs="Arial"/>
          <w:bCs/>
          <w:sz w:val="24"/>
          <w:szCs w:val="24"/>
          <w:lang w:eastAsia="pt-BR"/>
        </w:rPr>
        <w:t>- Número de aeroportos construídos, ampliados e modernizados;</w:t>
      </w:r>
    </w:p>
    <w:p w:rsidR="00FA4FD1" w:rsidRPr="00930FE9" w:rsidRDefault="00FA4FD1" w:rsidP="00FA4FD1">
      <w:pPr>
        <w:autoSpaceDE w:val="0"/>
        <w:autoSpaceDN w:val="0"/>
        <w:adjustRightInd w:val="0"/>
        <w:spacing w:after="0" w:line="360" w:lineRule="auto"/>
        <w:jc w:val="both"/>
        <w:rPr>
          <w:rFonts w:ascii="Arial" w:hAnsi="Arial" w:cs="Arial"/>
          <w:sz w:val="24"/>
          <w:szCs w:val="24"/>
        </w:rPr>
      </w:pPr>
      <w:r w:rsidRPr="00930FE9">
        <w:rPr>
          <w:rFonts w:ascii="Arial" w:eastAsiaTheme="minorEastAsia" w:hAnsi="Arial" w:cs="Arial"/>
          <w:bCs/>
          <w:color w:val="000000"/>
          <w:sz w:val="24"/>
          <w:szCs w:val="24"/>
          <w:lang w:eastAsia="pt-BR"/>
        </w:rPr>
        <w:t>-</w:t>
      </w:r>
      <w:r w:rsidRPr="00930FE9">
        <w:rPr>
          <w:rFonts w:ascii="Arial" w:hAnsi="Arial" w:cs="Arial"/>
          <w:sz w:val="24"/>
          <w:szCs w:val="24"/>
        </w:rPr>
        <w:t xml:space="preserve"> Densidade da malha rodoviária federal e estadual.</w:t>
      </w:r>
    </w:p>
    <w:p w:rsidR="00FA4FD1" w:rsidRPr="00930FE9" w:rsidRDefault="00FA4FD1" w:rsidP="00FA4FD1">
      <w:pPr>
        <w:autoSpaceDE w:val="0"/>
        <w:autoSpaceDN w:val="0"/>
        <w:adjustRightInd w:val="0"/>
        <w:spacing w:after="0" w:line="360" w:lineRule="auto"/>
        <w:jc w:val="both"/>
        <w:rPr>
          <w:rFonts w:ascii="Arial" w:hAnsi="Arial" w:cs="Arial"/>
          <w:sz w:val="24"/>
          <w:szCs w:val="24"/>
        </w:rPr>
      </w:pPr>
      <w:r w:rsidRPr="00930FE9">
        <w:rPr>
          <w:rFonts w:ascii="Arial" w:hAnsi="Arial" w:cs="Arial"/>
          <w:sz w:val="24"/>
          <w:szCs w:val="24"/>
        </w:rPr>
        <w:t>- Quilômetros de rodovias federais e estaduais pavimentadas e construídas;</w:t>
      </w:r>
    </w:p>
    <w:p w:rsidR="00FA4FD1" w:rsidRPr="00930FE9" w:rsidRDefault="00FA4FD1" w:rsidP="00FA4FD1">
      <w:pPr>
        <w:autoSpaceDE w:val="0"/>
        <w:autoSpaceDN w:val="0"/>
        <w:adjustRightInd w:val="0"/>
        <w:spacing w:after="0" w:line="360" w:lineRule="auto"/>
        <w:jc w:val="both"/>
        <w:rPr>
          <w:rFonts w:ascii="Arial" w:hAnsi="Arial" w:cs="Arial"/>
          <w:sz w:val="24"/>
          <w:szCs w:val="24"/>
        </w:rPr>
      </w:pPr>
      <w:r w:rsidRPr="00930FE9">
        <w:rPr>
          <w:rFonts w:ascii="Arial" w:hAnsi="Arial" w:cs="Arial"/>
          <w:sz w:val="24"/>
          <w:szCs w:val="24"/>
        </w:rPr>
        <w:t>- N</w:t>
      </w:r>
      <w:r>
        <w:rPr>
          <w:rFonts w:ascii="Arial" w:hAnsi="Arial" w:cs="Arial"/>
          <w:sz w:val="24"/>
          <w:szCs w:val="24"/>
        </w:rPr>
        <w:t>ú</w:t>
      </w:r>
      <w:r w:rsidRPr="00930FE9">
        <w:rPr>
          <w:rFonts w:ascii="Arial" w:hAnsi="Arial" w:cs="Arial"/>
          <w:sz w:val="24"/>
          <w:szCs w:val="24"/>
        </w:rPr>
        <w:t xml:space="preserve">mero de ferrovias, hidrovias e portos </w:t>
      </w:r>
      <w:r>
        <w:rPr>
          <w:rFonts w:ascii="Arial" w:hAnsi="Arial" w:cs="Arial"/>
          <w:sz w:val="24"/>
          <w:szCs w:val="24"/>
        </w:rPr>
        <w:t xml:space="preserve">construídos ou </w:t>
      </w:r>
      <w:r w:rsidRPr="00930FE9">
        <w:rPr>
          <w:rFonts w:ascii="Arial" w:hAnsi="Arial" w:cs="Arial"/>
          <w:sz w:val="24"/>
          <w:szCs w:val="24"/>
        </w:rPr>
        <w:t>ampliados;</w:t>
      </w:r>
    </w:p>
    <w:p w:rsidR="00FA4FD1" w:rsidRPr="00930FE9" w:rsidRDefault="00FA4FD1" w:rsidP="00FA4FD1">
      <w:pPr>
        <w:autoSpaceDE w:val="0"/>
        <w:autoSpaceDN w:val="0"/>
        <w:adjustRightInd w:val="0"/>
        <w:spacing w:after="0" w:line="360" w:lineRule="auto"/>
        <w:jc w:val="both"/>
        <w:rPr>
          <w:rFonts w:ascii="Arial" w:hAnsi="Arial" w:cs="Arial"/>
          <w:sz w:val="24"/>
          <w:szCs w:val="24"/>
        </w:rPr>
      </w:pPr>
      <w:r w:rsidRPr="00930FE9">
        <w:rPr>
          <w:rFonts w:ascii="Arial" w:hAnsi="Arial" w:cs="Arial"/>
          <w:sz w:val="24"/>
          <w:szCs w:val="24"/>
        </w:rPr>
        <w:t>-</w:t>
      </w:r>
      <w:r>
        <w:rPr>
          <w:rFonts w:ascii="Arial" w:hAnsi="Arial" w:cs="Arial"/>
          <w:sz w:val="24"/>
          <w:szCs w:val="24"/>
        </w:rPr>
        <w:t xml:space="preserve"> </w:t>
      </w:r>
      <w:r w:rsidRPr="00930FE9">
        <w:rPr>
          <w:rFonts w:ascii="Arial" w:hAnsi="Arial" w:cs="Arial"/>
          <w:sz w:val="24"/>
          <w:szCs w:val="24"/>
        </w:rPr>
        <w:t>Quantidade de canais dragados;</w:t>
      </w:r>
    </w:p>
    <w:p w:rsidR="00FA4FD1" w:rsidRDefault="00FA4FD1" w:rsidP="00FA4FD1">
      <w:pPr>
        <w:spacing w:after="0" w:line="360" w:lineRule="auto"/>
        <w:jc w:val="both"/>
        <w:rPr>
          <w:rFonts w:ascii="Arial" w:eastAsiaTheme="minorEastAsia" w:hAnsi="Arial" w:cs="Arial"/>
          <w:bCs/>
          <w:color w:val="000000"/>
          <w:sz w:val="24"/>
          <w:szCs w:val="24"/>
          <w:lang w:eastAsia="pt-BR"/>
        </w:rPr>
      </w:pPr>
    </w:p>
    <w:p w:rsidR="00FA4FD1" w:rsidRDefault="00FA4FD1" w:rsidP="00FA4FD1">
      <w:pPr>
        <w:spacing w:after="0" w:line="360" w:lineRule="auto"/>
        <w:jc w:val="both"/>
        <w:rPr>
          <w:rFonts w:ascii="Arial" w:eastAsiaTheme="minorEastAsia" w:hAnsi="Arial" w:cs="Arial"/>
          <w:bCs/>
          <w:color w:val="000000"/>
          <w:sz w:val="24"/>
          <w:szCs w:val="24"/>
          <w:lang w:eastAsia="pt-BR"/>
        </w:rPr>
      </w:pPr>
      <w:r w:rsidRPr="00930FE9">
        <w:rPr>
          <w:rFonts w:ascii="Arial" w:eastAsiaTheme="minorEastAsia" w:hAnsi="Arial" w:cs="Arial"/>
          <w:bCs/>
          <w:color w:val="000000"/>
          <w:sz w:val="24"/>
          <w:szCs w:val="24"/>
          <w:lang w:eastAsia="pt-BR"/>
        </w:rPr>
        <w:t>Iniciativas</w:t>
      </w:r>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p>
    <w:p w:rsidR="00FA4FD1" w:rsidRPr="00234842" w:rsidRDefault="00FA4FD1" w:rsidP="00FA4FD1">
      <w:pPr>
        <w:spacing w:after="0" w:line="360" w:lineRule="auto"/>
        <w:jc w:val="both"/>
        <w:rPr>
          <w:rFonts w:ascii="Arial" w:eastAsiaTheme="minorEastAsia" w:hAnsi="Arial" w:cs="Arial"/>
          <w:bCs/>
          <w:sz w:val="24"/>
          <w:szCs w:val="24"/>
          <w:lang w:eastAsia="pt-BR"/>
        </w:rPr>
      </w:pPr>
      <w:r w:rsidRPr="00234842">
        <w:rPr>
          <w:rFonts w:ascii="Arial" w:eastAsiaTheme="minorEastAsia" w:hAnsi="Arial" w:cs="Arial"/>
          <w:bCs/>
          <w:sz w:val="24"/>
          <w:szCs w:val="24"/>
          <w:lang w:eastAsia="pt-BR"/>
        </w:rPr>
        <w:t>- Construção, reforma e ampliação dos aer</w:t>
      </w:r>
      <w:r w:rsidRPr="00B45767">
        <w:rPr>
          <w:rFonts w:ascii="Arial" w:eastAsiaTheme="minorEastAsia" w:hAnsi="Arial" w:cs="Arial"/>
          <w:bCs/>
          <w:sz w:val="24"/>
          <w:szCs w:val="24"/>
          <w:lang w:eastAsia="pt-BR"/>
        </w:rPr>
        <w:t>oportos regionais, através da concessão à iniciativa privada.</w:t>
      </w:r>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r w:rsidRPr="00930FE9">
        <w:rPr>
          <w:rFonts w:ascii="Arial" w:eastAsiaTheme="minorEastAsia" w:hAnsi="Arial" w:cs="Arial"/>
          <w:bCs/>
          <w:color w:val="000000"/>
          <w:sz w:val="24"/>
          <w:szCs w:val="24"/>
          <w:lang w:eastAsia="pt-BR"/>
        </w:rPr>
        <w:t>Concessão de aeroportos regionais;</w:t>
      </w:r>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r w:rsidRPr="00930FE9">
        <w:rPr>
          <w:rFonts w:ascii="Arial" w:eastAsiaTheme="minorEastAsia" w:hAnsi="Arial" w:cs="Arial"/>
          <w:bCs/>
          <w:color w:val="000000"/>
          <w:sz w:val="24"/>
          <w:szCs w:val="24"/>
          <w:lang w:eastAsia="pt-BR"/>
        </w:rPr>
        <w:t>- Construções de novas rodovias federais e estaduais;</w:t>
      </w:r>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r w:rsidRPr="00930FE9">
        <w:rPr>
          <w:rFonts w:ascii="Arial" w:eastAsiaTheme="minorEastAsia" w:hAnsi="Arial" w:cs="Arial"/>
          <w:bCs/>
          <w:color w:val="000000"/>
          <w:sz w:val="24"/>
          <w:szCs w:val="24"/>
          <w:lang w:eastAsia="pt-BR"/>
        </w:rPr>
        <w:t>-</w:t>
      </w:r>
      <w:r>
        <w:rPr>
          <w:rFonts w:ascii="Arial" w:eastAsiaTheme="minorEastAsia" w:hAnsi="Arial" w:cs="Arial"/>
          <w:bCs/>
          <w:color w:val="000000"/>
          <w:sz w:val="24"/>
          <w:szCs w:val="24"/>
          <w:lang w:eastAsia="pt-BR"/>
        </w:rPr>
        <w:t xml:space="preserve"> </w:t>
      </w:r>
      <w:r w:rsidRPr="00930FE9">
        <w:rPr>
          <w:rFonts w:ascii="Arial" w:eastAsiaTheme="minorEastAsia" w:hAnsi="Arial" w:cs="Arial"/>
          <w:bCs/>
          <w:color w:val="000000"/>
          <w:sz w:val="24"/>
          <w:szCs w:val="24"/>
          <w:lang w:eastAsia="pt-BR"/>
        </w:rPr>
        <w:t>Pavimentação de rodovias federais e estaduais;</w:t>
      </w:r>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r w:rsidRPr="00930FE9">
        <w:rPr>
          <w:rFonts w:ascii="Arial" w:eastAsiaTheme="minorEastAsia" w:hAnsi="Arial" w:cs="Arial"/>
          <w:bCs/>
          <w:color w:val="000000"/>
          <w:sz w:val="24"/>
          <w:szCs w:val="24"/>
          <w:lang w:eastAsia="pt-BR"/>
        </w:rPr>
        <w:t>-</w:t>
      </w:r>
      <w:r>
        <w:rPr>
          <w:rFonts w:ascii="Arial" w:eastAsiaTheme="minorEastAsia" w:hAnsi="Arial" w:cs="Arial"/>
          <w:bCs/>
          <w:color w:val="000000"/>
          <w:sz w:val="24"/>
          <w:szCs w:val="24"/>
          <w:lang w:eastAsia="pt-BR"/>
        </w:rPr>
        <w:t xml:space="preserve"> </w:t>
      </w:r>
      <w:r w:rsidRPr="00930FE9">
        <w:rPr>
          <w:rFonts w:ascii="Arial" w:eastAsiaTheme="minorEastAsia" w:hAnsi="Arial" w:cs="Arial"/>
          <w:bCs/>
          <w:color w:val="000000"/>
          <w:sz w:val="24"/>
          <w:szCs w:val="24"/>
          <w:lang w:eastAsia="pt-BR"/>
        </w:rPr>
        <w:t>Ampliação da ferrovia ALL Malha Norte até Rondonópolis e da EF Carajás;</w:t>
      </w:r>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r w:rsidRPr="00930FE9">
        <w:rPr>
          <w:rFonts w:ascii="Arial" w:eastAsiaTheme="minorEastAsia" w:hAnsi="Arial" w:cs="Arial"/>
          <w:bCs/>
          <w:color w:val="000000"/>
          <w:sz w:val="24"/>
          <w:szCs w:val="24"/>
          <w:lang w:eastAsia="pt-BR"/>
        </w:rPr>
        <w:t>-</w:t>
      </w:r>
      <w:r>
        <w:rPr>
          <w:rFonts w:ascii="Arial" w:eastAsiaTheme="minorEastAsia" w:hAnsi="Arial" w:cs="Arial"/>
          <w:bCs/>
          <w:color w:val="000000"/>
          <w:sz w:val="24"/>
          <w:szCs w:val="24"/>
          <w:lang w:eastAsia="pt-BR"/>
        </w:rPr>
        <w:t xml:space="preserve"> </w:t>
      </w:r>
      <w:r w:rsidRPr="00930FE9">
        <w:rPr>
          <w:rFonts w:ascii="Arial" w:eastAsiaTheme="minorEastAsia" w:hAnsi="Arial" w:cs="Arial"/>
          <w:bCs/>
          <w:color w:val="000000"/>
          <w:sz w:val="24"/>
          <w:szCs w:val="24"/>
          <w:lang w:eastAsia="pt-BR"/>
        </w:rPr>
        <w:t>Ampliação dos portos de Santarém e Vila do Conde;</w:t>
      </w:r>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r w:rsidRPr="00930FE9">
        <w:rPr>
          <w:rFonts w:ascii="Arial" w:eastAsiaTheme="minorEastAsia" w:hAnsi="Arial" w:cs="Arial"/>
          <w:bCs/>
          <w:color w:val="000000"/>
          <w:sz w:val="24"/>
          <w:szCs w:val="24"/>
          <w:lang w:eastAsia="pt-BR"/>
        </w:rPr>
        <w:t>-</w:t>
      </w:r>
      <w:r>
        <w:rPr>
          <w:rFonts w:ascii="Arial" w:eastAsiaTheme="minorEastAsia" w:hAnsi="Arial" w:cs="Arial"/>
          <w:bCs/>
          <w:color w:val="000000"/>
          <w:sz w:val="24"/>
          <w:szCs w:val="24"/>
          <w:lang w:eastAsia="pt-BR"/>
        </w:rPr>
        <w:t xml:space="preserve"> Viabilização e ampliação das H</w:t>
      </w:r>
      <w:r w:rsidRPr="00930FE9">
        <w:rPr>
          <w:rFonts w:ascii="Arial" w:eastAsiaTheme="minorEastAsia" w:hAnsi="Arial" w:cs="Arial"/>
          <w:bCs/>
          <w:color w:val="000000"/>
          <w:sz w:val="24"/>
          <w:szCs w:val="24"/>
          <w:lang w:eastAsia="pt-BR"/>
        </w:rPr>
        <w:t xml:space="preserve">idrovias do </w:t>
      </w:r>
      <w:r>
        <w:rPr>
          <w:rFonts w:ascii="Arial" w:eastAsiaTheme="minorEastAsia" w:hAnsi="Arial" w:cs="Arial"/>
          <w:bCs/>
          <w:color w:val="000000"/>
          <w:sz w:val="24"/>
          <w:szCs w:val="24"/>
          <w:lang w:eastAsia="pt-BR"/>
        </w:rPr>
        <w:t>M</w:t>
      </w:r>
      <w:r w:rsidRPr="00930FE9">
        <w:rPr>
          <w:rFonts w:ascii="Arial" w:eastAsiaTheme="minorEastAsia" w:hAnsi="Arial" w:cs="Arial"/>
          <w:bCs/>
          <w:color w:val="000000"/>
          <w:sz w:val="24"/>
          <w:szCs w:val="24"/>
          <w:lang w:eastAsia="pt-BR"/>
        </w:rPr>
        <w:t>adeira, Juruena/Tapajós, Tocantins até Estreito e Paraguai;</w:t>
      </w:r>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r w:rsidRPr="00930FE9">
        <w:rPr>
          <w:rFonts w:ascii="Arial" w:eastAsiaTheme="minorEastAsia" w:hAnsi="Arial" w:cs="Arial"/>
          <w:bCs/>
          <w:color w:val="000000"/>
          <w:sz w:val="24"/>
          <w:szCs w:val="24"/>
          <w:lang w:eastAsia="pt-BR"/>
        </w:rPr>
        <w:t>-</w:t>
      </w:r>
      <w:r>
        <w:rPr>
          <w:rFonts w:ascii="Arial" w:eastAsiaTheme="minorEastAsia" w:hAnsi="Arial" w:cs="Arial"/>
          <w:bCs/>
          <w:color w:val="000000"/>
          <w:sz w:val="24"/>
          <w:szCs w:val="24"/>
          <w:lang w:eastAsia="pt-BR"/>
        </w:rPr>
        <w:t xml:space="preserve"> </w:t>
      </w:r>
      <w:r w:rsidRPr="00930FE9">
        <w:rPr>
          <w:rFonts w:ascii="Arial" w:eastAsiaTheme="minorEastAsia" w:hAnsi="Arial" w:cs="Arial"/>
          <w:bCs/>
          <w:color w:val="000000"/>
          <w:sz w:val="24"/>
          <w:szCs w:val="24"/>
          <w:lang w:eastAsia="pt-BR"/>
        </w:rPr>
        <w:t>Dragagem do canal do Quiriri;</w:t>
      </w:r>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r w:rsidRPr="00930FE9">
        <w:rPr>
          <w:rFonts w:ascii="Arial" w:eastAsiaTheme="minorEastAsia" w:hAnsi="Arial" w:cs="Arial"/>
          <w:bCs/>
          <w:color w:val="000000"/>
          <w:sz w:val="24"/>
          <w:szCs w:val="24"/>
          <w:lang w:eastAsia="pt-BR"/>
        </w:rPr>
        <w:t>-</w:t>
      </w:r>
      <w:r>
        <w:rPr>
          <w:rFonts w:ascii="Arial" w:eastAsiaTheme="minorEastAsia" w:hAnsi="Arial" w:cs="Arial"/>
          <w:bCs/>
          <w:color w:val="000000"/>
          <w:sz w:val="24"/>
          <w:szCs w:val="24"/>
          <w:lang w:eastAsia="pt-BR"/>
        </w:rPr>
        <w:t xml:space="preserve"> </w:t>
      </w:r>
      <w:r w:rsidRPr="00930FE9">
        <w:rPr>
          <w:rFonts w:ascii="Arial" w:eastAsiaTheme="minorEastAsia" w:hAnsi="Arial" w:cs="Arial"/>
          <w:bCs/>
          <w:color w:val="000000"/>
          <w:sz w:val="24"/>
          <w:szCs w:val="24"/>
          <w:lang w:eastAsia="pt-BR"/>
        </w:rPr>
        <w:t>Derrocamento do Pedral do Lourenço no Rio Tocantins</w:t>
      </w:r>
      <w:r>
        <w:rPr>
          <w:rFonts w:ascii="Arial" w:eastAsiaTheme="minorEastAsia" w:hAnsi="Arial" w:cs="Arial"/>
          <w:bCs/>
          <w:color w:val="000000"/>
          <w:sz w:val="24"/>
          <w:szCs w:val="24"/>
          <w:lang w:eastAsia="pt-BR"/>
        </w:rPr>
        <w:t>;</w:t>
      </w:r>
    </w:p>
    <w:p w:rsidR="00FA4FD1" w:rsidRPr="00930FE9" w:rsidRDefault="00FA4FD1" w:rsidP="00FA4FD1">
      <w:pPr>
        <w:autoSpaceDE w:val="0"/>
        <w:autoSpaceDN w:val="0"/>
        <w:adjustRightInd w:val="0"/>
        <w:spacing w:after="0" w:line="360" w:lineRule="auto"/>
        <w:jc w:val="both"/>
        <w:rPr>
          <w:rFonts w:ascii="Arial" w:hAnsi="Arial" w:cs="Arial"/>
          <w:sz w:val="24"/>
          <w:szCs w:val="24"/>
        </w:rPr>
      </w:pPr>
      <w:r w:rsidRPr="00930FE9">
        <w:rPr>
          <w:rFonts w:ascii="Arial" w:hAnsi="Arial" w:cs="Arial"/>
          <w:sz w:val="24"/>
          <w:szCs w:val="24"/>
        </w:rPr>
        <w:t>- Concessão para a construção de novas ferrovias, Lucas do Rio Verde/</w:t>
      </w:r>
      <w:r>
        <w:rPr>
          <w:rFonts w:ascii="Arial" w:hAnsi="Arial" w:cs="Arial"/>
          <w:sz w:val="24"/>
          <w:szCs w:val="24"/>
        </w:rPr>
        <w:t>MT - Miritituba/PA - 1.140,0 km;</w:t>
      </w:r>
    </w:p>
    <w:p w:rsidR="00FA4FD1" w:rsidRPr="00930FE9" w:rsidRDefault="00FA4FD1" w:rsidP="00FA4FD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930FE9">
        <w:rPr>
          <w:rFonts w:ascii="Arial" w:hAnsi="Arial" w:cs="Arial"/>
          <w:sz w:val="24"/>
          <w:szCs w:val="24"/>
        </w:rPr>
        <w:t>Concessão da EF-151 - Ferrovia Norte-Sul, Palmas/TO - Anápolis/GO e Barcarena/PA - Açailândia/MA 1.430,0</w:t>
      </w:r>
      <w:r>
        <w:rPr>
          <w:rFonts w:ascii="Arial" w:hAnsi="Arial" w:cs="Arial"/>
          <w:sz w:val="24"/>
          <w:szCs w:val="24"/>
        </w:rPr>
        <w:t xml:space="preserve"> </w:t>
      </w:r>
      <w:r w:rsidRPr="00930FE9">
        <w:rPr>
          <w:rFonts w:ascii="Arial" w:hAnsi="Arial" w:cs="Arial"/>
          <w:sz w:val="24"/>
          <w:szCs w:val="24"/>
        </w:rPr>
        <w:t>km.</w:t>
      </w:r>
    </w:p>
    <w:p w:rsidR="00FA4FD1" w:rsidRPr="00930FE9" w:rsidRDefault="00FA4FD1" w:rsidP="00FA4FD1">
      <w:pPr>
        <w:autoSpaceDE w:val="0"/>
        <w:autoSpaceDN w:val="0"/>
        <w:adjustRightInd w:val="0"/>
        <w:spacing w:after="0" w:line="360" w:lineRule="auto"/>
        <w:jc w:val="both"/>
        <w:rPr>
          <w:rFonts w:ascii="Arial" w:hAnsi="Arial" w:cs="Arial"/>
          <w:sz w:val="24"/>
          <w:szCs w:val="24"/>
        </w:rPr>
      </w:pPr>
    </w:p>
    <w:p w:rsidR="00FA4FD1" w:rsidRPr="006C52AE" w:rsidRDefault="00FA4FD1" w:rsidP="00FA4FD1">
      <w:pPr>
        <w:pStyle w:val="Ttulo3"/>
        <w:ind w:firstLine="0"/>
        <w:rPr>
          <w:rFonts w:ascii="Arial" w:eastAsiaTheme="minorEastAsia" w:hAnsi="Arial" w:cs="Arial"/>
          <w:color w:val="auto"/>
          <w:sz w:val="24"/>
          <w:szCs w:val="24"/>
          <w:lang w:eastAsia="pt-BR"/>
        </w:rPr>
      </w:pPr>
      <w:bookmarkStart w:id="96" w:name="_Toc433819053"/>
      <w:bookmarkStart w:id="97" w:name="_Toc436317896"/>
      <w:bookmarkStart w:id="98" w:name="_Toc441503331"/>
      <w:r w:rsidRPr="006C52AE">
        <w:rPr>
          <w:rFonts w:ascii="Arial" w:eastAsiaTheme="minorEastAsia" w:hAnsi="Arial" w:cs="Arial"/>
          <w:color w:val="auto"/>
          <w:sz w:val="24"/>
          <w:szCs w:val="24"/>
          <w:lang w:eastAsia="pt-BR"/>
        </w:rPr>
        <w:t>10.3.2 Energia</w:t>
      </w:r>
      <w:bookmarkEnd w:id="96"/>
      <w:bookmarkEnd w:id="97"/>
      <w:bookmarkEnd w:id="98"/>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p>
    <w:p w:rsidR="00FA4FD1" w:rsidRDefault="00FA4FD1" w:rsidP="00FA4FD1">
      <w:pPr>
        <w:spacing w:after="0" w:line="360" w:lineRule="auto"/>
        <w:jc w:val="both"/>
        <w:rPr>
          <w:rFonts w:ascii="Arial" w:eastAsiaTheme="minorEastAsia" w:hAnsi="Arial" w:cs="Arial"/>
          <w:bCs/>
          <w:color w:val="000000"/>
          <w:sz w:val="24"/>
          <w:szCs w:val="24"/>
          <w:lang w:eastAsia="pt-BR"/>
        </w:rPr>
      </w:pPr>
    </w:p>
    <w:p w:rsidR="00FA4FD1" w:rsidRDefault="00FA4FD1" w:rsidP="00FA4FD1">
      <w:pPr>
        <w:spacing w:after="0" w:line="360" w:lineRule="auto"/>
        <w:jc w:val="both"/>
        <w:rPr>
          <w:rFonts w:ascii="Arial" w:eastAsiaTheme="minorEastAsia" w:hAnsi="Arial" w:cs="Arial"/>
          <w:bCs/>
          <w:color w:val="000000"/>
          <w:sz w:val="24"/>
          <w:szCs w:val="24"/>
          <w:lang w:eastAsia="pt-BR"/>
        </w:rPr>
      </w:pPr>
      <w:r w:rsidRPr="00930FE9">
        <w:rPr>
          <w:rFonts w:ascii="Arial" w:eastAsiaTheme="minorEastAsia" w:hAnsi="Arial" w:cs="Arial"/>
          <w:bCs/>
          <w:color w:val="000000"/>
          <w:sz w:val="24"/>
          <w:szCs w:val="24"/>
          <w:lang w:eastAsia="pt-BR"/>
        </w:rPr>
        <w:t>Metas</w:t>
      </w:r>
      <w:r>
        <w:rPr>
          <w:rFonts w:ascii="Arial" w:eastAsiaTheme="minorEastAsia" w:hAnsi="Arial" w:cs="Arial"/>
          <w:bCs/>
          <w:color w:val="000000"/>
          <w:sz w:val="24"/>
          <w:szCs w:val="24"/>
          <w:lang w:eastAsia="pt-BR"/>
        </w:rPr>
        <w:t xml:space="preserve"> do programa</w:t>
      </w:r>
    </w:p>
    <w:p w:rsidR="00FA4FD1" w:rsidRDefault="00FA4FD1" w:rsidP="00FA4FD1">
      <w:pPr>
        <w:spacing w:after="0" w:line="360" w:lineRule="auto"/>
        <w:jc w:val="both"/>
        <w:rPr>
          <w:rFonts w:ascii="Arial" w:eastAsiaTheme="minorEastAsia" w:hAnsi="Arial" w:cs="Arial"/>
          <w:bCs/>
          <w:color w:val="FF0000"/>
          <w:sz w:val="24"/>
          <w:szCs w:val="24"/>
          <w:lang w:eastAsia="pt-BR"/>
        </w:rPr>
      </w:pPr>
    </w:p>
    <w:p w:rsidR="00FA4FD1" w:rsidRPr="009D571C" w:rsidRDefault="00FA4FD1" w:rsidP="00FA4FD1">
      <w:pPr>
        <w:spacing w:after="0" w:line="360" w:lineRule="auto"/>
        <w:jc w:val="both"/>
        <w:rPr>
          <w:rFonts w:ascii="Arial" w:eastAsiaTheme="minorEastAsia" w:hAnsi="Arial" w:cs="Arial"/>
          <w:bCs/>
          <w:sz w:val="24"/>
          <w:szCs w:val="24"/>
          <w:lang w:eastAsia="pt-BR"/>
        </w:rPr>
      </w:pPr>
      <w:r w:rsidRPr="009D571C">
        <w:rPr>
          <w:rFonts w:ascii="Arial" w:eastAsiaTheme="minorEastAsia" w:hAnsi="Arial" w:cs="Arial"/>
          <w:bCs/>
          <w:sz w:val="24"/>
          <w:szCs w:val="24"/>
          <w:lang w:eastAsia="pt-BR"/>
        </w:rPr>
        <w:t>- Elevar, em média, para 99,7% o numero de domicílios particulares atendidos com iluminação pública;</w:t>
      </w:r>
    </w:p>
    <w:p w:rsidR="00FA4FD1" w:rsidRPr="009D571C" w:rsidRDefault="00FA4FD1" w:rsidP="00FA4FD1">
      <w:pPr>
        <w:spacing w:after="0" w:line="360" w:lineRule="auto"/>
        <w:jc w:val="both"/>
        <w:rPr>
          <w:rFonts w:ascii="Arial" w:eastAsiaTheme="minorEastAsia" w:hAnsi="Arial" w:cs="Arial"/>
          <w:bCs/>
          <w:sz w:val="24"/>
          <w:szCs w:val="24"/>
          <w:lang w:eastAsia="pt-BR"/>
        </w:rPr>
      </w:pPr>
      <w:r w:rsidRPr="009D571C">
        <w:rPr>
          <w:rFonts w:ascii="Arial" w:eastAsiaTheme="minorEastAsia" w:hAnsi="Arial" w:cs="Arial"/>
          <w:bCs/>
          <w:sz w:val="24"/>
          <w:szCs w:val="24"/>
          <w:lang w:eastAsia="pt-BR"/>
        </w:rPr>
        <w:t>- Aumentar em 50% a geração de energia elétrica (GWh) na Região;</w:t>
      </w:r>
    </w:p>
    <w:p w:rsidR="00FA4FD1" w:rsidRDefault="00FA4FD1" w:rsidP="00FA4FD1">
      <w:pPr>
        <w:spacing w:after="0" w:line="360" w:lineRule="auto"/>
        <w:jc w:val="both"/>
        <w:rPr>
          <w:rFonts w:ascii="Arial" w:eastAsiaTheme="minorEastAsia" w:hAnsi="Arial" w:cs="Arial"/>
          <w:bCs/>
          <w:color w:val="000000"/>
          <w:sz w:val="24"/>
          <w:szCs w:val="24"/>
          <w:lang w:eastAsia="pt-BR"/>
        </w:rPr>
      </w:pPr>
      <w:r>
        <w:rPr>
          <w:rFonts w:ascii="Arial" w:eastAsiaTheme="minorEastAsia" w:hAnsi="Arial" w:cs="Arial"/>
          <w:bCs/>
          <w:color w:val="000000"/>
          <w:sz w:val="24"/>
          <w:szCs w:val="24"/>
          <w:lang w:eastAsia="pt-BR"/>
        </w:rPr>
        <w:t>- Implantar em 03 (três) estados da Amazônia a produção de energia</w:t>
      </w:r>
      <w:r w:rsidRPr="00930FE9">
        <w:rPr>
          <w:rFonts w:ascii="Arial" w:eastAsiaTheme="minorEastAsia" w:hAnsi="Arial" w:cs="Arial"/>
          <w:bCs/>
          <w:color w:val="000000"/>
          <w:sz w:val="24"/>
          <w:szCs w:val="24"/>
          <w:lang w:eastAsia="pt-BR"/>
        </w:rPr>
        <w:t xml:space="preserve"> solar</w:t>
      </w:r>
      <w:r>
        <w:rPr>
          <w:rFonts w:ascii="Arial" w:eastAsiaTheme="minorEastAsia" w:hAnsi="Arial" w:cs="Arial"/>
          <w:bCs/>
          <w:color w:val="000000"/>
          <w:sz w:val="24"/>
          <w:szCs w:val="24"/>
          <w:lang w:eastAsia="pt-BR"/>
        </w:rPr>
        <w:t>;</w:t>
      </w:r>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r>
        <w:rPr>
          <w:rFonts w:ascii="Arial" w:eastAsiaTheme="minorEastAsia" w:hAnsi="Arial" w:cs="Arial"/>
          <w:bCs/>
          <w:color w:val="000000"/>
          <w:sz w:val="24"/>
          <w:szCs w:val="24"/>
          <w:lang w:eastAsia="pt-BR"/>
        </w:rPr>
        <w:t xml:space="preserve">- Aumentar em 20% a </w:t>
      </w:r>
      <w:r w:rsidRPr="00930FE9">
        <w:rPr>
          <w:rFonts w:ascii="Arial" w:eastAsiaTheme="minorEastAsia" w:hAnsi="Arial" w:cs="Arial"/>
          <w:bCs/>
          <w:color w:val="000000"/>
          <w:sz w:val="24"/>
          <w:szCs w:val="24"/>
          <w:lang w:eastAsia="pt-BR"/>
        </w:rPr>
        <w:t xml:space="preserve">produção de </w:t>
      </w:r>
      <w:r>
        <w:rPr>
          <w:rFonts w:ascii="Arial" w:eastAsiaTheme="minorEastAsia" w:hAnsi="Arial" w:cs="Arial"/>
          <w:bCs/>
          <w:color w:val="000000"/>
          <w:sz w:val="24"/>
          <w:szCs w:val="24"/>
          <w:lang w:eastAsia="pt-BR"/>
        </w:rPr>
        <w:t>biodiesel.</w:t>
      </w:r>
    </w:p>
    <w:p w:rsidR="00FA4FD1" w:rsidRPr="00930FE9" w:rsidRDefault="00FA4FD1" w:rsidP="00FA4FD1">
      <w:pPr>
        <w:spacing w:after="0" w:line="360" w:lineRule="auto"/>
        <w:jc w:val="both"/>
        <w:rPr>
          <w:rFonts w:ascii="Arial" w:eastAsiaTheme="minorEastAsia" w:hAnsi="Arial" w:cs="Arial"/>
          <w:b/>
          <w:bCs/>
          <w:color w:val="000000"/>
          <w:sz w:val="24"/>
          <w:szCs w:val="24"/>
          <w:lang w:eastAsia="pt-BR"/>
        </w:rPr>
      </w:pPr>
    </w:p>
    <w:p w:rsidR="00FA4FD1" w:rsidRPr="00434C54" w:rsidRDefault="00FA4FD1" w:rsidP="00FA4FD1">
      <w:pPr>
        <w:spacing w:after="0" w:line="360" w:lineRule="auto"/>
        <w:jc w:val="both"/>
        <w:rPr>
          <w:rFonts w:ascii="Arial" w:eastAsiaTheme="minorEastAsia" w:hAnsi="Arial" w:cs="Arial"/>
          <w:bCs/>
          <w:color w:val="000000"/>
          <w:sz w:val="24"/>
          <w:szCs w:val="24"/>
          <w:lang w:eastAsia="pt-BR"/>
        </w:rPr>
      </w:pPr>
      <w:r w:rsidRPr="00434C54">
        <w:rPr>
          <w:rFonts w:ascii="Arial" w:eastAsiaTheme="minorEastAsia" w:hAnsi="Arial" w:cs="Arial"/>
          <w:bCs/>
          <w:color w:val="000000"/>
          <w:sz w:val="24"/>
          <w:szCs w:val="24"/>
          <w:lang w:eastAsia="pt-BR"/>
        </w:rPr>
        <w:t>Indicadores</w:t>
      </w:r>
      <w:r>
        <w:rPr>
          <w:rFonts w:ascii="Arial" w:eastAsiaTheme="minorEastAsia" w:hAnsi="Arial" w:cs="Arial"/>
          <w:bCs/>
          <w:color w:val="000000"/>
          <w:sz w:val="24"/>
          <w:szCs w:val="24"/>
          <w:lang w:eastAsia="pt-BR"/>
        </w:rPr>
        <w:t xml:space="preserve"> de desempenho</w:t>
      </w:r>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p>
    <w:p w:rsidR="00FA4FD1" w:rsidRPr="00AD40C8" w:rsidRDefault="00FA4FD1" w:rsidP="00FA4FD1">
      <w:pPr>
        <w:spacing w:after="0" w:line="360" w:lineRule="auto"/>
        <w:jc w:val="both"/>
        <w:rPr>
          <w:rFonts w:ascii="Arial" w:eastAsiaTheme="minorEastAsia" w:hAnsi="Arial" w:cs="Arial"/>
          <w:bCs/>
          <w:sz w:val="24"/>
          <w:szCs w:val="24"/>
          <w:lang w:eastAsia="pt-BR"/>
        </w:rPr>
      </w:pPr>
      <w:r w:rsidRPr="00AD40C8">
        <w:rPr>
          <w:rFonts w:ascii="Arial" w:eastAsiaTheme="minorEastAsia" w:hAnsi="Arial" w:cs="Arial"/>
          <w:bCs/>
          <w:sz w:val="24"/>
          <w:szCs w:val="24"/>
          <w:lang w:eastAsia="pt-BR"/>
        </w:rPr>
        <w:t>- Percentual de domicílios particulares permanentes (rural e urbano) atendidos com iluminação elétrica;</w:t>
      </w:r>
    </w:p>
    <w:p w:rsidR="00FA4FD1" w:rsidRPr="00AD40C8" w:rsidRDefault="00FA4FD1" w:rsidP="00FA4FD1">
      <w:pPr>
        <w:spacing w:after="0" w:line="360" w:lineRule="auto"/>
        <w:jc w:val="both"/>
        <w:rPr>
          <w:rFonts w:ascii="Arial" w:eastAsiaTheme="minorEastAsia" w:hAnsi="Arial" w:cs="Arial"/>
          <w:bCs/>
          <w:sz w:val="24"/>
          <w:szCs w:val="24"/>
          <w:lang w:eastAsia="pt-BR"/>
        </w:rPr>
      </w:pPr>
      <w:r w:rsidRPr="00AD40C8">
        <w:rPr>
          <w:rFonts w:ascii="Arial" w:eastAsiaTheme="minorEastAsia" w:hAnsi="Arial" w:cs="Arial"/>
          <w:bCs/>
          <w:sz w:val="24"/>
          <w:szCs w:val="24"/>
          <w:lang w:eastAsia="pt-BR"/>
        </w:rPr>
        <w:t>- Pro</w:t>
      </w:r>
      <w:r>
        <w:rPr>
          <w:rFonts w:ascii="Arial" w:eastAsiaTheme="minorEastAsia" w:hAnsi="Arial" w:cs="Arial"/>
          <w:bCs/>
          <w:sz w:val="24"/>
          <w:szCs w:val="24"/>
          <w:lang w:eastAsia="pt-BR"/>
        </w:rPr>
        <w:t>dução de energia elétrica (GWh);</w:t>
      </w:r>
    </w:p>
    <w:p w:rsidR="00FA4FD1" w:rsidRPr="007D3989" w:rsidRDefault="00FA4FD1" w:rsidP="00FA4FD1">
      <w:pPr>
        <w:spacing w:after="0" w:line="360" w:lineRule="auto"/>
        <w:jc w:val="both"/>
        <w:rPr>
          <w:rFonts w:ascii="Arial" w:eastAsiaTheme="minorEastAsia" w:hAnsi="Arial" w:cs="Arial"/>
          <w:bCs/>
          <w:sz w:val="24"/>
          <w:szCs w:val="24"/>
          <w:lang w:eastAsia="pt-BR"/>
        </w:rPr>
      </w:pPr>
      <w:r w:rsidRPr="007D3989">
        <w:rPr>
          <w:rFonts w:ascii="Arial" w:eastAsiaTheme="minorEastAsia" w:hAnsi="Arial" w:cs="Arial"/>
          <w:bCs/>
          <w:sz w:val="24"/>
          <w:szCs w:val="24"/>
          <w:lang w:eastAsia="pt-BR"/>
        </w:rPr>
        <w:t>- Capacidade instalada da geração e distribuição geração de energias elétricas;</w:t>
      </w:r>
    </w:p>
    <w:p w:rsidR="00FA4FD1" w:rsidRPr="007D3989" w:rsidRDefault="00FA4FD1" w:rsidP="00FA4FD1">
      <w:pPr>
        <w:spacing w:after="0" w:line="360" w:lineRule="auto"/>
        <w:jc w:val="both"/>
        <w:rPr>
          <w:rFonts w:ascii="Arial" w:eastAsiaTheme="minorEastAsia" w:hAnsi="Arial" w:cs="Arial"/>
          <w:bCs/>
          <w:sz w:val="24"/>
          <w:szCs w:val="24"/>
          <w:lang w:eastAsia="pt-BR"/>
        </w:rPr>
      </w:pPr>
      <w:r w:rsidRPr="007D3989">
        <w:rPr>
          <w:rFonts w:ascii="Arial" w:eastAsiaTheme="minorEastAsia" w:hAnsi="Arial" w:cs="Arial"/>
          <w:bCs/>
          <w:sz w:val="24"/>
          <w:szCs w:val="24"/>
          <w:lang w:eastAsia="pt-BR"/>
        </w:rPr>
        <w:t>- Capacidade</w:t>
      </w:r>
      <w:r>
        <w:rPr>
          <w:rFonts w:ascii="Arial" w:eastAsiaTheme="minorEastAsia" w:hAnsi="Arial" w:cs="Arial"/>
          <w:bCs/>
          <w:sz w:val="24"/>
          <w:szCs w:val="24"/>
          <w:lang w:eastAsia="pt-BR"/>
        </w:rPr>
        <w:t xml:space="preserve"> instalada e geração de energia </w:t>
      </w:r>
      <w:r w:rsidRPr="00930FE9">
        <w:rPr>
          <w:rFonts w:ascii="Arial" w:eastAsiaTheme="minorEastAsia" w:hAnsi="Arial" w:cs="Arial"/>
          <w:bCs/>
          <w:color w:val="000000"/>
          <w:sz w:val="24"/>
          <w:szCs w:val="24"/>
          <w:lang w:eastAsia="pt-BR"/>
        </w:rPr>
        <w:t>solar</w:t>
      </w:r>
      <w:r>
        <w:rPr>
          <w:rFonts w:ascii="Arial" w:eastAsiaTheme="minorEastAsia" w:hAnsi="Arial" w:cs="Arial"/>
          <w:bCs/>
          <w:color w:val="000000"/>
          <w:sz w:val="24"/>
          <w:szCs w:val="24"/>
          <w:lang w:eastAsia="pt-BR"/>
        </w:rPr>
        <w:t>;</w:t>
      </w:r>
    </w:p>
    <w:p w:rsidR="00FA4FD1" w:rsidRPr="006E67BD" w:rsidRDefault="00FA4FD1" w:rsidP="00FA4FD1">
      <w:pPr>
        <w:spacing w:after="0" w:line="360" w:lineRule="auto"/>
        <w:jc w:val="both"/>
        <w:rPr>
          <w:rFonts w:ascii="Arial" w:eastAsiaTheme="minorEastAsia" w:hAnsi="Arial" w:cs="Arial"/>
          <w:bCs/>
          <w:sz w:val="24"/>
          <w:szCs w:val="24"/>
          <w:lang w:eastAsia="pt-BR"/>
        </w:rPr>
      </w:pPr>
      <w:r w:rsidRPr="006E67BD">
        <w:rPr>
          <w:rFonts w:ascii="Arial" w:eastAsiaTheme="minorEastAsia" w:hAnsi="Arial" w:cs="Arial"/>
          <w:bCs/>
          <w:sz w:val="24"/>
          <w:szCs w:val="24"/>
          <w:lang w:eastAsia="pt-BR"/>
        </w:rPr>
        <w:t xml:space="preserve">- </w:t>
      </w:r>
      <w:r>
        <w:rPr>
          <w:rFonts w:ascii="Arial" w:eastAsiaTheme="minorEastAsia" w:hAnsi="Arial" w:cs="Arial"/>
          <w:bCs/>
          <w:sz w:val="24"/>
          <w:szCs w:val="24"/>
          <w:lang w:eastAsia="pt-BR"/>
        </w:rPr>
        <w:t>Volume</w:t>
      </w:r>
      <w:r w:rsidRPr="006E67BD">
        <w:rPr>
          <w:rFonts w:ascii="Arial" w:eastAsiaTheme="minorEastAsia" w:hAnsi="Arial" w:cs="Arial"/>
          <w:bCs/>
          <w:sz w:val="24"/>
          <w:szCs w:val="24"/>
          <w:lang w:eastAsia="pt-BR"/>
        </w:rPr>
        <w:t xml:space="preserve"> de biodiesel</w:t>
      </w:r>
      <w:r>
        <w:rPr>
          <w:rFonts w:ascii="Arial" w:eastAsiaTheme="minorEastAsia" w:hAnsi="Arial" w:cs="Arial"/>
          <w:bCs/>
          <w:sz w:val="24"/>
          <w:szCs w:val="24"/>
          <w:lang w:eastAsia="pt-BR"/>
        </w:rPr>
        <w:t xml:space="preserve"> produzido.</w:t>
      </w:r>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p>
    <w:p w:rsidR="00FA4FD1" w:rsidRDefault="00FA4FD1" w:rsidP="00FA4FD1">
      <w:pPr>
        <w:spacing w:after="0" w:line="360" w:lineRule="auto"/>
        <w:jc w:val="both"/>
        <w:rPr>
          <w:rFonts w:ascii="Arial" w:eastAsiaTheme="minorEastAsia" w:hAnsi="Arial" w:cs="Arial"/>
          <w:bCs/>
          <w:color w:val="000000"/>
          <w:sz w:val="24"/>
          <w:szCs w:val="24"/>
          <w:lang w:eastAsia="pt-BR"/>
        </w:rPr>
      </w:pPr>
      <w:r w:rsidRPr="00930FE9">
        <w:rPr>
          <w:rFonts w:ascii="Arial" w:eastAsiaTheme="minorEastAsia" w:hAnsi="Arial" w:cs="Arial"/>
          <w:bCs/>
          <w:color w:val="000000"/>
          <w:sz w:val="24"/>
          <w:szCs w:val="24"/>
          <w:lang w:eastAsia="pt-BR"/>
        </w:rPr>
        <w:t>Iniciativas</w:t>
      </w:r>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r w:rsidRPr="00930FE9">
        <w:rPr>
          <w:rFonts w:ascii="Arial" w:eastAsiaTheme="minorEastAsia" w:hAnsi="Arial" w:cs="Arial"/>
          <w:bCs/>
          <w:color w:val="000000"/>
          <w:sz w:val="24"/>
          <w:szCs w:val="24"/>
          <w:lang w:eastAsia="pt-BR"/>
        </w:rPr>
        <w:t>-</w:t>
      </w:r>
      <w:r>
        <w:rPr>
          <w:rFonts w:ascii="Arial" w:eastAsiaTheme="minorEastAsia" w:hAnsi="Arial" w:cs="Arial"/>
          <w:bCs/>
          <w:color w:val="000000"/>
          <w:sz w:val="24"/>
          <w:szCs w:val="24"/>
          <w:lang w:eastAsia="pt-BR"/>
        </w:rPr>
        <w:t xml:space="preserve"> Estimulo à</w:t>
      </w:r>
      <w:r w:rsidRPr="00930FE9">
        <w:rPr>
          <w:rFonts w:ascii="Arial" w:eastAsiaTheme="minorEastAsia" w:hAnsi="Arial" w:cs="Arial"/>
          <w:bCs/>
          <w:color w:val="000000"/>
          <w:sz w:val="24"/>
          <w:szCs w:val="24"/>
          <w:lang w:eastAsia="pt-BR"/>
        </w:rPr>
        <w:t xml:space="preserve"> construção de pequenas hidrelétricas;</w:t>
      </w:r>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r w:rsidRPr="00930FE9">
        <w:rPr>
          <w:rFonts w:ascii="Arial" w:eastAsiaTheme="minorEastAsia" w:hAnsi="Arial" w:cs="Arial"/>
          <w:bCs/>
          <w:color w:val="000000"/>
          <w:sz w:val="24"/>
          <w:szCs w:val="24"/>
          <w:lang w:eastAsia="pt-BR"/>
        </w:rPr>
        <w:t>-</w:t>
      </w:r>
      <w:r>
        <w:rPr>
          <w:rFonts w:ascii="Arial" w:eastAsiaTheme="minorEastAsia" w:hAnsi="Arial" w:cs="Arial"/>
          <w:bCs/>
          <w:color w:val="000000"/>
          <w:sz w:val="24"/>
          <w:szCs w:val="24"/>
          <w:lang w:eastAsia="pt-BR"/>
        </w:rPr>
        <w:t xml:space="preserve"> </w:t>
      </w:r>
      <w:r w:rsidRPr="00930FE9">
        <w:rPr>
          <w:rFonts w:ascii="Arial" w:eastAsiaTheme="minorEastAsia" w:hAnsi="Arial" w:cs="Arial"/>
          <w:bCs/>
          <w:color w:val="000000"/>
          <w:sz w:val="24"/>
          <w:szCs w:val="24"/>
          <w:lang w:eastAsia="pt-BR"/>
        </w:rPr>
        <w:t>Apoio à construção de subestações estratégicas;</w:t>
      </w:r>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r w:rsidRPr="00930FE9">
        <w:rPr>
          <w:rFonts w:ascii="Arial" w:eastAsiaTheme="minorEastAsia" w:hAnsi="Arial" w:cs="Arial"/>
          <w:bCs/>
          <w:color w:val="000000"/>
          <w:sz w:val="24"/>
          <w:szCs w:val="24"/>
          <w:lang w:eastAsia="pt-BR"/>
        </w:rPr>
        <w:t>-</w:t>
      </w:r>
      <w:r>
        <w:rPr>
          <w:rFonts w:ascii="Arial" w:eastAsiaTheme="minorEastAsia" w:hAnsi="Arial" w:cs="Arial"/>
          <w:bCs/>
          <w:color w:val="000000"/>
          <w:sz w:val="24"/>
          <w:szCs w:val="24"/>
          <w:lang w:eastAsia="pt-BR"/>
        </w:rPr>
        <w:t xml:space="preserve"> Fomento à</w:t>
      </w:r>
      <w:r w:rsidRPr="00930FE9">
        <w:rPr>
          <w:rFonts w:ascii="Arial" w:eastAsiaTheme="minorEastAsia" w:hAnsi="Arial" w:cs="Arial"/>
          <w:bCs/>
          <w:color w:val="000000"/>
          <w:sz w:val="24"/>
          <w:szCs w:val="24"/>
          <w:lang w:eastAsia="pt-BR"/>
        </w:rPr>
        <w:t xml:space="preserve"> produção competitiva de energias renováveis;</w:t>
      </w:r>
    </w:p>
    <w:p w:rsidR="00FA4FD1" w:rsidRDefault="00FA4FD1" w:rsidP="00FA4FD1">
      <w:pPr>
        <w:spacing w:after="0" w:line="360" w:lineRule="auto"/>
        <w:jc w:val="both"/>
        <w:rPr>
          <w:rFonts w:ascii="Arial" w:eastAsiaTheme="minorEastAsia" w:hAnsi="Arial" w:cs="Arial"/>
          <w:bCs/>
          <w:color w:val="000000"/>
          <w:sz w:val="24"/>
          <w:szCs w:val="24"/>
          <w:lang w:eastAsia="pt-BR"/>
        </w:rPr>
      </w:pPr>
      <w:r>
        <w:rPr>
          <w:rFonts w:ascii="Arial" w:eastAsiaTheme="minorEastAsia" w:hAnsi="Arial" w:cs="Arial"/>
          <w:bCs/>
          <w:color w:val="000000"/>
          <w:sz w:val="24"/>
          <w:szCs w:val="24"/>
          <w:lang w:eastAsia="pt-BR"/>
        </w:rPr>
        <w:t>- Utilização dos prédios públicos e dos reservatórios das hidrelétricas para a geração de energia solar;</w:t>
      </w:r>
    </w:p>
    <w:p w:rsidR="00FA4FD1" w:rsidRDefault="00FA4FD1" w:rsidP="00FA4FD1">
      <w:pPr>
        <w:spacing w:after="0" w:line="360" w:lineRule="auto"/>
        <w:jc w:val="both"/>
        <w:rPr>
          <w:rFonts w:ascii="Arial" w:eastAsiaTheme="minorEastAsia" w:hAnsi="Arial" w:cs="Arial"/>
          <w:bCs/>
          <w:color w:val="000000"/>
          <w:sz w:val="24"/>
          <w:szCs w:val="24"/>
          <w:lang w:eastAsia="pt-BR"/>
        </w:rPr>
      </w:pPr>
      <w:r w:rsidRPr="00930FE9">
        <w:rPr>
          <w:rFonts w:ascii="Arial" w:eastAsiaTheme="minorEastAsia" w:hAnsi="Arial" w:cs="Arial"/>
          <w:bCs/>
          <w:color w:val="000000"/>
          <w:sz w:val="24"/>
          <w:szCs w:val="24"/>
          <w:lang w:eastAsia="pt-BR"/>
        </w:rPr>
        <w:t>-</w:t>
      </w:r>
      <w:r>
        <w:rPr>
          <w:rFonts w:ascii="Arial" w:eastAsiaTheme="minorEastAsia" w:hAnsi="Arial" w:cs="Arial"/>
          <w:bCs/>
          <w:color w:val="000000"/>
          <w:sz w:val="24"/>
          <w:szCs w:val="24"/>
          <w:lang w:eastAsia="pt-BR"/>
        </w:rPr>
        <w:t xml:space="preserve"> Viabilização d</w:t>
      </w:r>
      <w:r w:rsidRPr="00930FE9">
        <w:rPr>
          <w:rFonts w:ascii="Arial" w:eastAsiaTheme="minorEastAsia" w:hAnsi="Arial" w:cs="Arial"/>
          <w:bCs/>
          <w:color w:val="000000"/>
          <w:sz w:val="24"/>
          <w:szCs w:val="24"/>
          <w:lang w:eastAsia="pt-BR"/>
        </w:rPr>
        <w:t>o acesso da população à energia elétrica.</w:t>
      </w:r>
    </w:p>
    <w:p w:rsidR="00FA4FD1" w:rsidRPr="006C52AE" w:rsidRDefault="00FA4FD1" w:rsidP="00FA4FD1">
      <w:pPr>
        <w:pStyle w:val="Ttulo2"/>
        <w:ind w:firstLine="0"/>
        <w:rPr>
          <w:rFonts w:ascii="Arial" w:eastAsiaTheme="minorEastAsia" w:hAnsi="Arial" w:cs="Arial"/>
          <w:b w:val="0"/>
          <w:color w:val="auto"/>
          <w:sz w:val="24"/>
          <w:szCs w:val="24"/>
          <w:lang w:eastAsia="pt-BR"/>
        </w:rPr>
      </w:pPr>
      <w:bookmarkStart w:id="99" w:name="_Toc433819054"/>
      <w:bookmarkStart w:id="100" w:name="_Toc436317897"/>
      <w:bookmarkStart w:id="101" w:name="_Toc441503332"/>
      <w:r w:rsidRPr="006C52AE">
        <w:rPr>
          <w:rFonts w:ascii="Arial" w:eastAsiaTheme="minorEastAsia" w:hAnsi="Arial" w:cs="Arial"/>
          <w:b w:val="0"/>
          <w:color w:val="auto"/>
          <w:sz w:val="24"/>
          <w:szCs w:val="24"/>
          <w:lang w:eastAsia="pt-BR"/>
        </w:rPr>
        <w:t>10.4 D</w:t>
      </w:r>
      <w:r>
        <w:rPr>
          <w:rFonts w:ascii="Arial" w:eastAsiaTheme="minorEastAsia" w:hAnsi="Arial" w:cs="Arial"/>
          <w:b w:val="0"/>
          <w:color w:val="auto"/>
          <w:sz w:val="24"/>
          <w:szCs w:val="24"/>
          <w:lang w:eastAsia="pt-BR"/>
        </w:rPr>
        <w:t>ESENVOLVIMENTO</w:t>
      </w:r>
      <w:r w:rsidRPr="006C52AE">
        <w:rPr>
          <w:rFonts w:ascii="Arial" w:eastAsiaTheme="minorEastAsia" w:hAnsi="Arial" w:cs="Arial"/>
          <w:b w:val="0"/>
          <w:color w:val="auto"/>
          <w:sz w:val="24"/>
          <w:szCs w:val="24"/>
          <w:lang w:eastAsia="pt-BR"/>
        </w:rPr>
        <w:t xml:space="preserve"> S</w:t>
      </w:r>
      <w:bookmarkEnd w:id="99"/>
      <w:r>
        <w:rPr>
          <w:rFonts w:ascii="Arial" w:eastAsiaTheme="minorEastAsia" w:hAnsi="Arial" w:cs="Arial"/>
          <w:b w:val="0"/>
          <w:color w:val="auto"/>
          <w:sz w:val="24"/>
          <w:szCs w:val="24"/>
          <w:lang w:eastAsia="pt-BR"/>
        </w:rPr>
        <w:t>OCIAL</w:t>
      </w:r>
      <w:bookmarkEnd w:id="100"/>
      <w:bookmarkEnd w:id="101"/>
    </w:p>
    <w:p w:rsidR="00FA4FD1" w:rsidRPr="00B02336" w:rsidRDefault="00FA4FD1" w:rsidP="00FA4FD1">
      <w:pPr>
        <w:rPr>
          <w:lang w:eastAsia="pt-BR"/>
        </w:rPr>
      </w:pPr>
    </w:p>
    <w:p w:rsidR="00FA4FD1" w:rsidRDefault="00FA4FD1" w:rsidP="00FA4FD1">
      <w:pPr>
        <w:spacing w:after="0" w:line="360" w:lineRule="auto"/>
        <w:jc w:val="both"/>
        <w:rPr>
          <w:rFonts w:ascii="Arial" w:eastAsiaTheme="minorEastAsia" w:hAnsi="Arial" w:cs="Arial"/>
          <w:bCs/>
          <w:color w:val="000000"/>
          <w:sz w:val="24"/>
          <w:szCs w:val="24"/>
          <w:lang w:eastAsia="pt-BR"/>
        </w:rPr>
      </w:pPr>
      <w:r w:rsidRPr="00B02336">
        <w:rPr>
          <w:rFonts w:ascii="Arial" w:eastAsiaTheme="minorEastAsia" w:hAnsi="Arial" w:cs="Arial"/>
          <w:bCs/>
          <w:color w:val="000000"/>
          <w:sz w:val="24"/>
          <w:szCs w:val="24"/>
          <w:lang w:eastAsia="pt-BR"/>
        </w:rPr>
        <w:t>Objetivo</w:t>
      </w:r>
    </w:p>
    <w:p w:rsidR="00FA4FD1" w:rsidRPr="00B02336" w:rsidRDefault="00FA4FD1" w:rsidP="00FA4FD1">
      <w:pPr>
        <w:spacing w:after="0" w:line="360" w:lineRule="auto"/>
        <w:jc w:val="both"/>
        <w:rPr>
          <w:rFonts w:ascii="Arial" w:eastAsiaTheme="minorEastAsia" w:hAnsi="Arial" w:cs="Arial"/>
          <w:bCs/>
          <w:color w:val="000000"/>
          <w:sz w:val="24"/>
          <w:szCs w:val="24"/>
          <w:lang w:eastAsia="pt-BR"/>
        </w:rPr>
      </w:pPr>
    </w:p>
    <w:p w:rsidR="00FA4FD1" w:rsidRPr="00930FE9" w:rsidRDefault="00FA4FD1" w:rsidP="00FA4FD1">
      <w:pPr>
        <w:spacing w:after="0" w:line="360" w:lineRule="auto"/>
        <w:jc w:val="both"/>
        <w:rPr>
          <w:rFonts w:ascii="Arial" w:eastAsia="Times New Roman" w:hAnsi="Arial" w:cs="Arial"/>
          <w:sz w:val="24"/>
          <w:szCs w:val="24"/>
          <w:lang w:eastAsia="pt-BR"/>
        </w:rPr>
      </w:pPr>
      <w:r w:rsidRPr="00722086">
        <w:rPr>
          <w:rFonts w:ascii="Arial" w:eastAsia="Times New Roman" w:hAnsi="Arial" w:cs="Arial"/>
          <w:sz w:val="24"/>
          <w:szCs w:val="24"/>
          <w:lang w:eastAsia="pt-BR"/>
        </w:rPr>
        <w:t>Promover ações de caráter estrutural e social</w:t>
      </w:r>
      <w:r w:rsidRPr="00B02336">
        <w:rPr>
          <w:rFonts w:ascii="Arial" w:eastAsia="Times New Roman" w:hAnsi="Arial" w:cs="Arial"/>
          <w:sz w:val="24"/>
          <w:szCs w:val="24"/>
          <w:lang w:eastAsia="pt-BR"/>
        </w:rPr>
        <w:t>, com a participação e integração dos atores governamentais e agente sociais, com o foco em educação, saúde, cultura e lazer, saneamento básico e segurança pública.</w:t>
      </w:r>
    </w:p>
    <w:p w:rsidR="004D546E" w:rsidRDefault="004D546E" w:rsidP="00FA4FD1">
      <w:pPr>
        <w:pStyle w:val="Ttulo3"/>
        <w:spacing w:line="360" w:lineRule="auto"/>
        <w:ind w:firstLine="0"/>
        <w:rPr>
          <w:rFonts w:ascii="Arial" w:eastAsiaTheme="minorEastAsia" w:hAnsi="Arial" w:cs="Arial"/>
          <w:color w:val="auto"/>
          <w:sz w:val="24"/>
          <w:szCs w:val="24"/>
          <w:lang w:eastAsia="pt-BR"/>
        </w:rPr>
      </w:pPr>
      <w:bookmarkStart w:id="102" w:name="_Toc433819055"/>
      <w:bookmarkStart w:id="103" w:name="_Toc436317898"/>
    </w:p>
    <w:p w:rsidR="00FA4FD1" w:rsidRPr="00933540" w:rsidRDefault="00FA4FD1" w:rsidP="00FA4FD1">
      <w:pPr>
        <w:pStyle w:val="Ttulo3"/>
        <w:spacing w:line="360" w:lineRule="auto"/>
        <w:ind w:firstLine="0"/>
        <w:rPr>
          <w:rFonts w:ascii="Arial" w:eastAsiaTheme="minorEastAsia" w:hAnsi="Arial" w:cs="Arial"/>
          <w:color w:val="auto"/>
          <w:sz w:val="24"/>
          <w:szCs w:val="24"/>
          <w:lang w:eastAsia="pt-BR"/>
        </w:rPr>
      </w:pPr>
      <w:bookmarkStart w:id="104" w:name="_Toc441503333"/>
      <w:r w:rsidRPr="00933540">
        <w:rPr>
          <w:rFonts w:ascii="Arial" w:eastAsiaTheme="minorEastAsia" w:hAnsi="Arial" w:cs="Arial"/>
          <w:color w:val="auto"/>
          <w:sz w:val="24"/>
          <w:szCs w:val="24"/>
          <w:lang w:eastAsia="pt-BR"/>
        </w:rPr>
        <w:t>10.4.1 Educação</w:t>
      </w:r>
      <w:bookmarkEnd w:id="102"/>
      <w:bookmarkEnd w:id="103"/>
      <w:bookmarkEnd w:id="104"/>
    </w:p>
    <w:p w:rsidR="00FA4FD1" w:rsidRPr="00930FE9" w:rsidRDefault="00FA4FD1" w:rsidP="00FA4FD1">
      <w:pPr>
        <w:spacing w:after="0" w:line="360" w:lineRule="auto"/>
        <w:jc w:val="both"/>
        <w:rPr>
          <w:rFonts w:ascii="Arial" w:hAnsi="Arial" w:cs="Arial"/>
          <w:b/>
          <w:sz w:val="24"/>
          <w:szCs w:val="24"/>
        </w:rPr>
      </w:pPr>
    </w:p>
    <w:p w:rsidR="00FA4FD1" w:rsidRPr="00F13E7F" w:rsidRDefault="00FA4FD1" w:rsidP="00FA4FD1">
      <w:pPr>
        <w:spacing w:after="0" w:line="360" w:lineRule="auto"/>
        <w:jc w:val="both"/>
        <w:rPr>
          <w:rFonts w:ascii="Arial" w:hAnsi="Arial" w:cs="Arial"/>
          <w:sz w:val="24"/>
          <w:szCs w:val="24"/>
        </w:rPr>
      </w:pPr>
      <w:r w:rsidRPr="00F13E7F">
        <w:rPr>
          <w:rFonts w:ascii="Arial" w:hAnsi="Arial" w:cs="Arial"/>
          <w:sz w:val="24"/>
          <w:szCs w:val="24"/>
        </w:rPr>
        <w:t>Metas do programa</w:t>
      </w:r>
    </w:p>
    <w:p w:rsidR="00FA4FD1" w:rsidRDefault="00FA4FD1" w:rsidP="00FA4FD1">
      <w:pPr>
        <w:spacing w:after="0" w:line="360" w:lineRule="auto"/>
        <w:contextualSpacing/>
        <w:jc w:val="both"/>
        <w:rPr>
          <w:rFonts w:ascii="Arial" w:hAnsi="Arial" w:cs="Arial"/>
          <w:sz w:val="24"/>
          <w:szCs w:val="24"/>
        </w:rPr>
      </w:pPr>
    </w:p>
    <w:p w:rsidR="00FA4FD1" w:rsidRPr="00343392" w:rsidRDefault="00FA4FD1" w:rsidP="00FA4FD1">
      <w:pPr>
        <w:spacing w:after="0" w:line="360" w:lineRule="auto"/>
        <w:contextualSpacing/>
        <w:jc w:val="both"/>
        <w:rPr>
          <w:rFonts w:ascii="Arial" w:hAnsi="Arial" w:cs="Arial"/>
          <w:sz w:val="24"/>
          <w:szCs w:val="24"/>
        </w:rPr>
      </w:pPr>
      <w:r w:rsidRPr="00343392">
        <w:rPr>
          <w:rFonts w:ascii="Arial" w:hAnsi="Arial" w:cs="Arial"/>
          <w:sz w:val="24"/>
          <w:szCs w:val="24"/>
        </w:rPr>
        <w:t>- Reduzir a taxa de analfabetismo em 10%;</w:t>
      </w:r>
    </w:p>
    <w:p w:rsidR="00FA4FD1" w:rsidRPr="00343392" w:rsidRDefault="00FA4FD1" w:rsidP="00FA4FD1">
      <w:pPr>
        <w:spacing w:after="0" w:line="360" w:lineRule="auto"/>
        <w:contextualSpacing/>
        <w:jc w:val="both"/>
        <w:rPr>
          <w:rFonts w:ascii="Arial" w:hAnsi="Arial" w:cs="Arial"/>
          <w:sz w:val="24"/>
          <w:szCs w:val="24"/>
        </w:rPr>
      </w:pPr>
      <w:r w:rsidRPr="00343392">
        <w:rPr>
          <w:rFonts w:ascii="Arial" w:hAnsi="Arial" w:cs="Arial"/>
          <w:sz w:val="24"/>
          <w:szCs w:val="24"/>
        </w:rPr>
        <w:t>- Duplicar a oferta de matrículas da educação em tempo integral;</w:t>
      </w:r>
    </w:p>
    <w:p w:rsidR="00FA4FD1" w:rsidRPr="009378FF" w:rsidRDefault="00FA4FD1" w:rsidP="00FA4FD1">
      <w:pPr>
        <w:spacing w:after="0" w:line="360" w:lineRule="auto"/>
        <w:contextualSpacing/>
        <w:jc w:val="both"/>
        <w:rPr>
          <w:rFonts w:ascii="Arial" w:hAnsi="Arial" w:cs="Arial"/>
          <w:sz w:val="24"/>
          <w:szCs w:val="24"/>
        </w:rPr>
      </w:pPr>
      <w:r w:rsidRPr="00343392">
        <w:rPr>
          <w:rFonts w:ascii="Arial" w:hAnsi="Arial" w:cs="Arial"/>
          <w:sz w:val="24"/>
          <w:szCs w:val="24"/>
        </w:rPr>
        <w:t>- Duplicar o número de matrículas na educação básica e superior;</w:t>
      </w:r>
    </w:p>
    <w:p w:rsidR="00FA4FD1" w:rsidRPr="009378FF" w:rsidRDefault="00FA4FD1" w:rsidP="00FA4FD1">
      <w:pPr>
        <w:spacing w:after="0" w:line="360" w:lineRule="auto"/>
        <w:contextualSpacing/>
        <w:jc w:val="both"/>
        <w:rPr>
          <w:rFonts w:ascii="Arial" w:hAnsi="Arial" w:cs="Arial"/>
          <w:sz w:val="24"/>
          <w:szCs w:val="24"/>
        </w:rPr>
      </w:pPr>
      <w:r w:rsidRPr="009378FF">
        <w:rPr>
          <w:rFonts w:ascii="Arial" w:hAnsi="Arial" w:cs="Arial"/>
          <w:sz w:val="24"/>
          <w:szCs w:val="24"/>
        </w:rPr>
        <w:t xml:space="preserve">- Ampliar </w:t>
      </w:r>
      <w:r>
        <w:rPr>
          <w:rFonts w:ascii="Arial" w:hAnsi="Arial" w:cs="Arial"/>
          <w:sz w:val="24"/>
          <w:szCs w:val="24"/>
        </w:rPr>
        <w:t xml:space="preserve">para 6% </w:t>
      </w:r>
      <w:r w:rsidRPr="009378FF">
        <w:rPr>
          <w:rFonts w:ascii="Arial" w:hAnsi="Arial" w:cs="Arial"/>
          <w:sz w:val="24"/>
          <w:szCs w:val="24"/>
        </w:rPr>
        <w:t xml:space="preserve">os investimentos </w:t>
      </w:r>
      <w:r>
        <w:rPr>
          <w:rFonts w:ascii="Arial" w:hAnsi="Arial" w:cs="Arial"/>
          <w:sz w:val="24"/>
          <w:szCs w:val="24"/>
        </w:rPr>
        <w:t>em educação</w:t>
      </w:r>
      <w:r w:rsidRPr="009378FF">
        <w:rPr>
          <w:rFonts w:ascii="Arial" w:hAnsi="Arial" w:cs="Arial"/>
          <w:sz w:val="24"/>
          <w:szCs w:val="24"/>
        </w:rPr>
        <w:t>;</w:t>
      </w:r>
    </w:p>
    <w:p w:rsidR="00FA4FD1" w:rsidRDefault="00FA4FD1" w:rsidP="00FA4FD1">
      <w:pPr>
        <w:spacing w:after="0" w:line="360" w:lineRule="auto"/>
        <w:jc w:val="both"/>
        <w:rPr>
          <w:rFonts w:ascii="Arial" w:hAnsi="Arial" w:cs="Arial"/>
          <w:sz w:val="24"/>
          <w:szCs w:val="24"/>
        </w:rPr>
      </w:pPr>
    </w:p>
    <w:p w:rsidR="00FA4FD1" w:rsidRPr="005A20FD" w:rsidRDefault="00FA4FD1" w:rsidP="00FA4FD1">
      <w:pPr>
        <w:spacing w:after="0" w:line="360" w:lineRule="auto"/>
        <w:jc w:val="both"/>
        <w:rPr>
          <w:rFonts w:ascii="Arial" w:hAnsi="Arial" w:cs="Arial"/>
          <w:sz w:val="24"/>
          <w:szCs w:val="24"/>
        </w:rPr>
      </w:pPr>
      <w:r w:rsidRPr="005A20FD">
        <w:rPr>
          <w:rFonts w:ascii="Arial" w:hAnsi="Arial" w:cs="Arial"/>
          <w:sz w:val="24"/>
          <w:szCs w:val="24"/>
        </w:rPr>
        <w:t>Indicadores</w:t>
      </w:r>
      <w:r>
        <w:rPr>
          <w:rFonts w:ascii="Arial" w:hAnsi="Arial" w:cs="Arial"/>
          <w:sz w:val="24"/>
          <w:szCs w:val="24"/>
        </w:rPr>
        <w:t xml:space="preserve"> de desempenho</w:t>
      </w:r>
    </w:p>
    <w:p w:rsidR="00FA4FD1" w:rsidRPr="00930FE9" w:rsidRDefault="00FA4FD1" w:rsidP="00FA4FD1">
      <w:pPr>
        <w:spacing w:after="0" w:line="360" w:lineRule="auto"/>
        <w:jc w:val="both"/>
        <w:rPr>
          <w:rFonts w:ascii="Arial" w:hAnsi="Arial" w:cs="Arial"/>
          <w:b/>
          <w:sz w:val="24"/>
          <w:szCs w:val="24"/>
        </w:rPr>
      </w:pPr>
    </w:p>
    <w:p w:rsidR="00FA4FD1" w:rsidRPr="00245512" w:rsidRDefault="00FA4FD1" w:rsidP="00FA4FD1">
      <w:pPr>
        <w:spacing w:after="0" w:line="360" w:lineRule="auto"/>
        <w:contextualSpacing/>
        <w:jc w:val="both"/>
        <w:rPr>
          <w:rFonts w:ascii="Arial" w:hAnsi="Arial" w:cs="Arial"/>
          <w:sz w:val="24"/>
          <w:szCs w:val="24"/>
        </w:rPr>
      </w:pPr>
      <w:r w:rsidRPr="00245512">
        <w:rPr>
          <w:rFonts w:ascii="Arial" w:hAnsi="Arial" w:cs="Arial"/>
          <w:sz w:val="24"/>
          <w:szCs w:val="24"/>
        </w:rPr>
        <w:t>- Taxa de analfabetismo;</w:t>
      </w:r>
    </w:p>
    <w:p w:rsidR="00FA4FD1" w:rsidRPr="00245512" w:rsidRDefault="00FA4FD1" w:rsidP="00FA4FD1">
      <w:pPr>
        <w:spacing w:after="0" w:line="360" w:lineRule="auto"/>
        <w:contextualSpacing/>
        <w:jc w:val="both"/>
        <w:rPr>
          <w:rFonts w:ascii="Arial" w:hAnsi="Arial" w:cs="Arial"/>
          <w:sz w:val="24"/>
          <w:szCs w:val="24"/>
        </w:rPr>
      </w:pPr>
      <w:r w:rsidRPr="00245512">
        <w:rPr>
          <w:rFonts w:ascii="Arial" w:hAnsi="Arial" w:cs="Arial"/>
          <w:sz w:val="24"/>
          <w:szCs w:val="24"/>
        </w:rPr>
        <w:t>- Número de matrículas na educação básica e superior;</w:t>
      </w:r>
    </w:p>
    <w:p w:rsidR="00FA4FD1" w:rsidRPr="00986A05" w:rsidRDefault="00FA4FD1" w:rsidP="00FA4FD1">
      <w:pPr>
        <w:spacing w:after="0" w:line="360" w:lineRule="auto"/>
        <w:contextualSpacing/>
        <w:jc w:val="both"/>
        <w:rPr>
          <w:rFonts w:ascii="Arial" w:hAnsi="Arial" w:cs="Arial"/>
          <w:sz w:val="24"/>
          <w:szCs w:val="24"/>
        </w:rPr>
      </w:pPr>
      <w:r w:rsidRPr="00245512">
        <w:rPr>
          <w:rFonts w:ascii="Arial" w:hAnsi="Arial" w:cs="Arial"/>
          <w:sz w:val="24"/>
          <w:szCs w:val="24"/>
        </w:rPr>
        <w:t>- Número de matrículas em tempo integral;</w:t>
      </w:r>
    </w:p>
    <w:p w:rsidR="00FA4FD1" w:rsidRPr="00F32ED8" w:rsidRDefault="00FA4FD1" w:rsidP="00FA4FD1">
      <w:pPr>
        <w:spacing w:after="0" w:line="360" w:lineRule="auto"/>
        <w:jc w:val="both"/>
        <w:rPr>
          <w:rFonts w:ascii="Arial" w:hAnsi="Arial" w:cs="Arial"/>
          <w:sz w:val="24"/>
          <w:szCs w:val="24"/>
        </w:rPr>
      </w:pPr>
      <w:r w:rsidRPr="00F32ED8">
        <w:rPr>
          <w:rFonts w:ascii="Arial" w:hAnsi="Arial" w:cs="Arial"/>
          <w:sz w:val="24"/>
          <w:szCs w:val="24"/>
        </w:rPr>
        <w:t>- Recursos repassados pelo governo federal para investimentos em educação na Amazônia Legal;</w:t>
      </w:r>
    </w:p>
    <w:p w:rsidR="00FA4FD1" w:rsidRDefault="00FA4FD1" w:rsidP="00FA4FD1">
      <w:pPr>
        <w:spacing w:after="0" w:line="360" w:lineRule="auto"/>
        <w:jc w:val="both"/>
        <w:rPr>
          <w:rFonts w:ascii="Arial" w:hAnsi="Arial" w:cs="Arial"/>
          <w:sz w:val="24"/>
          <w:szCs w:val="24"/>
        </w:rPr>
      </w:pP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Iniciativas</w:t>
      </w:r>
    </w:p>
    <w:p w:rsidR="00FA4FD1" w:rsidRPr="00930FE9" w:rsidRDefault="00FA4FD1" w:rsidP="00FA4FD1">
      <w:pPr>
        <w:spacing w:after="0" w:line="360" w:lineRule="auto"/>
        <w:jc w:val="both"/>
        <w:rPr>
          <w:rFonts w:ascii="Arial" w:hAnsi="Arial" w:cs="Arial"/>
          <w:b/>
          <w:sz w:val="24"/>
          <w:szCs w:val="24"/>
        </w:rPr>
      </w:pPr>
    </w:p>
    <w:p w:rsidR="00FA4FD1" w:rsidRPr="00930FE9" w:rsidRDefault="00FA4FD1" w:rsidP="00FA4FD1">
      <w:pPr>
        <w:spacing w:after="0" w:line="360" w:lineRule="auto"/>
        <w:contextualSpacing/>
        <w:jc w:val="both"/>
        <w:rPr>
          <w:rFonts w:ascii="Arial" w:hAnsi="Arial" w:cs="Arial"/>
          <w:sz w:val="24"/>
          <w:szCs w:val="24"/>
        </w:rPr>
      </w:pPr>
      <w:r w:rsidRPr="00930FE9">
        <w:rPr>
          <w:rFonts w:ascii="Arial" w:hAnsi="Arial" w:cs="Arial"/>
          <w:sz w:val="24"/>
          <w:szCs w:val="24"/>
        </w:rPr>
        <w:t>- Apoio à melhoria da infraestrutura física, técnica e pedagógica para as redes de ensino;</w:t>
      </w:r>
    </w:p>
    <w:p w:rsidR="00FA4FD1" w:rsidRPr="00930FE9" w:rsidRDefault="00FA4FD1" w:rsidP="00FA4FD1">
      <w:pPr>
        <w:spacing w:after="0" w:line="360" w:lineRule="auto"/>
        <w:contextualSpacing/>
        <w:jc w:val="both"/>
        <w:rPr>
          <w:rFonts w:ascii="Arial" w:hAnsi="Arial" w:cs="Arial"/>
          <w:sz w:val="24"/>
          <w:szCs w:val="24"/>
        </w:rPr>
      </w:pPr>
      <w:r w:rsidRPr="00930FE9">
        <w:rPr>
          <w:rFonts w:ascii="Arial" w:hAnsi="Arial" w:cs="Arial"/>
          <w:sz w:val="24"/>
          <w:szCs w:val="24"/>
        </w:rPr>
        <w:t>- Apoio às ações voltadas à alfabetização</w:t>
      </w:r>
      <w:r>
        <w:rPr>
          <w:rFonts w:ascii="Arial" w:hAnsi="Arial" w:cs="Arial"/>
          <w:sz w:val="24"/>
          <w:szCs w:val="24"/>
        </w:rPr>
        <w:t>, ao melhoramento das médias de desempenho da educação básica</w:t>
      </w:r>
      <w:r w:rsidRPr="00930FE9">
        <w:rPr>
          <w:rFonts w:ascii="Arial" w:hAnsi="Arial" w:cs="Arial"/>
          <w:sz w:val="24"/>
          <w:szCs w:val="24"/>
        </w:rPr>
        <w:t xml:space="preserve"> e à elevação da escolaridade média da população de 15 anos ou mais, integr</w:t>
      </w:r>
      <w:r>
        <w:rPr>
          <w:rFonts w:ascii="Arial" w:hAnsi="Arial" w:cs="Arial"/>
          <w:sz w:val="24"/>
          <w:szCs w:val="24"/>
        </w:rPr>
        <w:t>ada à qualificação profissional;</w:t>
      </w:r>
    </w:p>
    <w:p w:rsidR="00FA4FD1" w:rsidRDefault="00FA4FD1" w:rsidP="00FA4FD1">
      <w:pPr>
        <w:spacing w:after="0" w:line="360" w:lineRule="auto"/>
        <w:jc w:val="both"/>
        <w:rPr>
          <w:rFonts w:ascii="Arial" w:hAnsi="Arial" w:cs="Arial"/>
          <w:sz w:val="24"/>
          <w:szCs w:val="24"/>
        </w:rPr>
      </w:pPr>
      <w:r w:rsidRPr="00930FE9">
        <w:rPr>
          <w:rFonts w:ascii="Arial" w:hAnsi="Arial" w:cs="Arial"/>
          <w:sz w:val="24"/>
          <w:szCs w:val="24"/>
        </w:rPr>
        <w:t>-</w:t>
      </w:r>
      <w:r>
        <w:rPr>
          <w:rFonts w:ascii="Arial" w:hAnsi="Arial" w:cs="Arial"/>
          <w:sz w:val="24"/>
          <w:szCs w:val="24"/>
        </w:rPr>
        <w:t xml:space="preserve"> </w:t>
      </w:r>
      <w:r w:rsidRPr="00930FE9">
        <w:rPr>
          <w:rFonts w:ascii="Arial" w:hAnsi="Arial" w:cs="Arial"/>
          <w:sz w:val="24"/>
          <w:szCs w:val="24"/>
        </w:rPr>
        <w:t>Expansão, interiorização, democratização e qualificação da oferta de cursos de educação profissional, tecnológica e superior, considerand</w:t>
      </w:r>
      <w:r>
        <w:rPr>
          <w:rFonts w:ascii="Arial" w:hAnsi="Arial" w:cs="Arial"/>
          <w:sz w:val="24"/>
          <w:szCs w:val="24"/>
        </w:rPr>
        <w:t>o os arranjos produtivos locais;</w:t>
      </w:r>
    </w:p>
    <w:p w:rsidR="00FA4FD1" w:rsidRDefault="00FA4FD1" w:rsidP="00FA4FD1">
      <w:pPr>
        <w:spacing w:after="0" w:line="360" w:lineRule="auto"/>
        <w:jc w:val="both"/>
        <w:rPr>
          <w:rFonts w:ascii="Arial" w:hAnsi="Arial" w:cs="Arial"/>
          <w:sz w:val="24"/>
          <w:szCs w:val="24"/>
        </w:rPr>
      </w:pPr>
      <w:r>
        <w:rPr>
          <w:rFonts w:ascii="Arial" w:hAnsi="Arial" w:cs="Arial"/>
          <w:sz w:val="24"/>
          <w:szCs w:val="24"/>
        </w:rPr>
        <w:t>- Apoio à formação de recursos humanos em todos os níveis, respeitando a etnicidade.</w:t>
      </w:r>
    </w:p>
    <w:p w:rsidR="00FA4FD1" w:rsidRPr="009378FF" w:rsidRDefault="00FA4FD1" w:rsidP="00FA4FD1">
      <w:pPr>
        <w:spacing w:after="0" w:line="360" w:lineRule="auto"/>
        <w:jc w:val="both"/>
        <w:rPr>
          <w:rFonts w:ascii="Arial" w:hAnsi="Arial" w:cs="Arial"/>
          <w:sz w:val="24"/>
          <w:szCs w:val="24"/>
        </w:rPr>
      </w:pPr>
      <w:r>
        <w:rPr>
          <w:rFonts w:ascii="Arial" w:hAnsi="Arial" w:cs="Arial"/>
          <w:sz w:val="24"/>
          <w:szCs w:val="24"/>
        </w:rPr>
        <w:t>- Ampliação</w:t>
      </w:r>
      <w:r w:rsidRPr="009378FF">
        <w:rPr>
          <w:rFonts w:ascii="Arial" w:hAnsi="Arial" w:cs="Arial"/>
          <w:sz w:val="24"/>
          <w:szCs w:val="24"/>
        </w:rPr>
        <w:t xml:space="preserve"> </w:t>
      </w:r>
      <w:r>
        <w:rPr>
          <w:rFonts w:ascii="Arial" w:hAnsi="Arial" w:cs="Arial"/>
          <w:sz w:val="24"/>
          <w:szCs w:val="24"/>
        </w:rPr>
        <w:t>d</w:t>
      </w:r>
      <w:r w:rsidRPr="009378FF">
        <w:rPr>
          <w:rFonts w:ascii="Arial" w:hAnsi="Arial" w:cs="Arial"/>
          <w:sz w:val="24"/>
          <w:szCs w:val="24"/>
        </w:rPr>
        <w:t>a oferta de cursos de qualificação social e profissional de jovens de 18 a 29 anos situados na faixa de baixa renda.</w:t>
      </w:r>
    </w:p>
    <w:p w:rsidR="00FA4FD1" w:rsidRPr="00930FE9" w:rsidRDefault="00FA4FD1" w:rsidP="00FA4FD1">
      <w:pPr>
        <w:spacing w:after="0" w:line="360" w:lineRule="auto"/>
        <w:jc w:val="both"/>
        <w:rPr>
          <w:rFonts w:ascii="Arial" w:eastAsiaTheme="minorEastAsia" w:hAnsi="Arial" w:cs="Arial"/>
          <w:bCs/>
          <w:color w:val="000000"/>
          <w:sz w:val="24"/>
          <w:szCs w:val="24"/>
          <w:u w:val="single"/>
          <w:lang w:eastAsia="pt-BR"/>
        </w:rPr>
      </w:pPr>
    </w:p>
    <w:p w:rsidR="00FA4FD1" w:rsidRPr="00933540" w:rsidRDefault="00FA4FD1" w:rsidP="00FA4FD1">
      <w:pPr>
        <w:pStyle w:val="Ttulo3"/>
        <w:spacing w:line="360" w:lineRule="auto"/>
        <w:ind w:firstLine="0"/>
        <w:rPr>
          <w:rFonts w:ascii="Arial" w:eastAsiaTheme="minorEastAsia" w:hAnsi="Arial" w:cs="Arial"/>
          <w:color w:val="auto"/>
          <w:sz w:val="24"/>
          <w:szCs w:val="24"/>
          <w:lang w:eastAsia="pt-BR"/>
        </w:rPr>
      </w:pPr>
      <w:bookmarkStart w:id="105" w:name="_Toc433819056"/>
      <w:bookmarkStart w:id="106" w:name="_Toc436317899"/>
      <w:bookmarkStart w:id="107" w:name="_Toc441503334"/>
      <w:r w:rsidRPr="00933540">
        <w:rPr>
          <w:rFonts w:ascii="Arial" w:eastAsiaTheme="minorEastAsia" w:hAnsi="Arial" w:cs="Arial"/>
          <w:color w:val="auto"/>
          <w:sz w:val="24"/>
          <w:szCs w:val="24"/>
          <w:lang w:eastAsia="pt-BR"/>
        </w:rPr>
        <w:t>10.4.2 Saúde</w:t>
      </w:r>
      <w:bookmarkEnd w:id="105"/>
      <w:bookmarkEnd w:id="106"/>
      <w:bookmarkEnd w:id="107"/>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p>
    <w:p w:rsidR="00FA4FD1" w:rsidRPr="007C7C94" w:rsidRDefault="00FA4FD1" w:rsidP="00FA4FD1">
      <w:pPr>
        <w:suppressAutoHyphens/>
        <w:spacing w:after="0" w:line="360" w:lineRule="auto"/>
        <w:jc w:val="both"/>
        <w:rPr>
          <w:rFonts w:ascii="Arial" w:hAnsi="Arial" w:cs="Arial"/>
          <w:sz w:val="24"/>
          <w:szCs w:val="24"/>
          <w:lang w:eastAsia="ar-SA"/>
        </w:rPr>
      </w:pPr>
      <w:r w:rsidRPr="007C7C94">
        <w:rPr>
          <w:rFonts w:ascii="Arial" w:hAnsi="Arial" w:cs="Arial"/>
          <w:sz w:val="24"/>
          <w:szCs w:val="24"/>
          <w:lang w:eastAsia="ar-SA"/>
        </w:rPr>
        <w:t>Metas do programa</w:t>
      </w:r>
    </w:p>
    <w:p w:rsidR="00FA4FD1" w:rsidRDefault="00FA4FD1" w:rsidP="00FA4FD1">
      <w:pPr>
        <w:suppressAutoHyphens/>
        <w:spacing w:after="0" w:line="360" w:lineRule="auto"/>
        <w:jc w:val="both"/>
        <w:rPr>
          <w:rFonts w:ascii="Arial" w:hAnsi="Arial" w:cs="Arial"/>
          <w:color w:val="000000"/>
          <w:sz w:val="24"/>
          <w:szCs w:val="24"/>
          <w:lang w:eastAsia="ar-SA"/>
        </w:rPr>
      </w:pPr>
    </w:p>
    <w:p w:rsidR="00FA4FD1" w:rsidRPr="00F337F3" w:rsidRDefault="00FA4FD1" w:rsidP="00FA4FD1">
      <w:pPr>
        <w:suppressAutoHyphens/>
        <w:spacing w:after="0" w:line="360" w:lineRule="auto"/>
        <w:jc w:val="both"/>
        <w:rPr>
          <w:rFonts w:ascii="Arial" w:hAnsi="Arial" w:cs="Arial"/>
          <w:color w:val="000000"/>
          <w:sz w:val="24"/>
          <w:szCs w:val="24"/>
          <w:lang w:eastAsia="ar-SA"/>
        </w:rPr>
      </w:pPr>
      <w:r w:rsidRPr="00F337F3">
        <w:rPr>
          <w:rFonts w:ascii="Arial" w:hAnsi="Arial" w:cs="Arial"/>
          <w:color w:val="000000"/>
          <w:sz w:val="24"/>
          <w:szCs w:val="24"/>
          <w:lang w:eastAsia="ar-SA"/>
        </w:rPr>
        <w:t>- Reduzir em 7% ao ano a taxa de mortalidade infantil;</w:t>
      </w:r>
    </w:p>
    <w:p w:rsidR="00FA4FD1" w:rsidRDefault="00FA4FD1" w:rsidP="00FA4FD1">
      <w:pPr>
        <w:suppressAutoHyphens/>
        <w:spacing w:after="0" w:line="360" w:lineRule="auto"/>
        <w:jc w:val="both"/>
        <w:rPr>
          <w:rFonts w:ascii="Arial" w:hAnsi="Arial" w:cs="Arial"/>
          <w:color w:val="000000"/>
          <w:sz w:val="24"/>
          <w:szCs w:val="24"/>
          <w:lang w:eastAsia="ar-SA"/>
        </w:rPr>
      </w:pPr>
      <w:r w:rsidRPr="00F337F3">
        <w:rPr>
          <w:rFonts w:ascii="Arial" w:hAnsi="Arial" w:cs="Arial"/>
          <w:color w:val="000000"/>
          <w:sz w:val="24"/>
          <w:szCs w:val="24"/>
          <w:lang w:eastAsia="ar-SA"/>
        </w:rPr>
        <w:t>- Aumentar em 15% número de médicos por habitantes na Amazônia;</w:t>
      </w:r>
    </w:p>
    <w:p w:rsidR="00FA4FD1" w:rsidRPr="00930FE9" w:rsidRDefault="00FA4FD1" w:rsidP="00FA4FD1">
      <w:pPr>
        <w:suppressAutoHyphens/>
        <w:spacing w:after="0" w:line="360" w:lineRule="auto"/>
        <w:jc w:val="both"/>
        <w:rPr>
          <w:rFonts w:ascii="Arial" w:hAnsi="Arial" w:cs="Arial"/>
          <w:color w:val="000000"/>
          <w:sz w:val="24"/>
          <w:szCs w:val="24"/>
          <w:lang w:eastAsia="ar-SA"/>
        </w:rPr>
      </w:pPr>
      <w:r>
        <w:rPr>
          <w:rFonts w:ascii="Arial" w:hAnsi="Arial" w:cs="Arial"/>
          <w:color w:val="000000"/>
          <w:sz w:val="24"/>
          <w:szCs w:val="24"/>
          <w:lang w:eastAsia="ar-SA"/>
        </w:rPr>
        <w:t>- Aumentar em 50% o dispêndio em saúde na Região.</w:t>
      </w:r>
    </w:p>
    <w:p w:rsidR="00FA4FD1" w:rsidRPr="00930FE9" w:rsidRDefault="00FA4FD1" w:rsidP="00FA4FD1">
      <w:pPr>
        <w:suppressAutoHyphens/>
        <w:spacing w:after="0" w:line="360" w:lineRule="auto"/>
        <w:jc w:val="both"/>
        <w:rPr>
          <w:rFonts w:ascii="Arial" w:hAnsi="Arial" w:cs="Arial"/>
          <w:color w:val="000000"/>
          <w:sz w:val="24"/>
          <w:szCs w:val="24"/>
          <w:lang w:eastAsia="ar-SA"/>
        </w:rPr>
      </w:pPr>
    </w:p>
    <w:p w:rsidR="00FA4FD1" w:rsidRDefault="00FA4FD1" w:rsidP="00FA4FD1">
      <w:pPr>
        <w:suppressAutoHyphens/>
        <w:spacing w:after="0" w:line="360" w:lineRule="auto"/>
        <w:jc w:val="both"/>
        <w:rPr>
          <w:rFonts w:ascii="Arial" w:hAnsi="Arial" w:cs="Arial"/>
          <w:color w:val="000000"/>
          <w:sz w:val="24"/>
          <w:szCs w:val="24"/>
          <w:lang w:eastAsia="ar-SA"/>
        </w:rPr>
      </w:pPr>
      <w:r w:rsidRPr="00CE5FFE">
        <w:rPr>
          <w:rFonts w:ascii="Arial" w:hAnsi="Arial" w:cs="Arial"/>
          <w:color w:val="000000"/>
          <w:sz w:val="24"/>
          <w:szCs w:val="24"/>
          <w:lang w:eastAsia="ar-SA"/>
        </w:rPr>
        <w:t>Indicadores</w:t>
      </w:r>
      <w:r>
        <w:rPr>
          <w:rFonts w:ascii="Arial" w:hAnsi="Arial" w:cs="Arial"/>
          <w:color w:val="000000"/>
          <w:sz w:val="24"/>
          <w:szCs w:val="24"/>
          <w:lang w:eastAsia="ar-SA"/>
        </w:rPr>
        <w:t xml:space="preserve"> de desempenho</w:t>
      </w:r>
    </w:p>
    <w:p w:rsidR="00FA4FD1" w:rsidRPr="00CE5FFE" w:rsidRDefault="00FA4FD1" w:rsidP="00FA4FD1">
      <w:pPr>
        <w:suppressAutoHyphens/>
        <w:spacing w:after="0" w:line="360" w:lineRule="auto"/>
        <w:jc w:val="both"/>
        <w:rPr>
          <w:rFonts w:ascii="Arial" w:hAnsi="Arial" w:cs="Arial"/>
          <w:color w:val="000000"/>
          <w:sz w:val="24"/>
          <w:szCs w:val="24"/>
          <w:lang w:eastAsia="ar-SA"/>
        </w:rPr>
      </w:pPr>
    </w:p>
    <w:p w:rsidR="00FA4FD1" w:rsidRPr="00F337F3" w:rsidRDefault="00FA4FD1" w:rsidP="00FA4FD1">
      <w:pPr>
        <w:suppressAutoHyphens/>
        <w:spacing w:after="0" w:line="360" w:lineRule="auto"/>
        <w:jc w:val="both"/>
        <w:rPr>
          <w:rFonts w:ascii="Arial" w:hAnsi="Arial" w:cs="Arial"/>
          <w:color w:val="000000"/>
          <w:sz w:val="24"/>
          <w:szCs w:val="24"/>
          <w:lang w:eastAsia="ar-SA"/>
        </w:rPr>
      </w:pPr>
      <w:r w:rsidRPr="00F337F3">
        <w:rPr>
          <w:rFonts w:ascii="Arial" w:hAnsi="Arial" w:cs="Arial"/>
          <w:color w:val="000000"/>
          <w:sz w:val="24"/>
          <w:szCs w:val="24"/>
          <w:lang w:eastAsia="ar-SA"/>
        </w:rPr>
        <w:t>- Taxa de mortalidade infantil;</w:t>
      </w:r>
    </w:p>
    <w:p w:rsidR="00FA4FD1" w:rsidRDefault="00FA4FD1" w:rsidP="00FA4FD1">
      <w:pPr>
        <w:suppressAutoHyphens/>
        <w:spacing w:after="0" w:line="360" w:lineRule="auto"/>
        <w:jc w:val="both"/>
        <w:rPr>
          <w:rFonts w:ascii="Arial" w:hAnsi="Arial" w:cs="Arial"/>
          <w:color w:val="000000"/>
          <w:sz w:val="24"/>
          <w:szCs w:val="24"/>
          <w:lang w:eastAsia="ar-SA"/>
        </w:rPr>
      </w:pPr>
      <w:r w:rsidRPr="00F337F3">
        <w:rPr>
          <w:rFonts w:ascii="Arial" w:hAnsi="Arial" w:cs="Arial"/>
          <w:color w:val="000000"/>
          <w:sz w:val="24"/>
          <w:szCs w:val="24"/>
          <w:lang w:eastAsia="ar-SA"/>
        </w:rPr>
        <w:t>- Quantidade de médico por habitantes;</w:t>
      </w:r>
    </w:p>
    <w:p w:rsidR="00FA4FD1" w:rsidRPr="00930FE9" w:rsidRDefault="00FA4FD1" w:rsidP="00FA4FD1">
      <w:pPr>
        <w:suppressAutoHyphens/>
        <w:spacing w:after="0" w:line="360" w:lineRule="auto"/>
        <w:jc w:val="both"/>
        <w:rPr>
          <w:rFonts w:ascii="Arial" w:hAnsi="Arial" w:cs="Arial"/>
          <w:color w:val="000000"/>
          <w:sz w:val="24"/>
          <w:szCs w:val="24"/>
          <w:lang w:eastAsia="ar-SA"/>
        </w:rPr>
      </w:pPr>
      <w:r>
        <w:rPr>
          <w:rFonts w:ascii="Arial" w:hAnsi="Arial" w:cs="Arial"/>
          <w:color w:val="000000"/>
          <w:sz w:val="24"/>
          <w:szCs w:val="24"/>
          <w:lang w:eastAsia="ar-SA"/>
        </w:rPr>
        <w:t>- Despesa total com saúde;</w:t>
      </w:r>
    </w:p>
    <w:p w:rsidR="00FA4FD1" w:rsidRPr="00930FE9" w:rsidRDefault="00FA4FD1" w:rsidP="00FA4FD1">
      <w:pPr>
        <w:suppressAutoHyphens/>
        <w:spacing w:after="0" w:line="360" w:lineRule="auto"/>
        <w:jc w:val="both"/>
        <w:rPr>
          <w:rFonts w:ascii="Arial" w:hAnsi="Arial" w:cs="Arial"/>
          <w:color w:val="000000"/>
          <w:sz w:val="24"/>
          <w:szCs w:val="24"/>
          <w:lang w:eastAsia="ar-SA"/>
        </w:rPr>
      </w:pPr>
      <w:r w:rsidRPr="00930FE9">
        <w:rPr>
          <w:rFonts w:ascii="Arial" w:hAnsi="Arial" w:cs="Arial"/>
          <w:color w:val="000000"/>
          <w:sz w:val="24"/>
          <w:szCs w:val="24"/>
          <w:lang w:eastAsia="ar-SA"/>
        </w:rPr>
        <w:t>-</w:t>
      </w:r>
      <w:r>
        <w:rPr>
          <w:rFonts w:ascii="Arial" w:hAnsi="Arial" w:cs="Arial"/>
          <w:color w:val="000000"/>
          <w:sz w:val="24"/>
          <w:szCs w:val="24"/>
          <w:lang w:eastAsia="ar-SA"/>
        </w:rPr>
        <w:t xml:space="preserve"> </w:t>
      </w:r>
      <w:r w:rsidRPr="00930FE9">
        <w:rPr>
          <w:rFonts w:ascii="Arial" w:hAnsi="Arial" w:cs="Arial"/>
          <w:color w:val="000000"/>
          <w:sz w:val="24"/>
          <w:szCs w:val="24"/>
          <w:lang w:eastAsia="ar-SA"/>
        </w:rPr>
        <w:t>Quantidade de unidades de saúde construída e/ou melhorada</w:t>
      </w:r>
      <w:r w:rsidR="00BB313B">
        <w:rPr>
          <w:rFonts w:ascii="Arial" w:hAnsi="Arial" w:cs="Arial"/>
          <w:color w:val="000000"/>
          <w:sz w:val="24"/>
          <w:szCs w:val="24"/>
          <w:lang w:eastAsia="ar-SA"/>
        </w:rPr>
        <w:t>;</w:t>
      </w:r>
    </w:p>
    <w:p w:rsidR="00FA4FD1" w:rsidRPr="00027DDF" w:rsidRDefault="00FA4FD1" w:rsidP="00FA4FD1">
      <w:pPr>
        <w:suppressAutoHyphens/>
        <w:spacing w:after="0" w:line="360" w:lineRule="auto"/>
        <w:jc w:val="both"/>
        <w:rPr>
          <w:rFonts w:ascii="Arial" w:hAnsi="Arial" w:cs="Arial"/>
          <w:color w:val="000000"/>
          <w:sz w:val="24"/>
          <w:szCs w:val="24"/>
          <w:lang w:eastAsia="ar-SA"/>
        </w:rPr>
      </w:pPr>
      <w:r w:rsidRPr="00027DDF">
        <w:rPr>
          <w:rFonts w:ascii="Arial" w:hAnsi="Arial" w:cs="Arial"/>
          <w:color w:val="000000"/>
          <w:sz w:val="24"/>
          <w:szCs w:val="24"/>
          <w:lang w:eastAsia="ar-SA"/>
        </w:rPr>
        <w:t>- Investimentos em programas de interiorização dos profissionais de saúde;</w:t>
      </w:r>
    </w:p>
    <w:p w:rsidR="00FA4FD1" w:rsidRPr="009E3AA8" w:rsidRDefault="00FA4FD1" w:rsidP="00FA4FD1">
      <w:pPr>
        <w:suppressAutoHyphens/>
        <w:spacing w:after="0" w:line="360" w:lineRule="auto"/>
        <w:jc w:val="both"/>
        <w:rPr>
          <w:rFonts w:ascii="Arial" w:hAnsi="Arial" w:cs="Arial"/>
          <w:sz w:val="24"/>
          <w:szCs w:val="24"/>
          <w:lang w:eastAsia="ar-SA"/>
        </w:rPr>
      </w:pPr>
      <w:r w:rsidRPr="009E3AA8">
        <w:rPr>
          <w:rFonts w:ascii="Arial" w:hAnsi="Arial" w:cs="Arial"/>
          <w:sz w:val="24"/>
          <w:szCs w:val="24"/>
          <w:lang w:eastAsia="ar-SA"/>
        </w:rPr>
        <w:t>- Investimentos realizados no sistema de vigilância sanitária.</w:t>
      </w:r>
    </w:p>
    <w:p w:rsidR="00FA4FD1" w:rsidRPr="00930FE9" w:rsidRDefault="00FA4FD1" w:rsidP="00FA4FD1">
      <w:pPr>
        <w:suppressAutoHyphens/>
        <w:spacing w:after="0" w:line="360" w:lineRule="auto"/>
        <w:ind w:firstLine="981"/>
        <w:jc w:val="both"/>
        <w:rPr>
          <w:rFonts w:ascii="Arial" w:hAnsi="Arial" w:cs="Arial"/>
          <w:color w:val="000000"/>
          <w:sz w:val="24"/>
          <w:szCs w:val="24"/>
          <w:lang w:eastAsia="ar-SA"/>
        </w:rPr>
      </w:pPr>
    </w:p>
    <w:p w:rsidR="00FA4FD1" w:rsidRPr="00BA115D" w:rsidRDefault="00FA4FD1" w:rsidP="00FA4FD1">
      <w:pPr>
        <w:suppressAutoHyphens/>
        <w:spacing w:after="0" w:line="360" w:lineRule="auto"/>
        <w:jc w:val="both"/>
        <w:rPr>
          <w:rFonts w:ascii="Arial" w:hAnsi="Arial" w:cs="Arial"/>
          <w:color w:val="000000"/>
          <w:sz w:val="24"/>
          <w:szCs w:val="24"/>
          <w:lang w:eastAsia="ar-SA"/>
        </w:rPr>
      </w:pPr>
      <w:r w:rsidRPr="00BA115D">
        <w:rPr>
          <w:rFonts w:ascii="Arial" w:hAnsi="Arial" w:cs="Arial"/>
          <w:color w:val="000000"/>
          <w:sz w:val="24"/>
          <w:szCs w:val="24"/>
          <w:lang w:eastAsia="ar-SA"/>
        </w:rPr>
        <w:t>Iniciativas</w:t>
      </w:r>
    </w:p>
    <w:p w:rsidR="00FA4FD1" w:rsidRPr="00930FE9" w:rsidRDefault="00FA4FD1" w:rsidP="00FA4FD1">
      <w:pPr>
        <w:suppressAutoHyphens/>
        <w:spacing w:after="0" w:line="360" w:lineRule="auto"/>
        <w:jc w:val="both"/>
        <w:rPr>
          <w:rFonts w:ascii="Arial" w:hAnsi="Arial" w:cs="Arial"/>
          <w:color w:val="000000"/>
          <w:sz w:val="24"/>
          <w:szCs w:val="24"/>
          <w:lang w:eastAsia="ar-SA"/>
        </w:rPr>
      </w:pPr>
    </w:p>
    <w:p w:rsidR="00FA4FD1" w:rsidRPr="00930FE9" w:rsidRDefault="00FA4FD1" w:rsidP="00FA4FD1">
      <w:pPr>
        <w:suppressAutoHyphens/>
        <w:spacing w:after="0" w:line="360" w:lineRule="auto"/>
        <w:jc w:val="both"/>
        <w:rPr>
          <w:rFonts w:ascii="Arial" w:hAnsi="Arial" w:cs="Arial"/>
          <w:color w:val="000000"/>
          <w:sz w:val="24"/>
          <w:szCs w:val="24"/>
          <w:lang w:eastAsia="ar-SA"/>
        </w:rPr>
      </w:pPr>
      <w:r w:rsidRPr="00930FE9">
        <w:rPr>
          <w:rFonts w:ascii="Arial" w:hAnsi="Arial" w:cs="Arial"/>
          <w:color w:val="000000"/>
          <w:sz w:val="24"/>
          <w:szCs w:val="24"/>
          <w:lang w:eastAsia="ar-SA"/>
        </w:rPr>
        <w:t>-</w:t>
      </w:r>
      <w:r>
        <w:rPr>
          <w:rFonts w:ascii="Arial" w:hAnsi="Arial" w:cs="Arial"/>
          <w:color w:val="000000"/>
          <w:sz w:val="24"/>
          <w:szCs w:val="24"/>
          <w:lang w:eastAsia="ar-SA"/>
        </w:rPr>
        <w:t xml:space="preserve"> </w:t>
      </w:r>
      <w:r w:rsidRPr="00930FE9">
        <w:rPr>
          <w:rFonts w:ascii="Arial" w:hAnsi="Arial" w:cs="Arial"/>
          <w:color w:val="000000"/>
          <w:sz w:val="24"/>
          <w:szCs w:val="24"/>
          <w:lang w:eastAsia="ar-SA"/>
        </w:rPr>
        <w:t>Amplia</w:t>
      </w:r>
      <w:r>
        <w:rPr>
          <w:rFonts w:ascii="Arial" w:hAnsi="Arial" w:cs="Arial"/>
          <w:color w:val="000000"/>
          <w:sz w:val="24"/>
          <w:szCs w:val="24"/>
          <w:lang w:eastAsia="ar-SA"/>
        </w:rPr>
        <w:t>ção</w:t>
      </w:r>
      <w:r w:rsidRPr="00930FE9">
        <w:rPr>
          <w:rFonts w:ascii="Arial" w:hAnsi="Arial" w:cs="Arial"/>
          <w:color w:val="000000"/>
          <w:sz w:val="24"/>
          <w:szCs w:val="24"/>
          <w:lang w:eastAsia="ar-SA"/>
        </w:rPr>
        <w:t xml:space="preserve"> </w:t>
      </w:r>
      <w:r>
        <w:rPr>
          <w:rFonts w:ascii="Arial" w:hAnsi="Arial" w:cs="Arial"/>
          <w:color w:val="000000"/>
          <w:sz w:val="24"/>
          <w:szCs w:val="24"/>
          <w:lang w:eastAsia="ar-SA"/>
        </w:rPr>
        <w:t>d</w:t>
      </w:r>
      <w:r w:rsidRPr="00930FE9">
        <w:rPr>
          <w:rFonts w:ascii="Arial" w:hAnsi="Arial" w:cs="Arial"/>
          <w:color w:val="000000"/>
          <w:sz w:val="24"/>
          <w:szCs w:val="24"/>
          <w:lang w:eastAsia="ar-SA"/>
        </w:rPr>
        <w:t xml:space="preserve">as ações de nutrição e alimentação básica da população, em especial da mais carente, promovendo o aumento da resistência fisiológica a doenças; </w:t>
      </w:r>
    </w:p>
    <w:p w:rsidR="00FA4FD1" w:rsidRPr="00930FE9" w:rsidRDefault="00FA4FD1" w:rsidP="00FA4FD1">
      <w:pPr>
        <w:suppressAutoHyphens/>
        <w:spacing w:after="0" w:line="360" w:lineRule="auto"/>
        <w:jc w:val="both"/>
        <w:rPr>
          <w:rFonts w:ascii="Arial" w:hAnsi="Arial" w:cs="Arial"/>
          <w:color w:val="000000"/>
          <w:sz w:val="24"/>
          <w:szCs w:val="24"/>
          <w:lang w:eastAsia="ar-SA"/>
        </w:rPr>
      </w:pPr>
      <w:r w:rsidRPr="00930FE9">
        <w:rPr>
          <w:rFonts w:ascii="Arial" w:hAnsi="Arial" w:cs="Arial"/>
          <w:color w:val="000000"/>
          <w:sz w:val="24"/>
          <w:szCs w:val="24"/>
          <w:lang w:eastAsia="ar-SA"/>
        </w:rPr>
        <w:t>-</w:t>
      </w:r>
      <w:r>
        <w:rPr>
          <w:rFonts w:ascii="Arial" w:hAnsi="Arial" w:cs="Arial"/>
          <w:color w:val="000000"/>
          <w:sz w:val="24"/>
          <w:szCs w:val="24"/>
          <w:lang w:eastAsia="ar-SA"/>
        </w:rPr>
        <w:t xml:space="preserve"> Ampliação</w:t>
      </w:r>
      <w:r w:rsidRPr="00930FE9">
        <w:rPr>
          <w:rFonts w:ascii="Arial" w:hAnsi="Arial" w:cs="Arial"/>
          <w:color w:val="000000"/>
          <w:sz w:val="24"/>
          <w:szCs w:val="24"/>
          <w:lang w:eastAsia="ar-SA"/>
        </w:rPr>
        <w:t xml:space="preserve"> </w:t>
      </w:r>
      <w:r>
        <w:rPr>
          <w:rFonts w:ascii="Arial" w:hAnsi="Arial" w:cs="Arial"/>
          <w:color w:val="000000"/>
          <w:sz w:val="24"/>
          <w:szCs w:val="24"/>
          <w:lang w:eastAsia="ar-SA"/>
        </w:rPr>
        <w:t>d</w:t>
      </w:r>
      <w:r w:rsidRPr="00930FE9">
        <w:rPr>
          <w:rFonts w:ascii="Arial" w:hAnsi="Arial" w:cs="Arial"/>
          <w:color w:val="000000"/>
          <w:sz w:val="24"/>
          <w:szCs w:val="24"/>
          <w:lang w:eastAsia="ar-SA"/>
        </w:rPr>
        <w:t>as ações de educação alimentar nas escolas públicas e em comunidades carentes</w:t>
      </w:r>
      <w:r>
        <w:rPr>
          <w:rFonts w:ascii="Arial" w:hAnsi="Arial" w:cs="Arial"/>
          <w:color w:val="000000"/>
          <w:sz w:val="24"/>
          <w:szCs w:val="24"/>
          <w:lang w:eastAsia="ar-SA"/>
        </w:rPr>
        <w:t>,</w:t>
      </w:r>
      <w:r w:rsidRPr="00930FE9">
        <w:rPr>
          <w:rFonts w:ascii="Arial" w:hAnsi="Arial" w:cs="Arial"/>
          <w:color w:val="000000"/>
          <w:sz w:val="24"/>
          <w:szCs w:val="24"/>
          <w:lang w:eastAsia="ar-SA"/>
        </w:rPr>
        <w:t xml:space="preserve"> aumentando o conhecimento sobre nutrição básica e prevenção de doenças;</w:t>
      </w:r>
    </w:p>
    <w:p w:rsidR="00FA4FD1" w:rsidRPr="00930FE9" w:rsidRDefault="00FA4FD1" w:rsidP="00FA4FD1">
      <w:pPr>
        <w:suppressAutoHyphens/>
        <w:spacing w:after="0" w:line="360" w:lineRule="auto"/>
        <w:jc w:val="both"/>
        <w:rPr>
          <w:rFonts w:ascii="Arial" w:hAnsi="Arial" w:cs="Arial"/>
          <w:color w:val="000000"/>
          <w:sz w:val="24"/>
          <w:szCs w:val="24"/>
          <w:lang w:eastAsia="ar-SA"/>
        </w:rPr>
      </w:pPr>
      <w:r w:rsidRPr="00930FE9">
        <w:rPr>
          <w:rFonts w:ascii="Arial" w:hAnsi="Arial" w:cs="Arial"/>
          <w:color w:val="000000"/>
          <w:sz w:val="24"/>
          <w:szCs w:val="24"/>
          <w:lang w:eastAsia="ar-SA"/>
        </w:rPr>
        <w:t>-</w:t>
      </w:r>
      <w:r>
        <w:rPr>
          <w:rFonts w:ascii="Arial" w:hAnsi="Arial" w:cs="Arial"/>
          <w:color w:val="000000"/>
          <w:sz w:val="24"/>
          <w:szCs w:val="24"/>
          <w:lang w:eastAsia="ar-SA"/>
        </w:rPr>
        <w:t xml:space="preserve"> Aumento</w:t>
      </w:r>
      <w:r w:rsidRPr="00930FE9">
        <w:rPr>
          <w:rFonts w:ascii="Arial" w:hAnsi="Arial" w:cs="Arial"/>
          <w:color w:val="000000"/>
          <w:sz w:val="24"/>
          <w:szCs w:val="24"/>
          <w:lang w:eastAsia="ar-SA"/>
        </w:rPr>
        <w:t xml:space="preserve"> </w:t>
      </w:r>
      <w:r>
        <w:rPr>
          <w:rFonts w:ascii="Arial" w:hAnsi="Arial" w:cs="Arial"/>
          <w:color w:val="000000"/>
          <w:sz w:val="24"/>
          <w:szCs w:val="24"/>
          <w:lang w:eastAsia="ar-SA"/>
        </w:rPr>
        <w:t>d</w:t>
      </w:r>
      <w:r w:rsidRPr="00930FE9">
        <w:rPr>
          <w:rFonts w:ascii="Arial" w:hAnsi="Arial" w:cs="Arial"/>
          <w:color w:val="000000"/>
          <w:sz w:val="24"/>
          <w:szCs w:val="24"/>
          <w:lang w:eastAsia="ar-SA"/>
        </w:rPr>
        <w:t>as ações voltadas para a atenção à gestante e lactante, fornecendo informações importantes para promover uma gestação saudável e um nascimento com menor probabilidade de óbito;</w:t>
      </w:r>
    </w:p>
    <w:p w:rsidR="00FA4FD1" w:rsidRPr="00930FE9" w:rsidRDefault="00FA4FD1" w:rsidP="00FA4FD1">
      <w:pPr>
        <w:suppressAutoHyphens/>
        <w:spacing w:after="0" w:line="360" w:lineRule="auto"/>
        <w:jc w:val="both"/>
        <w:rPr>
          <w:rFonts w:ascii="Arial" w:hAnsi="Arial" w:cs="Arial"/>
          <w:color w:val="000000"/>
          <w:sz w:val="24"/>
          <w:szCs w:val="24"/>
          <w:lang w:eastAsia="ar-SA"/>
        </w:rPr>
      </w:pPr>
      <w:r w:rsidRPr="00930FE9">
        <w:rPr>
          <w:rFonts w:ascii="Arial" w:hAnsi="Arial" w:cs="Arial"/>
          <w:color w:val="000000"/>
          <w:sz w:val="24"/>
          <w:szCs w:val="24"/>
          <w:lang w:eastAsia="ar-SA"/>
        </w:rPr>
        <w:t>-</w:t>
      </w:r>
      <w:r>
        <w:rPr>
          <w:rFonts w:ascii="Arial" w:hAnsi="Arial" w:cs="Arial"/>
          <w:color w:val="000000"/>
          <w:sz w:val="24"/>
          <w:szCs w:val="24"/>
          <w:lang w:eastAsia="ar-SA"/>
        </w:rPr>
        <w:t xml:space="preserve"> Elevação</w:t>
      </w:r>
      <w:r w:rsidRPr="00930FE9">
        <w:rPr>
          <w:rFonts w:ascii="Arial" w:hAnsi="Arial" w:cs="Arial"/>
          <w:color w:val="000000"/>
          <w:sz w:val="24"/>
          <w:szCs w:val="24"/>
          <w:lang w:eastAsia="ar-SA"/>
        </w:rPr>
        <w:t xml:space="preserve"> </w:t>
      </w:r>
      <w:r>
        <w:rPr>
          <w:rFonts w:ascii="Arial" w:hAnsi="Arial" w:cs="Arial"/>
          <w:color w:val="000000"/>
          <w:sz w:val="24"/>
          <w:szCs w:val="24"/>
          <w:lang w:eastAsia="ar-SA"/>
        </w:rPr>
        <w:t>d</w:t>
      </w:r>
      <w:r w:rsidRPr="00930FE9">
        <w:rPr>
          <w:rFonts w:ascii="Arial" w:hAnsi="Arial" w:cs="Arial"/>
          <w:color w:val="000000"/>
          <w:sz w:val="24"/>
          <w:szCs w:val="24"/>
          <w:lang w:eastAsia="ar-SA"/>
        </w:rPr>
        <w:t>os investimentos em infraestrutura nas principais rotas de acesso a lugares estratégicos na Amazônia, aumentando o fluxo de serviços e profissionais da saúde para regiões de difícil acesso;</w:t>
      </w:r>
    </w:p>
    <w:p w:rsidR="00FA4FD1" w:rsidRPr="00930FE9" w:rsidRDefault="00FA4FD1" w:rsidP="00FA4FD1">
      <w:pPr>
        <w:suppressAutoHyphens/>
        <w:spacing w:after="0" w:line="360" w:lineRule="auto"/>
        <w:jc w:val="both"/>
        <w:rPr>
          <w:rFonts w:ascii="Arial" w:hAnsi="Arial" w:cs="Arial"/>
          <w:color w:val="000000"/>
          <w:sz w:val="24"/>
          <w:szCs w:val="24"/>
          <w:lang w:eastAsia="ar-SA"/>
        </w:rPr>
      </w:pPr>
      <w:r w:rsidRPr="00930FE9">
        <w:rPr>
          <w:rFonts w:ascii="Arial" w:hAnsi="Arial" w:cs="Arial"/>
          <w:color w:val="000000"/>
          <w:sz w:val="24"/>
          <w:szCs w:val="24"/>
          <w:lang w:eastAsia="ar-SA"/>
        </w:rPr>
        <w:t>-</w:t>
      </w:r>
      <w:r>
        <w:rPr>
          <w:rFonts w:ascii="Arial" w:hAnsi="Arial" w:cs="Arial"/>
          <w:color w:val="000000"/>
          <w:sz w:val="24"/>
          <w:szCs w:val="24"/>
          <w:lang w:eastAsia="ar-SA"/>
        </w:rPr>
        <w:t xml:space="preserve"> Capacitação</w:t>
      </w:r>
      <w:r w:rsidRPr="00930FE9">
        <w:rPr>
          <w:rFonts w:ascii="Arial" w:hAnsi="Arial" w:cs="Arial"/>
          <w:color w:val="000000"/>
          <w:sz w:val="24"/>
          <w:szCs w:val="24"/>
          <w:lang w:eastAsia="ar-SA"/>
        </w:rPr>
        <w:t xml:space="preserve"> </w:t>
      </w:r>
      <w:r>
        <w:rPr>
          <w:rFonts w:ascii="Arial" w:hAnsi="Arial" w:cs="Arial"/>
          <w:color w:val="000000"/>
          <w:sz w:val="24"/>
          <w:szCs w:val="24"/>
          <w:lang w:eastAsia="ar-SA"/>
        </w:rPr>
        <w:t>d</w:t>
      </w:r>
      <w:r w:rsidRPr="00930FE9">
        <w:rPr>
          <w:rFonts w:ascii="Arial" w:hAnsi="Arial" w:cs="Arial"/>
          <w:color w:val="000000"/>
          <w:sz w:val="24"/>
          <w:szCs w:val="24"/>
          <w:lang w:eastAsia="ar-SA"/>
        </w:rPr>
        <w:t>os profissionais da saúde a executarem com maior eficiência a notificação de casos de diversas doenças, melhorando o controle epidemiológico e os estudos e políticas de controle de determinadas endemias em cada localidade;</w:t>
      </w:r>
    </w:p>
    <w:p w:rsidR="00FA4FD1" w:rsidRDefault="00FA4FD1" w:rsidP="00FA4FD1">
      <w:pPr>
        <w:suppressAutoHyphens/>
        <w:spacing w:after="0" w:line="360" w:lineRule="auto"/>
        <w:jc w:val="both"/>
        <w:rPr>
          <w:rFonts w:ascii="Arial" w:hAnsi="Arial" w:cs="Arial"/>
          <w:color w:val="000000"/>
          <w:sz w:val="24"/>
          <w:szCs w:val="24"/>
          <w:lang w:eastAsia="ar-SA"/>
        </w:rPr>
      </w:pPr>
      <w:r>
        <w:rPr>
          <w:rFonts w:ascii="Arial" w:hAnsi="Arial" w:cs="Arial"/>
          <w:color w:val="000000"/>
          <w:sz w:val="24"/>
          <w:szCs w:val="24"/>
          <w:lang w:eastAsia="ar-SA"/>
        </w:rPr>
        <w:t>- Estímulo à formação e interiorização de médicos;</w:t>
      </w:r>
    </w:p>
    <w:p w:rsidR="00FA4FD1" w:rsidRDefault="00FA4FD1" w:rsidP="00FA4FD1">
      <w:pPr>
        <w:suppressAutoHyphens/>
        <w:spacing w:after="0" w:line="360" w:lineRule="auto"/>
        <w:jc w:val="both"/>
        <w:rPr>
          <w:rFonts w:ascii="Arial" w:hAnsi="Arial" w:cs="Arial"/>
          <w:color w:val="000000"/>
          <w:sz w:val="24"/>
          <w:szCs w:val="24"/>
          <w:lang w:eastAsia="ar-SA"/>
        </w:rPr>
      </w:pPr>
      <w:r>
        <w:rPr>
          <w:rFonts w:ascii="Arial" w:hAnsi="Arial" w:cs="Arial"/>
          <w:color w:val="000000"/>
          <w:sz w:val="24"/>
          <w:szCs w:val="24"/>
          <w:lang w:eastAsia="ar-SA"/>
        </w:rPr>
        <w:t>- Intensificação os incentivos fiscais e financeiros para a implementação de cadeias produtivas do complexo industrial da saúde.</w:t>
      </w:r>
    </w:p>
    <w:p w:rsidR="003F22CB" w:rsidRDefault="003F22CB" w:rsidP="004D546E">
      <w:pPr>
        <w:rPr>
          <w:lang w:eastAsia="pt-BR"/>
        </w:rPr>
      </w:pPr>
      <w:bookmarkStart w:id="108" w:name="_Toc433819057"/>
      <w:bookmarkStart w:id="109" w:name="_Toc436317900"/>
    </w:p>
    <w:p w:rsidR="00FA4FD1" w:rsidRPr="00933540" w:rsidRDefault="00FA4FD1" w:rsidP="00FA4FD1">
      <w:pPr>
        <w:pStyle w:val="Ttulo3"/>
        <w:spacing w:line="360" w:lineRule="auto"/>
        <w:ind w:firstLine="0"/>
        <w:rPr>
          <w:rFonts w:ascii="Arial" w:eastAsiaTheme="minorEastAsia" w:hAnsi="Arial" w:cs="Arial"/>
          <w:color w:val="auto"/>
          <w:sz w:val="24"/>
          <w:szCs w:val="24"/>
          <w:lang w:eastAsia="pt-BR"/>
        </w:rPr>
      </w:pPr>
      <w:bookmarkStart w:id="110" w:name="_Toc441503335"/>
      <w:r w:rsidRPr="00933540">
        <w:rPr>
          <w:rFonts w:ascii="Arial" w:eastAsiaTheme="minorEastAsia" w:hAnsi="Arial" w:cs="Arial"/>
          <w:color w:val="auto"/>
          <w:sz w:val="24"/>
          <w:szCs w:val="24"/>
          <w:lang w:eastAsia="pt-BR"/>
        </w:rPr>
        <w:t>10.4.3 Cultura e Lazer</w:t>
      </w:r>
      <w:bookmarkEnd w:id="108"/>
      <w:bookmarkEnd w:id="109"/>
      <w:bookmarkEnd w:id="110"/>
    </w:p>
    <w:p w:rsidR="00FA4FD1" w:rsidRDefault="00FA4FD1" w:rsidP="00FA4FD1">
      <w:pPr>
        <w:spacing w:after="0" w:line="360" w:lineRule="auto"/>
        <w:jc w:val="both"/>
        <w:rPr>
          <w:rFonts w:ascii="Arial" w:eastAsiaTheme="minorEastAsia" w:hAnsi="Arial" w:cs="Arial"/>
          <w:bCs/>
          <w:color w:val="000000"/>
          <w:sz w:val="24"/>
          <w:szCs w:val="24"/>
          <w:lang w:eastAsia="pt-BR"/>
        </w:rPr>
      </w:pPr>
    </w:p>
    <w:p w:rsidR="00FA4FD1" w:rsidRPr="00D848BC" w:rsidRDefault="00FA4FD1" w:rsidP="00FA4FD1">
      <w:pPr>
        <w:spacing w:after="0" w:line="360" w:lineRule="auto"/>
        <w:jc w:val="both"/>
        <w:rPr>
          <w:rFonts w:ascii="Arial" w:eastAsiaTheme="minorEastAsia" w:hAnsi="Arial" w:cs="Arial"/>
          <w:bCs/>
          <w:sz w:val="24"/>
          <w:szCs w:val="24"/>
          <w:lang w:eastAsia="pt-BR"/>
        </w:rPr>
      </w:pPr>
      <w:r w:rsidRPr="00D848BC">
        <w:rPr>
          <w:rFonts w:ascii="Arial" w:eastAsiaTheme="minorEastAsia" w:hAnsi="Arial" w:cs="Arial"/>
          <w:bCs/>
          <w:sz w:val="24"/>
          <w:szCs w:val="24"/>
          <w:lang w:eastAsia="pt-BR"/>
        </w:rPr>
        <w:t>Metas do programa</w:t>
      </w:r>
    </w:p>
    <w:p w:rsidR="00FA4FD1" w:rsidRDefault="00FA4FD1" w:rsidP="00FA4FD1">
      <w:pPr>
        <w:spacing w:after="0" w:line="360" w:lineRule="auto"/>
        <w:jc w:val="both"/>
        <w:rPr>
          <w:rFonts w:ascii="Arial" w:eastAsiaTheme="minorEastAsia" w:hAnsi="Arial" w:cs="Arial"/>
          <w:bCs/>
          <w:color w:val="FF0000"/>
          <w:sz w:val="24"/>
          <w:szCs w:val="24"/>
          <w:lang w:eastAsia="pt-BR"/>
        </w:rPr>
      </w:pPr>
    </w:p>
    <w:p w:rsidR="00FA4FD1" w:rsidRPr="007D2C54" w:rsidRDefault="00FA4FD1" w:rsidP="00FA4FD1">
      <w:pPr>
        <w:spacing w:after="0" w:line="360" w:lineRule="auto"/>
        <w:jc w:val="both"/>
        <w:rPr>
          <w:rFonts w:ascii="Arial" w:eastAsiaTheme="minorEastAsia" w:hAnsi="Arial" w:cs="Arial"/>
          <w:bCs/>
          <w:sz w:val="24"/>
          <w:szCs w:val="24"/>
          <w:lang w:eastAsia="pt-BR"/>
        </w:rPr>
      </w:pPr>
      <w:r w:rsidRPr="007D2C54">
        <w:rPr>
          <w:rFonts w:ascii="Arial" w:eastAsiaTheme="minorEastAsia" w:hAnsi="Arial" w:cs="Arial"/>
          <w:bCs/>
          <w:sz w:val="24"/>
          <w:szCs w:val="24"/>
          <w:lang w:eastAsia="pt-BR"/>
        </w:rPr>
        <w:t>- Elevar em 18% a geração de empregos no setor;</w:t>
      </w:r>
    </w:p>
    <w:p w:rsidR="00FA4FD1" w:rsidRPr="00456434" w:rsidRDefault="00FA4FD1" w:rsidP="00FA4FD1">
      <w:pPr>
        <w:spacing w:after="0" w:line="360" w:lineRule="auto"/>
        <w:jc w:val="both"/>
        <w:rPr>
          <w:rFonts w:ascii="Arial" w:eastAsia="Times New Roman" w:hAnsi="Arial" w:cs="Arial"/>
          <w:sz w:val="24"/>
          <w:szCs w:val="24"/>
          <w:lang w:eastAsia="pt-BR"/>
        </w:rPr>
      </w:pPr>
      <w:r w:rsidRPr="00456434">
        <w:rPr>
          <w:rFonts w:ascii="Arial" w:eastAsia="Times New Roman" w:hAnsi="Arial" w:cs="Arial"/>
          <w:sz w:val="24"/>
          <w:szCs w:val="24"/>
          <w:lang w:eastAsia="pt-BR"/>
        </w:rPr>
        <w:t xml:space="preserve">- Implantar 35 projetos </w:t>
      </w:r>
      <w:r>
        <w:rPr>
          <w:rFonts w:ascii="Arial" w:eastAsia="Times New Roman" w:hAnsi="Arial" w:cs="Arial"/>
          <w:sz w:val="24"/>
          <w:szCs w:val="24"/>
          <w:lang w:eastAsia="pt-BR"/>
        </w:rPr>
        <w:t xml:space="preserve">estratégicos </w:t>
      </w:r>
      <w:r w:rsidRPr="00456434">
        <w:rPr>
          <w:rFonts w:ascii="Arial" w:eastAsia="Times New Roman" w:hAnsi="Arial" w:cs="Arial"/>
          <w:sz w:val="24"/>
          <w:szCs w:val="24"/>
          <w:lang w:eastAsia="pt-BR"/>
        </w:rPr>
        <w:t>destinados à cultura e ao lazer;</w:t>
      </w:r>
    </w:p>
    <w:p w:rsidR="00FA4FD1" w:rsidRPr="00456434" w:rsidRDefault="00FA4FD1" w:rsidP="00FA4FD1">
      <w:pPr>
        <w:spacing w:after="0" w:line="360" w:lineRule="auto"/>
        <w:jc w:val="both"/>
        <w:rPr>
          <w:rFonts w:ascii="Arial" w:eastAsia="Times New Roman" w:hAnsi="Arial" w:cs="Arial"/>
          <w:sz w:val="24"/>
          <w:szCs w:val="24"/>
          <w:lang w:eastAsia="pt-BR"/>
        </w:rPr>
      </w:pPr>
      <w:r w:rsidRPr="00456434">
        <w:rPr>
          <w:rFonts w:ascii="Arial" w:eastAsia="Times New Roman" w:hAnsi="Arial" w:cs="Arial"/>
          <w:sz w:val="24"/>
          <w:szCs w:val="24"/>
          <w:lang w:eastAsia="pt-BR"/>
        </w:rPr>
        <w:t xml:space="preserve">- </w:t>
      </w:r>
      <w:r>
        <w:rPr>
          <w:rFonts w:ascii="Arial" w:eastAsia="Times New Roman" w:hAnsi="Arial" w:cs="Arial"/>
          <w:sz w:val="24"/>
          <w:szCs w:val="24"/>
          <w:lang w:eastAsia="pt-BR"/>
        </w:rPr>
        <w:t>Apoiar</w:t>
      </w:r>
      <w:r w:rsidRPr="00456434">
        <w:rPr>
          <w:rFonts w:ascii="Arial" w:eastAsia="Times New Roman" w:hAnsi="Arial" w:cs="Arial"/>
          <w:sz w:val="24"/>
          <w:szCs w:val="24"/>
          <w:lang w:eastAsia="pt-BR"/>
        </w:rPr>
        <w:t xml:space="preserve"> 35 </w:t>
      </w:r>
      <w:r>
        <w:rPr>
          <w:rFonts w:ascii="Arial" w:eastAsia="Times New Roman" w:hAnsi="Arial" w:cs="Arial"/>
          <w:sz w:val="24"/>
          <w:szCs w:val="24"/>
          <w:lang w:eastAsia="pt-BR"/>
        </w:rPr>
        <w:t>ações</w:t>
      </w:r>
      <w:r w:rsidRPr="00456434">
        <w:rPr>
          <w:rFonts w:ascii="Arial" w:eastAsia="Times New Roman" w:hAnsi="Arial" w:cs="Arial"/>
          <w:sz w:val="24"/>
          <w:szCs w:val="24"/>
          <w:lang w:eastAsia="pt-BR"/>
        </w:rPr>
        <w:t xml:space="preserve"> </w:t>
      </w:r>
      <w:r>
        <w:rPr>
          <w:rFonts w:ascii="Arial" w:eastAsia="Times New Roman" w:hAnsi="Arial" w:cs="Arial"/>
          <w:sz w:val="24"/>
          <w:szCs w:val="24"/>
          <w:lang w:eastAsia="pt-BR"/>
        </w:rPr>
        <w:t>que promovam e desenvolvam a cultura</w:t>
      </w:r>
      <w:r w:rsidRPr="00456434">
        <w:rPr>
          <w:rFonts w:ascii="Arial" w:eastAsia="Times New Roman" w:hAnsi="Arial" w:cs="Arial"/>
          <w:sz w:val="24"/>
          <w:szCs w:val="24"/>
          <w:lang w:eastAsia="pt-BR"/>
        </w:rPr>
        <w:t xml:space="preserve"> e </w:t>
      </w:r>
      <w:r>
        <w:rPr>
          <w:rFonts w:ascii="Arial" w:eastAsia="Times New Roman" w:hAnsi="Arial" w:cs="Arial"/>
          <w:sz w:val="24"/>
          <w:szCs w:val="24"/>
          <w:lang w:eastAsia="pt-BR"/>
        </w:rPr>
        <w:t xml:space="preserve">o </w:t>
      </w:r>
      <w:r w:rsidRPr="00456434">
        <w:rPr>
          <w:rFonts w:ascii="Arial" w:eastAsia="Times New Roman" w:hAnsi="Arial" w:cs="Arial"/>
          <w:sz w:val="24"/>
          <w:szCs w:val="24"/>
          <w:lang w:eastAsia="pt-BR"/>
        </w:rPr>
        <w:t>lazer</w:t>
      </w:r>
      <w:r>
        <w:rPr>
          <w:rFonts w:ascii="Arial" w:eastAsia="Times New Roman" w:hAnsi="Arial" w:cs="Arial"/>
          <w:sz w:val="24"/>
          <w:szCs w:val="24"/>
          <w:lang w:eastAsia="pt-BR"/>
        </w:rPr>
        <w:t xml:space="preserve"> regional</w:t>
      </w:r>
      <w:r w:rsidRPr="00456434">
        <w:rPr>
          <w:rFonts w:ascii="Arial" w:eastAsia="Times New Roman" w:hAnsi="Arial" w:cs="Arial"/>
          <w:sz w:val="24"/>
          <w:szCs w:val="24"/>
          <w:lang w:eastAsia="pt-BR"/>
        </w:rPr>
        <w:t>;</w:t>
      </w:r>
    </w:p>
    <w:p w:rsidR="00FA4FD1" w:rsidRDefault="00FA4FD1" w:rsidP="00FA4FD1">
      <w:pPr>
        <w:spacing w:after="0" w:line="360" w:lineRule="auto"/>
        <w:jc w:val="both"/>
        <w:rPr>
          <w:rFonts w:ascii="Arial" w:eastAsia="Times New Roman" w:hAnsi="Arial" w:cs="Arial"/>
          <w:sz w:val="24"/>
          <w:szCs w:val="24"/>
          <w:lang w:eastAsia="pt-BR"/>
        </w:rPr>
      </w:pPr>
    </w:p>
    <w:p w:rsidR="00FA4FD1" w:rsidRDefault="00FA4FD1" w:rsidP="00FA4FD1">
      <w:pPr>
        <w:spacing w:after="0" w:line="360" w:lineRule="auto"/>
        <w:jc w:val="both"/>
        <w:rPr>
          <w:rFonts w:ascii="Arial" w:eastAsia="Times New Roman" w:hAnsi="Arial" w:cs="Arial"/>
          <w:sz w:val="24"/>
          <w:szCs w:val="24"/>
          <w:lang w:eastAsia="pt-BR"/>
        </w:rPr>
      </w:pPr>
      <w:r w:rsidRPr="00930FE9">
        <w:rPr>
          <w:rFonts w:ascii="Arial" w:eastAsia="Times New Roman" w:hAnsi="Arial" w:cs="Arial"/>
          <w:sz w:val="24"/>
          <w:szCs w:val="24"/>
          <w:lang w:eastAsia="pt-BR"/>
        </w:rPr>
        <w:t>Indicadores</w:t>
      </w:r>
      <w:r>
        <w:rPr>
          <w:rFonts w:ascii="Arial" w:eastAsia="Times New Roman" w:hAnsi="Arial" w:cs="Arial"/>
          <w:sz w:val="24"/>
          <w:szCs w:val="24"/>
          <w:lang w:eastAsia="pt-BR"/>
        </w:rPr>
        <w:t xml:space="preserve"> de desempenho</w:t>
      </w:r>
    </w:p>
    <w:p w:rsidR="00FA4FD1" w:rsidRDefault="00FA4FD1" w:rsidP="00FA4FD1">
      <w:pPr>
        <w:spacing w:after="0" w:line="360" w:lineRule="auto"/>
        <w:jc w:val="both"/>
        <w:rPr>
          <w:rFonts w:ascii="Arial" w:eastAsiaTheme="minorEastAsia" w:hAnsi="Arial" w:cs="Arial"/>
          <w:bCs/>
          <w:color w:val="FF0000"/>
          <w:sz w:val="24"/>
          <w:szCs w:val="24"/>
          <w:lang w:eastAsia="pt-BR"/>
        </w:rPr>
      </w:pPr>
    </w:p>
    <w:p w:rsidR="00FA4FD1" w:rsidRPr="00F93370" w:rsidRDefault="00FA4FD1" w:rsidP="00FA4FD1">
      <w:pPr>
        <w:spacing w:after="0" w:line="360" w:lineRule="auto"/>
        <w:jc w:val="both"/>
        <w:rPr>
          <w:rFonts w:ascii="Arial" w:eastAsiaTheme="minorEastAsia" w:hAnsi="Arial" w:cs="Arial"/>
          <w:bCs/>
          <w:sz w:val="24"/>
          <w:szCs w:val="24"/>
          <w:lang w:eastAsia="pt-BR"/>
        </w:rPr>
      </w:pPr>
      <w:r w:rsidRPr="00F93370">
        <w:rPr>
          <w:rFonts w:ascii="Arial" w:eastAsiaTheme="minorEastAsia" w:hAnsi="Arial" w:cs="Arial"/>
          <w:bCs/>
          <w:sz w:val="24"/>
          <w:szCs w:val="24"/>
          <w:lang w:eastAsia="pt-BR"/>
        </w:rPr>
        <w:t>- Quantidade de empresas e de pessoas na área de cultura e lazer;</w:t>
      </w:r>
    </w:p>
    <w:p w:rsidR="00FA4FD1" w:rsidRPr="00D96341" w:rsidRDefault="00FA4FD1" w:rsidP="00FA4FD1">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Número de p</w:t>
      </w:r>
      <w:r w:rsidRPr="00D96341">
        <w:rPr>
          <w:rFonts w:ascii="Arial" w:eastAsia="Times New Roman" w:hAnsi="Arial" w:cs="Arial"/>
          <w:sz w:val="24"/>
          <w:szCs w:val="24"/>
          <w:lang w:eastAsia="pt-BR"/>
        </w:rPr>
        <w:t>rojetos executados;</w:t>
      </w:r>
    </w:p>
    <w:p w:rsidR="00FA4FD1" w:rsidRPr="00D96341" w:rsidRDefault="00FA4FD1" w:rsidP="00FA4FD1">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Quantidade de ações realizada</w:t>
      </w:r>
      <w:r w:rsidRPr="00D96341">
        <w:rPr>
          <w:rFonts w:ascii="Arial" w:eastAsia="Times New Roman" w:hAnsi="Arial" w:cs="Arial"/>
          <w:sz w:val="24"/>
          <w:szCs w:val="24"/>
          <w:lang w:eastAsia="pt-BR"/>
        </w:rPr>
        <w:t>s;</w:t>
      </w:r>
    </w:p>
    <w:p w:rsidR="00FA4FD1" w:rsidRPr="00930FE9" w:rsidRDefault="00FA4FD1" w:rsidP="00FA4FD1">
      <w:pPr>
        <w:pStyle w:val="PargrafodaLista"/>
        <w:spacing w:after="0" w:line="360" w:lineRule="auto"/>
        <w:ind w:left="1440"/>
        <w:jc w:val="both"/>
        <w:rPr>
          <w:rFonts w:ascii="Arial" w:eastAsia="Times New Roman" w:hAnsi="Arial" w:cs="Arial"/>
          <w:sz w:val="24"/>
          <w:szCs w:val="24"/>
          <w:lang w:eastAsia="pt-BR"/>
        </w:rPr>
      </w:pPr>
    </w:p>
    <w:p w:rsidR="00FA4FD1" w:rsidRPr="00930FE9" w:rsidRDefault="00FA4FD1" w:rsidP="00FA4FD1">
      <w:pPr>
        <w:pStyle w:val="PargrafodaLista"/>
        <w:spacing w:after="0" w:line="360" w:lineRule="auto"/>
        <w:ind w:left="142"/>
        <w:jc w:val="both"/>
        <w:rPr>
          <w:rFonts w:ascii="Arial" w:eastAsia="Times New Roman" w:hAnsi="Arial" w:cs="Arial"/>
          <w:sz w:val="24"/>
          <w:szCs w:val="24"/>
          <w:lang w:eastAsia="pt-BR"/>
        </w:rPr>
      </w:pPr>
      <w:r w:rsidRPr="00930FE9">
        <w:rPr>
          <w:rFonts w:ascii="Arial" w:eastAsia="Times New Roman" w:hAnsi="Arial" w:cs="Arial"/>
          <w:sz w:val="24"/>
          <w:szCs w:val="24"/>
          <w:lang w:eastAsia="pt-BR"/>
        </w:rPr>
        <w:t>Iniciativas</w:t>
      </w:r>
    </w:p>
    <w:p w:rsidR="00FA4FD1" w:rsidRPr="00930FE9" w:rsidRDefault="00FA4FD1" w:rsidP="00FA4FD1">
      <w:pPr>
        <w:spacing w:after="0" w:line="360" w:lineRule="auto"/>
        <w:ind w:left="720"/>
        <w:jc w:val="both"/>
        <w:rPr>
          <w:rFonts w:ascii="Arial" w:eastAsia="Times New Roman" w:hAnsi="Arial" w:cs="Arial"/>
          <w:sz w:val="24"/>
          <w:szCs w:val="24"/>
          <w:lang w:eastAsia="pt-BR"/>
        </w:rPr>
      </w:pPr>
    </w:p>
    <w:p w:rsidR="00FA4FD1" w:rsidRPr="00930FE9" w:rsidRDefault="00FA4FD1" w:rsidP="00FA4FD1">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930FE9">
        <w:rPr>
          <w:rFonts w:ascii="Arial" w:eastAsia="Times New Roman" w:hAnsi="Arial" w:cs="Arial"/>
          <w:sz w:val="24"/>
          <w:szCs w:val="24"/>
          <w:lang w:eastAsia="pt-BR"/>
        </w:rPr>
        <w:t>Apoio a elaboração dos Planos Estaduais de Cultura;</w:t>
      </w:r>
    </w:p>
    <w:p w:rsidR="00FA4FD1" w:rsidRPr="00930FE9" w:rsidRDefault="00FA4FD1" w:rsidP="00FA4FD1">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930FE9">
        <w:rPr>
          <w:rFonts w:ascii="Arial" w:eastAsia="Times New Roman" w:hAnsi="Arial" w:cs="Arial"/>
          <w:sz w:val="24"/>
          <w:szCs w:val="24"/>
          <w:lang w:eastAsia="pt-BR"/>
        </w:rPr>
        <w:t>Modernização e implantação de equipamentos culturais;</w:t>
      </w:r>
    </w:p>
    <w:p w:rsidR="00FA4FD1" w:rsidRPr="00930FE9" w:rsidRDefault="00FA4FD1" w:rsidP="00FA4FD1">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Incentivo à</w:t>
      </w:r>
      <w:r w:rsidRPr="00930FE9">
        <w:rPr>
          <w:rFonts w:ascii="Arial" w:eastAsia="Times New Roman" w:hAnsi="Arial" w:cs="Arial"/>
          <w:sz w:val="24"/>
          <w:szCs w:val="24"/>
          <w:lang w:eastAsia="pt-BR"/>
        </w:rPr>
        <w:t xml:space="preserve"> expansão da economia cultural ou criativa de forma sustentável;</w:t>
      </w:r>
    </w:p>
    <w:p w:rsidR="00FA4FD1" w:rsidRPr="00930FE9" w:rsidRDefault="00FA4FD1" w:rsidP="00FA4FD1">
      <w:pPr>
        <w:spacing w:after="0" w:line="360" w:lineRule="auto"/>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 xml:space="preserve">- </w:t>
      </w:r>
      <w:r w:rsidRPr="00930FE9">
        <w:rPr>
          <w:rFonts w:ascii="Arial" w:eastAsia="Times New Roman" w:hAnsi="Arial" w:cs="Arial"/>
          <w:color w:val="000000"/>
          <w:sz w:val="24"/>
          <w:szCs w:val="24"/>
          <w:lang w:eastAsia="pt-BR"/>
        </w:rPr>
        <w:t>Proteção e promoção do patrimônio e da diversidade étnica, artística e cultural;</w:t>
      </w:r>
    </w:p>
    <w:p w:rsidR="00FA4FD1" w:rsidRPr="00930FE9" w:rsidRDefault="00FA4FD1" w:rsidP="00FA4FD1">
      <w:pPr>
        <w:spacing w:after="0" w:line="360" w:lineRule="auto"/>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 xml:space="preserve">- </w:t>
      </w:r>
      <w:r w:rsidRPr="00930FE9">
        <w:rPr>
          <w:rFonts w:ascii="Arial" w:eastAsia="Times New Roman" w:hAnsi="Arial" w:cs="Arial"/>
          <w:color w:val="000000"/>
          <w:sz w:val="24"/>
          <w:szCs w:val="24"/>
          <w:lang w:eastAsia="pt-BR"/>
        </w:rPr>
        <w:t xml:space="preserve">Ampliação do acesso à produção e fruição da cultura; </w:t>
      </w:r>
    </w:p>
    <w:p w:rsidR="00FA4FD1" w:rsidRPr="00930FE9" w:rsidRDefault="00FA4FD1" w:rsidP="00FA4FD1">
      <w:pPr>
        <w:spacing w:after="0" w:line="360" w:lineRule="auto"/>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 xml:space="preserve">- </w:t>
      </w:r>
      <w:r w:rsidRPr="00930FE9">
        <w:rPr>
          <w:rFonts w:ascii="Arial" w:eastAsia="Times New Roman" w:hAnsi="Arial" w:cs="Arial"/>
          <w:color w:val="000000"/>
          <w:sz w:val="24"/>
          <w:szCs w:val="24"/>
          <w:lang w:eastAsia="pt-BR"/>
        </w:rPr>
        <w:t>Inserção da cultura em modelos sustentáveis de desenvolvimento socioeconômico;</w:t>
      </w:r>
    </w:p>
    <w:p w:rsidR="00FA4FD1" w:rsidRPr="00930FE9" w:rsidRDefault="00FA4FD1" w:rsidP="00FA4FD1">
      <w:pPr>
        <w:spacing w:after="0" w:line="360" w:lineRule="auto"/>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 xml:space="preserve">- </w:t>
      </w:r>
      <w:r w:rsidRPr="00930FE9">
        <w:rPr>
          <w:rFonts w:ascii="Arial" w:eastAsia="Times New Roman" w:hAnsi="Arial" w:cs="Arial"/>
          <w:color w:val="000000"/>
          <w:sz w:val="24"/>
          <w:szCs w:val="24"/>
          <w:lang w:eastAsia="pt-BR"/>
        </w:rPr>
        <w:t>Estabelecimento de um sistema público e participativo de gestão, acompanhamento e avaliação das políticas culturais.</w:t>
      </w:r>
    </w:p>
    <w:p w:rsidR="00FA4FD1" w:rsidRPr="00930FE9" w:rsidRDefault="00FA4FD1" w:rsidP="00FA4FD1">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Incentivo à</w:t>
      </w:r>
      <w:r w:rsidRPr="00930FE9">
        <w:rPr>
          <w:rFonts w:ascii="Arial" w:eastAsia="Times New Roman" w:hAnsi="Arial" w:cs="Arial"/>
          <w:sz w:val="24"/>
          <w:szCs w:val="24"/>
          <w:lang w:eastAsia="pt-BR"/>
        </w:rPr>
        <w:t xml:space="preserve"> expansão e consolidação do Sistema Nacional de Cultura</w:t>
      </w:r>
      <w:r>
        <w:rPr>
          <w:rFonts w:ascii="Arial" w:eastAsia="Times New Roman" w:hAnsi="Arial" w:cs="Arial"/>
          <w:sz w:val="24"/>
          <w:szCs w:val="24"/>
          <w:lang w:eastAsia="pt-BR"/>
        </w:rPr>
        <w:t xml:space="preserve"> </w:t>
      </w:r>
      <w:r w:rsidRPr="00930FE9">
        <w:rPr>
          <w:rFonts w:ascii="Arial" w:eastAsia="Times New Roman" w:hAnsi="Arial" w:cs="Arial"/>
          <w:sz w:val="24"/>
          <w:szCs w:val="24"/>
          <w:lang w:eastAsia="pt-BR"/>
        </w:rPr>
        <w:t>-</w:t>
      </w:r>
      <w:r>
        <w:rPr>
          <w:rFonts w:ascii="Arial" w:eastAsia="Times New Roman" w:hAnsi="Arial" w:cs="Arial"/>
          <w:sz w:val="24"/>
          <w:szCs w:val="24"/>
          <w:lang w:eastAsia="pt-BR"/>
        </w:rPr>
        <w:t xml:space="preserve"> </w:t>
      </w:r>
      <w:r w:rsidRPr="00930FE9">
        <w:rPr>
          <w:rFonts w:ascii="Arial" w:eastAsia="Times New Roman" w:hAnsi="Arial" w:cs="Arial"/>
          <w:sz w:val="24"/>
          <w:szCs w:val="24"/>
          <w:lang w:eastAsia="pt-BR"/>
        </w:rPr>
        <w:t>SNC e Sistema Nacional de Informação e Indicadores Culturais –</w:t>
      </w:r>
      <w:r>
        <w:rPr>
          <w:rFonts w:ascii="Arial" w:eastAsia="Times New Roman" w:hAnsi="Arial" w:cs="Arial"/>
          <w:sz w:val="24"/>
          <w:szCs w:val="24"/>
          <w:lang w:eastAsia="pt-BR"/>
        </w:rPr>
        <w:t xml:space="preserve"> </w:t>
      </w:r>
      <w:r w:rsidRPr="00930FE9">
        <w:rPr>
          <w:rFonts w:ascii="Arial" w:eastAsia="Times New Roman" w:hAnsi="Arial" w:cs="Arial"/>
          <w:sz w:val="24"/>
          <w:szCs w:val="24"/>
          <w:lang w:eastAsia="pt-BR"/>
        </w:rPr>
        <w:t>SNIIC por meio da adesão dos municípios amazônicos;</w:t>
      </w:r>
    </w:p>
    <w:p w:rsidR="00FA4FD1" w:rsidRDefault="00FA4FD1" w:rsidP="00FA4FD1">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930FE9">
        <w:rPr>
          <w:rFonts w:ascii="Arial" w:eastAsia="Times New Roman" w:hAnsi="Arial" w:cs="Arial"/>
          <w:sz w:val="24"/>
          <w:szCs w:val="24"/>
          <w:lang w:eastAsia="pt-BR"/>
        </w:rPr>
        <w:t>Fortalecimento dos grupos folclóricos e manifestações culturais.</w:t>
      </w:r>
    </w:p>
    <w:p w:rsidR="00FA4FD1" w:rsidRDefault="00FA4FD1" w:rsidP="00FA4FD1">
      <w:pPr>
        <w:spacing w:after="0" w:line="360" w:lineRule="auto"/>
        <w:jc w:val="both"/>
        <w:rPr>
          <w:rFonts w:ascii="Arial" w:eastAsia="Times New Roman" w:hAnsi="Arial" w:cs="Arial"/>
          <w:sz w:val="24"/>
          <w:szCs w:val="24"/>
          <w:lang w:eastAsia="pt-BR"/>
        </w:rPr>
      </w:pPr>
    </w:p>
    <w:p w:rsidR="00FA4FD1" w:rsidRPr="00933540" w:rsidRDefault="00FA4FD1" w:rsidP="00FA4FD1">
      <w:pPr>
        <w:pStyle w:val="Ttulo3"/>
        <w:spacing w:line="360" w:lineRule="auto"/>
        <w:ind w:firstLine="0"/>
        <w:rPr>
          <w:rFonts w:ascii="Arial" w:eastAsiaTheme="minorEastAsia" w:hAnsi="Arial" w:cs="Arial"/>
          <w:color w:val="auto"/>
          <w:sz w:val="24"/>
          <w:szCs w:val="24"/>
          <w:lang w:eastAsia="pt-BR"/>
        </w:rPr>
      </w:pPr>
      <w:bookmarkStart w:id="111" w:name="_Toc433819058"/>
      <w:bookmarkStart w:id="112" w:name="_Toc436317901"/>
      <w:bookmarkStart w:id="113" w:name="_Toc441503336"/>
      <w:r w:rsidRPr="00933540">
        <w:rPr>
          <w:rFonts w:ascii="Arial" w:eastAsiaTheme="minorEastAsia" w:hAnsi="Arial" w:cs="Arial"/>
          <w:color w:val="auto"/>
          <w:sz w:val="24"/>
          <w:szCs w:val="24"/>
          <w:lang w:eastAsia="pt-BR"/>
        </w:rPr>
        <w:t>10.4.4 Saneamento Básico</w:t>
      </w:r>
      <w:bookmarkEnd w:id="111"/>
      <w:bookmarkEnd w:id="112"/>
      <w:bookmarkEnd w:id="113"/>
    </w:p>
    <w:p w:rsidR="00FA4FD1" w:rsidRDefault="00FA4FD1" w:rsidP="00FA4FD1">
      <w:pPr>
        <w:spacing w:after="0" w:line="360" w:lineRule="auto"/>
        <w:jc w:val="both"/>
        <w:rPr>
          <w:rFonts w:ascii="Arial" w:hAnsi="Arial" w:cs="Arial"/>
          <w:sz w:val="24"/>
          <w:szCs w:val="24"/>
        </w:rPr>
      </w:pPr>
    </w:p>
    <w:p w:rsidR="00FA4FD1" w:rsidRPr="005056A1" w:rsidRDefault="00FA4FD1" w:rsidP="00FA4FD1">
      <w:pPr>
        <w:spacing w:after="0" w:line="360" w:lineRule="auto"/>
        <w:jc w:val="both"/>
        <w:rPr>
          <w:rFonts w:ascii="Arial" w:hAnsi="Arial" w:cs="Arial"/>
          <w:sz w:val="24"/>
          <w:szCs w:val="24"/>
        </w:rPr>
      </w:pPr>
      <w:r w:rsidRPr="005056A1">
        <w:rPr>
          <w:rFonts w:ascii="Arial" w:hAnsi="Arial" w:cs="Arial"/>
          <w:sz w:val="24"/>
          <w:szCs w:val="24"/>
        </w:rPr>
        <w:t>Metas do programa</w:t>
      </w:r>
    </w:p>
    <w:p w:rsidR="00FA4FD1" w:rsidRDefault="00FA4FD1" w:rsidP="00FA4FD1">
      <w:pPr>
        <w:spacing w:after="0" w:line="360" w:lineRule="auto"/>
        <w:jc w:val="both"/>
        <w:rPr>
          <w:rFonts w:ascii="Arial" w:hAnsi="Arial" w:cs="Arial"/>
          <w:color w:val="FF0000"/>
          <w:sz w:val="24"/>
          <w:szCs w:val="24"/>
        </w:rPr>
      </w:pPr>
      <w:r>
        <w:rPr>
          <w:rFonts w:ascii="Arial" w:hAnsi="Arial" w:cs="Arial"/>
          <w:color w:val="FF0000"/>
          <w:sz w:val="24"/>
          <w:szCs w:val="24"/>
        </w:rPr>
        <w:t xml:space="preserve"> </w:t>
      </w:r>
    </w:p>
    <w:p w:rsidR="00FA4FD1" w:rsidRDefault="00FA4FD1" w:rsidP="00FA4FD1">
      <w:pPr>
        <w:spacing w:after="0" w:line="360" w:lineRule="auto"/>
        <w:jc w:val="both"/>
        <w:rPr>
          <w:rFonts w:ascii="Arial" w:hAnsi="Arial" w:cs="Arial"/>
          <w:sz w:val="24"/>
          <w:szCs w:val="24"/>
        </w:rPr>
      </w:pPr>
      <w:r>
        <w:rPr>
          <w:rFonts w:ascii="Arial" w:hAnsi="Arial" w:cs="Arial"/>
          <w:sz w:val="24"/>
          <w:szCs w:val="24"/>
        </w:rPr>
        <w:t>- Aumentar para 65% o p</w:t>
      </w:r>
      <w:r w:rsidRPr="00AB2716">
        <w:rPr>
          <w:rFonts w:ascii="Arial" w:hAnsi="Arial" w:cs="Arial"/>
          <w:sz w:val="24"/>
          <w:szCs w:val="24"/>
        </w:rPr>
        <w:t>ercentual de atendimento de abastecimento de água nos estados da Amazônia Legal</w:t>
      </w:r>
      <w:r>
        <w:rPr>
          <w:rFonts w:ascii="Arial" w:hAnsi="Arial" w:cs="Arial"/>
          <w:sz w:val="24"/>
          <w:szCs w:val="24"/>
        </w:rPr>
        <w:t>;</w:t>
      </w:r>
    </w:p>
    <w:p w:rsidR="00FA4FD1" w:rsidRDefault="00FA4FD1" w:rsidP="00FA4FD1">
      <w:pPr>
        <w:spacing w:after="0" w:line="360" w:lineRule="auto"/>
        <w:jc w:val="both"/>
        <w:rPr>
          <w:rFonts w:ascii="Arial" w:hAnsi="Arial" w:cs="Arial"/>
          <w:sz w:val="24"/>
          <w:szCs w:val="24"/>
        </w:rPr>
      </w:pPr>
      <w:r>
        <w:rPr>
          <w:rFonts w:ascii="Arial" w:hAnsi="Arial" w:cs="Arial"/>
          <w:sz w:val="24"/>
          <w:szCs w:val="24"/>
        </w:rPr>
        <w:t xml:space="preserve">- Elevar para 18% o </w:t>
      </w:r>
      <w:r w:rsidRPr="00D02B81">
        <w:rPr>
          <w:rFonts w:ascii="Arial" w:hAnsi="Arial" w:cs="Arial"/>
          <w:sz w:val="24"/>
          <w:szCs w:val="24"/>
        </w:rPr>
        <w:t>percentual de atendimento de coleta de esgoto sanitário na Amazônia</w:t>
      </w:r>
      <w:r>
        <w:rPr>
          <w:rFonts w:ascii="Arial" w:hAnsi="Arial" w:cs="Arial"/>
          <w:sz w:val="24"/>
          <w:szCs w:val="24"/>
        </w:rPr>
        <w:t>;</w:t>
      </w:r>
    </w:p>
    <w:p w:rsidR="00FA4FD1" w:rsidRDefault="00FA4FD1" w:rsidP="00FA4FD1">
      <w:pPr>
        <w:spacing w:after="0" w:line="360" w:lineRule="auto"/>
        <w:jc w:val="both"/>
        <w:rPr>
          <w:rFonts w:ascii="Arial" w:hAnsi="Arial" w:cs="Arial"/>
          <w:sz w:val="24"/>
          <w:szCs w:val="24"/>
        </w:rPr>
      </w:pPr>
      <w:r>
        <w:rPr>
          <w:rFonts w:ascii="Arial" w:hAnsi="Arial" w:cs="Arial"/>
          <w:sz w:val="24"/>
          <w:szCs w:val="24"/>
        </w:rPr>
        <w:t>- Aumentar para 20% o p</w:t>
      </w:r>
      <w:r w:rsidRPr="00BC769F">
        <w:rPr>
          <w:rFonts w:ascii="Arial" w:hAnsi="Arial" w:cs="Arial"/>
          <w:sz w:val="24"/>
          <w:szCs w:val="24"/>
        </w:rPr>
        <w:t>ercentual de municípios com coleta seletiva considerando os municípios participantes</w:t>
      </w:r>
      <w:r>
        <w:rPr>
          <w:rFonts w:ascii="Arial" w:hAnsi="Arial" w:cs="Arial"/>
          <w:sz w:val="24"/>
          <w:szCs w:val="24"/>
        </w:rPr>
        <w:t>;</w:t>
      </w:r>
    </w:p>
    <w:p w:rsidR="00FA4FD1" w:rsidRPr="0072171E" w:rsidRDefault="00FA4FD1" w:rsidP="00FA4FD1">
      <w:pPr>
        <w:spacing w:after="0" w:line="360" w:lineRule="auto"/>
        <w:jc w:val="both"/>
        <w:rPr>
          <w:rFonts w:ascii="Arial" w:hAnsi="Arial" w:cs="Arial"/>
          <w:sz w:val="24"/>
          <w:szCs w:val="24"/>
        </w:rPr>
      </w:pPr>
      <w:r>
        <w:rPr>
          <w:rFonts w:ascii="Arial" w:hAnsi="Arial" w:cs="Arial"/>
          <w:sz w:val="24"/>
          <w:szCs w:val="24"/>
        </w:rPr>
        <w:t xml:space="preserve">- Aumentar para 30% o percentual da destinação </w:t>
      </w:r>
      <w:r w:rsidRPr="0072171E">
        <w:rPr>
          <w:rFonts w:ascii="Arial" w:hAnsi="Arial" w:cs="Arial"/>
          <w:sz w:val="24"/>
          <w:szCs w:val="24"/>
        </w:rPr>
        <w:t>adequada dos resíduos sólidos na Amazônia</w:t>
      </w:r>
      <w:r>
        <w:rPr>
          <w:rFonts w:ascii="Arial" w:hAnsi="Arial" w:cs="Arial"/>
          <w:sz w:val="24"/>
          <w:szCs w:val="24"/>
        </w:rPr>
        <w:t>;</w:t>
      </w:r>
    </w:p>
    <w:p w:rsidR="00FA4FD1" w:rsidRDefault="00FA4FD1" w:rsidP="00FA4FD1">
      <w:pPr>
        <w:spacing w:after="0" w:line="360" w:lineRule="auto"/>
        <w:jc w:val="both"/>
        <w:rPr>
          <w:rFonts w:ascii="Arial" w:hAnsi="Arial" w:cs="Arial"/>
          <w:sz w:val="24"/>
          <w:szCs w:val="24"/>
        </w:rPr>
      </w:pPr>
    </w:p>
    <w:p w:rsidR="00FA4FD1" w:rsidRPr="009E3AA8" w:rsidRDefault="00FA4FD1" w:rsidP="00FA4FD1">
      <w:pPr>
        <w:spacing w:after="0" w:line="360" w:lineRule="auto"/>
        <w:jc w:val="both"/>
        <w:rPr>
          <w:rFonts w:ascii="Arial" w:hAnsi="Arial" w:cs="Arial"/>
          <w:sz w:val="24"/>
          <w:szCs w:val="24"/>
        </w:rPr>
      </w:pPr>
      <w:r w:rsidRPr="009E3AA8">
        <w:rPr>
          <w:rFonts w:ascii="Arial" w:hAnsi="Arial" w:cs="Arial"/>
          <w:sz w:val="24"/>
          <w:szCs w:val="24"/>
        </w:rPr>
        <w:t>Indicadores de desempenho</w:t>
      </w:r>
    </w:p>
    <w:p w:rsidR="00FA4FD1" w:rsidRDefault="00FA4FD1" w:rsidP="00FA4FD1">
      <w:pPr>
        <w:spacing w:after="0" w:line="360" w:lineRule="auto"/>
        <w:jc w:val="both"/>
        <w:rPr>
          <w:rFonts w:ascii="Arial" w:hAnsi="Arial" w:cs="Arial"/>
          <w:sz w:val="24"/>
          <w:szCs w:val="24"/>
        </w:rPr>
      </w:pPr>
    </w:p>
    <w:p w:rsidR="00FA4FD1" w:rsidRDefault="00FA4FD1" w:rsidP="00FA4FD1">
      <w:pPr>
        <w:spacing w:after="0" w:line="360" w:lineRule="auto"/>
        <w:jc w:val="both"/>
        <w:rPr>
          <w:rFonts w:ascii="Arial" w:hAnsi="Arial" w:cs="Arial"/>
          <w:sz w:val="24"/>
          <w:szCs w:val="24"/>
        </w:rPr>
      </w:pPr>
      <w:r>
        <w:rPr>
          <w:rFonts w:ascii="Arial" w:hAnsi="Arial" w:cs="Arial"/>
          <w:sz w:val="24"/>
          <w:szCs w:val="24"/>
        </w:rPr>
        <w:t>- P</w:t>
      </w:r>
      <w:r w:rsidRPr="00AB2716">
        <w:rPr>
          <w:rFonts w:ascii="Arial" w:hAnsi="Arial" w:cs="Arial"/>
          <w:sz w:val="24"/>
          <w:szCs w:val="24"/>
        </w:rPr>
        <w:t>ercentual de atendimento de abastecimento de água nos estados da Amazônia Legal</w:t>
      </w:r>
      <w:r>
        <w:rPr>
          <w:rFonts w:ascii="Arial" w:hAnsi="Arial" w:cs="Arial"/>
          <w:sz w:val="24"/>
          <w:szCs w:val="24"/>
        </w:rPr>
        <w:t>;</w:t>
      </w:r>
    </w:p>
    <w:p w:rsidR="00FA4FD1" w:rsidRDefault="00FA4FD1" w:rsidP="00FA4FD1">
      <w:pPr>
        <w:spacing w:after="0" w:line="360" w:lineRule="auto"/>
        <w:jc w:val="both"/>
        <w:rPr>
          <w:rFonts w:ascii="Arial" w:hAnsi="Arial" w:cs="Arial"/>
          <w:sz w:val="24"/>
          <w:szCs w:val="24"/>
        </w:rPr>
      </w:pPr>
      <w:r>
        <w:rPr>
          <w:rFonts w:ascii="Arial" w:hAnsi="Arial" w:cs="Arial"/>
          <w:sz w:val="24"/>
          <w:szCs w:val="24"/>
        </w:rPr>
        <w:t>-</w:t>
      </w:r>
      <w:r w:rsidRPr="001D314C">
        <w:t xml:space="preserve"> </w:t>
      </w:r>
      <w:r w:rsidRPr="001D314C">
        <w:rPr>
          <w:rFonts w:ascii="Arial" w:hAnsi="Arial" w:cs="Arial"/>
          <w:sz w:val="24"/>
          <w:szCs w:val="24"/>
        </w:rPr>
        <w:t>Índice de atendimento total de esgoto referido aos municípios atendidos com água</w:t>
      </w:r>
      <w:r>
        <w:rPr>
          <w:rFonts w:ascii="Arial" w:hAnsi="Arial" w:cs="Arial"/>
          <w:sz w:val="24"/>
          <w:szCs w:val="24"/>
        </w:rPr>
        <w:t>;</w:t>
      </w:r>
    </w:p>
    <w:p w:rsidR="00FA4FD1" w:rsidRPr="00D02B81" w:rsidRDefault="00FA4FD1" w:rsidP="00FA4FD1">
      <w:pPr>
        <w:spacing w:after="0" w:line="360" w:lineRule="auto"/>
        <w:jc w:val="both"/>
        <w:rPr>
          <w:rFonts w:ascii="Arial" w:hAnsi="Arial" w:cs="Arial"/>
          <w:sz w:val="24"/>
          <w:szCs w:val="24"/>
        </w:rPr>
      </w:pPr>
      <w:r>
        <w:rPr>
          <w:rFonts w:ascii="Arial" w:hAnsi="Arial" w:cs="Arial"/>
          <w:sz w:val="24"/>
          <w:szCs w:val="24"/>
        </w:rPr>
        <w:t>- P</w:t>
      </w:r>
      <w:r w:rsidRPr="00BC769F">
        <w:rPr>
          <w:rFonts w:ascii="Arial" w:hAnsi="Arial" w:cs="Arial"/>
          <w:sz w:val="24"/>
          <w:szCs w:val="24"/>
        </w:rPr>
        <w:t>ercentual de municípios com coleta seletiva considerando os municípios participantes</w:t>
      </w:r>
      <w:r>
        <w:rPr>
          <w:rFonts w:ascii="Arial" w:hAnsi="Arial" w:cs="Arial"/>
          <w:sz w:val="24"/>
          <w:szCs w:val="24"/>
        </w:rPr>
        <w:t>;</w:t>
      </w:r>
    </w:p>
    <w:p w:rsidR="00FA4FD1" w:rsidRPr="0072171E" w:rsidRDefault="00FA4FD1" w:rsidP="00FA4FD1">
      <w:pPr>
        <w:spacing w:after="0" w:line="360" w:lineRule="auto"/>
        <w:jc w:val="both"/>
        <w:rPr>
          <w:rFonts w:ascii="Arial" w:hAnsi="Arial" w:cs="Arial"/>
          <w:sz w:val="24"/>
          <w:szCs w:val="24"/>
        </w:rPr>
      </w:pPr>
      <w:r>
        <w:rPr>
          <w:rFonts w:ascii="Arial" w:hAnsi="Arial" w:cs="Arial"/>
          <w:sz w:val="24"/>
          <w:szCs w:val="24"/>
        </w:rPr>
        <w:t>-</w:t>
      </w:r>
      <w:r w:rsidRPr="0072171E">
        <w:rPr>
          <w:rFonts w:ascii="Arial" w:hAnsi="Arial" w:cs="Arial"/>
          <w:sz w:val="24"/>
          <w:szCs w:val="24"/>
        </w:rPr>
        <w:t xml:space="preserve"> </w:t>
      </w:r>
      <w:r>
        <w:rPr>
          <w:rFonts w:ascii="Arial" w:hAnsi="Arial" w:cs="Arial"/>
          <w:sz w:val="24"/>
          <w:szCs w:val="24"/>
        </w:rPr>
        <w:t>Percentual da destinação final</w:t>
      </w:r>
      <w:r w:rsidRPr="0072171E">
        <w:rPr>
          <w:rFonts w:ascii="Arial" w:hAnsi="Arial" w:cs="Arial"/>
          <w:sz w:val="24"/>
          <w:szCs w:val="24"/>
        </w:rPr>
        <w:t xml:space="preserve"> dos resíduos sólidos na Amazônia</w:t>
      </w:r>
      <w:r>
        <w:rPr>
          <w:rFonts w:ascii="Arial" w:hAnsi="Arial" w:cs="Arial"/>
          <w:sz w:val="24"/>
          <w:szCs w:val="24"/>
        </w:rPr>
        <w:t>;</w:t>
      </w:r>
    </w:p>
    <w:p w:rsidR="00FA4FD1" w:rsidRDefault="00FA4FD1" w:rsidP="00FA4FD1">
      <w:pPr>
        <w:spacing w:after="0" w:line="360" w:lineRule="auto"/>
        <w:jc w:val="both"/>
        <w:rPr>
          <w:rFonts w:ascii="Arial" w:hAnsi="Arial" w:cs="Arial"/>
          <w:sz w:val="24"/>
          <w:szCs w:val="24"/>
        </w:rPr>
      </w:pP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Iniciativas</w:t>
      </w:r>
    </w:p>
    <w:p w:rsidR="00FA4FD1" w:rsidRDefault="00FA4FD1" w:rsidP="00FA4FD1">
      <w:pPr>
        <w:spacing w:after="0" w:line="360" w:lineRule="auto"/>
        <w:jc w:val="both"/>
        <w:rPr>
          <w:rFonts w:ascii="Arial" w:hAnsi="Arial" w:cs="Arial"/>
          <w:sz w:val="24"/>
          <w:szCs w:val="24"/>
        </w:rPr>
      </w:pP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 Apoio às ações e serviços de saneamento básico em comunidades rurais, tradicionais e especiais;</w:t>
      </w: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 Implantação, expansão da cobertura e melhoria da qualidade dos serviços de saneamento, soluções integradas em áreas urbanas, nos municípios priorizados na tipologia da PNDR;</w:t>
      </w: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 Promoção da gestão sustentável dos esgotos urbanos com ações estruturais para minimização dos impactos provocados por cheias e alagamentos em áreas urbanas vulneráveis;</w:t>
      </w: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 Criação, apoio e fomento às associações, cooperativas e redes de cooperação de catadores de materiais recicláveis por meio de formação, assessoria técnica, infraestrutura e logística em unidades de coleta, triagem, processamento e comercialização de resíduos</w:t>
      </w:r>
      <w:r>
        <w:rPr>
          <w:rFonts w:ascii="Arial" w:hAnsi="Arial" w:cs="Arial"/>
          <w:sz w:val="24"/>
          <w:szCs w:val="24"/>
        </w:rPr>
        <w:t>;</w:t>
      </w:r>
    </w:p>
    <w:p w:rsidR="00FA4FD1" w:rsidRDefault="00FA4FD1" w:rsidP="00FA4FD1">
      <w:pPr>
        <w:spacing w:after="0" w:line="360" w:lineRule="auto"/>
        <w:jc w:val="both"/>
        <w:rPr>
          <w:rFonts w:ascii="Arial" w:hAnsi="Arial" w:cs="Arial"/>
          <w:sz w:val="24"/>
          <w:szCs w:val="24"/>
        </w:rPr>
      </w:pPr>
      <w:r>
        <w:rPr>
          <w:rFonts w:ascii="Arial" w:hAnsi="Arial" w:cs="Arial"/>
          <w:sz w:val="24"/>
          <w:szCs w:val="24"/>
        </w:rPr>
        <w:t>- Apoio</w:t>
      </w:r>
      <w:r w:rsidRPr="00930FE9">
        <w:rPr>
          <w:rFonts w:ascii="Arial" w:hAnsi="Arial" w:cs="Arial"/>
          <w:sz w:val="24"/>
          <w:szCs w:val="24"/>
        </w:rPr>
        <w:t xml:space="preserve"> </w:t>
      </w:r>
      <w:r>
        <w:rPr>
          <w:rFonts w:ascii="Arial" w:hAnsi="Arial" w:cs="Arial"/>
          <w:sz w:val="24"/>
          <w:szCs w:val="24"/>
        </w:rPr>
        <w:t>a</w:t>
      </w:r>
      <w:r w:rsidRPr="00930FE9">
        <w:rPr>
          <w:rFonts w:ascii="Arial" w:hAnsi="Arial" w:cs="Arial"/>
          <w:sz w:val="24"/>
          <w:szCs w:val="24"/>
        </w:rPr>
        <w:t xml:space="preserve">o desenvolvimento de novas tecnologias voltadas para atender os princípios da não geração, redução, reutilização, reciclagem e </w:t>
      </w:r>
      <w:bookmarkStart w:id="114" w:name="_Toc433819059"/>
      <w:r>
        <w:rPr>
          <w:rFonts w:ascii="Arial" w:hAnsi="Arial" w:cs="Arial"/>
          <w:sz w:val="24"/>
          <w:szCs w:val="24"/>
        </w:rPr>
        <w:t>tratamento dos resíduos sólidos;</w:t>
      </w:r>
    </w:p>
    <w:p w:rsidR="00FA4FD1" w:rsidRPr="00930FE9" w:rsidRDefault="00FA4FD1" w:rsidP="00FA4FD1">
      <w:pPr>
        <w:spacing w:after="0" w:line="360" w:lineRule="auto"/>
        <w:jc w:val="both"/>
        <w:rPr>
          <w:rFonts w:ascii="Arial" w:hAnsi="Arial" w:cs="Arial"/>
          <w:sz w:val="24"/>
          <w:szCs w:val="24"/>
        </w:rPr>
      </w:pPr>
      <w:r>
        <w:rPr>
          <w:rFonts w:ascii="Arial" w:hAnsi="Arial" w:cs="Arial"/>
          <w:sz w:val="24"/>
          <w:szCs w:val="24"/>
        </w:rPr>
        <w:t>- Apoio a</w:t>
      </w:r>
      <w:r w:rsidRPr="00930FE9">
        <w:rPr>
          <w:rFonts w:ascii="Arial" w:hAnsi="Arial" w:cs="Arial"/>
          <w:sz w:val="24"/>
          <w:szCs w:val="24"/>
        </w:rPr>
        <w:t>os municípios na destinação ambientalmente correta dos antigos lixões.</w:t>
      </w:r>
    </w:p>
    <w:p w:rsidR="00FA4FD1" w:rsidRDefault="00FA4FD1" w:rsidP="00FA4FD1">
      <w:pPr>
        <w:spacing w:after="0" w:line="360" w:lineRule="auto"/>
        <w:jc w:val="both"/>
        <w:rPr>
          <w:rFonts w:ascii="Arial" w:eastAsiaTheme="minorEastAsia" w:hAnsi="Arial" w:cs="Arial"/>
          <w:b/>
          <w:sz w:val="24"/>
          <w:szCs w:val="24"/>
          <w:lang w:eastAsia="pt-BR"/>
        </w:rPr>
      </w:pPr>
    </w:p>
    <w:p w:rsidR="00FA4FD1" w:rsidRPr="00933540" w:rsidRDefault="00FA4FD1" w:rsidP="00FA4FD1">
      <w:pPr>
        <w:pStyle w:val="Ttulo3"/>
        <w:spacing w:line="360" w:lineRule="auto"/>
        <w:ind w:firstLine="0"/>
        <w:rPr>
          <w:rFonts w:ascii="Arial" w:eastAsiaTheme="minorEastAsia" w:hAnsi="Arial" w:cs="Arial"/>
          <w:color w:val="auto"/>
          <w:sz w:val="24"/>
          <w:szCs w:val="24"/>
          <w:lang w:eastAsia="pt-BR"/>
        </w:rPr>
      </w:pPr>
      <w:bookmarkStart w:id="115" w:name="_Toc436317902"/>
      <w:bookmarkStart w:id="116" w:name="_Toc441503337"/>
      <w:r w:rsidRPr="00933540">
        <w:rPr>
          <w:rFonts w:ascii="Arial" w:eastAsiaTheme="minorEastAsia" w:hAnsi="Arial" w:cs="Arial"/>
          <w:color w:val="auto"/>
          <w:sz w:val="24"/>
          <w:szCs w:val="24"/>
          <w:lang w:eastAsia="pt-BR"/>
        </w:rPr>
        <w:t>10.4.5 Segurança Pública</w:t>
      </w:r>
      <w:bookmarkEnd w:id="114"/>
      <w:bookmarkEnd w:id="115"/>
      <w:bookmarkEnd w:id="116"/>
    </w:p>
    <w:p w:rsidR="00FA4FD1" w:rsidRPr="00930FE9" w:rsidRDefault="00FA4FD1" w:rsidP="00FA4FD1">
      <w:pPr>
        <w:spacing w:after="0" w:line="360" w:lineRule="auto"/>
        <w:jc w:val="both"/>
        <w:rPr>
          <w:rFonts w:ascii="Arial" w:eastAsia="Times New Roman" w:hAnsi="Arial" w:cs="Arial"/>
          <w:sz w:val="24"/>
          <w:szCs w:val="24"/>
          <w:lang w:eastAsia="pt-BR"/>
        </w:rPr>
      </w:pPr>
    </w:p>
    <w:p w:rsidR="00FA4FD1" w:rsidRDefault="00FA4FD1" w:rsidP="00FA4FD1">
      <w:pPr>
        <w:spacing w:after="0" w:line="360" w:lineRule="auto"/>
        <w:jc w:val="both"/>
        <w:rPr>
          <w:rFonts w:ascii="Arial" w:hAnsi="Arial" w:cs="Arial"/>
          <w:sz w:val="24"/>
          <w:szCs w:val="24"/>
        </w:rPr>
      </w:pPr>
      <w:r w:rsidRPr="007B457F">
        <w:rPr>
          <w:rFonts w:ascii="Arial" w:hAnsi="Arial" w:cs="Arial"/>
          <w:sz w:val="24"/>
          <w:szCs w:val="24"/>
        </w:rPr>
        <w:t>Metas do programa</w:t>
      </w:r>
    </w:p>
    <w:p w:rsidR="00FA4FD1" w:rsidRPr="007B457F" w:rsidRDefault="00FA4FD1" w:rsidP="00FA4FD1">
      <w:pPr>
        <w:spacing w:after="0" w:line="360" w:lineRule="auto"/>
        <w:jc w:val="both"/>
        <w:rPr>
          <w:rFonts w:ascii="Arial" w:hAnsi="Arial" w:cs="Arial"/>
          <w:sz w:val="24"/>
          <w:szCs w:val="24"/>
        </w:rPr>
      </w:pPr>
    </w:p>
    <w:p w:rsidR="00FA4FD1" w:rsidRPr="00BB5831" w:rsidRDefault="00FA4FD1" w:rsidP="00FA4FD1">
      <w:pPr>
        <w:spacing w:after="0" w:line="360" w:lineRule="auto"/>
        <w:jc w:val="both"/>
        <w:rPr>
          <w:rFonts w:ascii="Arial" w:hAnsi="Arial" w:cs="Arial"/>
          <w:sz w:val="24"/>
          <w:szCs w:val="24"/>
        </w:rPr>
      </w:pPr>
      <w:r w:rsidRPr="00BB5831">
        <w:rPr>
          <w:rFonts w:ascii="Arial" w:hAnsi="Arial" w:cs="Arial"/>
          <w:sz w:val="24"/>
          <w:szCs w:val="24"/>
        </w:rPr>
        <w:t>- Reduzir em 10% os índices de criminalidade contra a pessoa;</w:t>
      </w:r>
    </w:p>
    <w:p w:rsidR="00FA4FD1" w:rsidRPr="00930FE9" w:rsidRDefault="00FA4FD1" w:rsidP="00FA4FD1">
      <w:pPr>
        <w:spacing w:after="0" w:line="360" w:lineRule="auto"/>
        <w:jc w:val="both"/>
        <w:rPr>
          <w:rFonts w:ascii="Arial" w:hAnsi="Arial" w:cs="Arial"/>
          <w:sz w:val="24"/>
          <w:szCs w:val="24"/>
        </w:rPr>
      </w:pPr>
      <w:r w:rsidRPr="00756BF5">
        <w:rPr>
          <w:rFonts w:ascii="Arial" w:hAnsi="Arial" w:cs="Arial"/>
          <w:sz w:val="24"/>
          <w:szCs w:val="24"/>
        </w:rPr>
        <w:t xml:space="preserve">- Aumentar em 20% o investimento </w:t>
      </w:r>
      <w:r>
        <w:rPr>
          <w:rFonts w:ascii="Arial" w:hAnsi="Arial" w:cs="Arial"/>
          <w:sz w:val="24"/>
          <w:szCs w:val="24"/>
        </w:rPr>
        <w:t>em</w:t>
      </w:r>
      <w:r w:rsidRPr="00756BF5">
        <w:rPr>
          <w:rFonts w:ascii="Arial" w:hAnsi="Arial" w:cs="Arial"/>
          <w:sz w:val="24"/>
          <w:szCs w:val="24"/>
        </w:rPr>
        <w:t xml:space="preserve"> segurança pública.</w:t>
      </w:r>
    </w:p>
    <w:p w:rsidR="00FA4FD1" w:rsidRDefault="00FA4FD1" w:rsidP="00FA4FD1">
      <w:pPr>
        <w:spacing w:after="0" w:line="360" w:lineRule="auto"/>
        <w:jc w:val="both"/>
        <w:rPr>
          <w:rFonts w:ascii="Arial" w:hAnsi="Arial" w:cs="Arial"/>
          <w:sz w:val="24"/>
          <w:szCs w:val="24"/>
        </w:rPr>
      </w:pPr>
    </w:p>
    <w:p w:rsidR="00FA4FD1" w:rsidRPr="00BD4287" w:rsidRDefault="00FA4FD1" w:rsidP="00FA4FD1">
      <w:pPr>
        <w:spacing w:after="0" w:line="360" w:lineRule="auto"/>
        <w:jc w:val="both"/>
        <w:rPr>
          <w:rFonts w:ascii="Arial" w:hAnsi="Arial" w:cs="Arial"/>
          <w:sz w:val="24"/>
          <w:szCs w:val="24"/>
        </w:rPr>
      </w:pPr>
      <w:r w:rsidRPr="00BD4287">
        <w:rPr>
          <w:rFonts w:ascii="Arial" w:hAnsi="Arial" w:cs="Arial"/>
          <w:sz w:val="24"/>
          <w:szCs w:val="24"/>
        </w:rPr>
        <w:t>Indicadores</w:t>
      </w:r>
      <w:r>
        <w:rPr>
          <w:rFonts w:ascii="Arial" w:hAnsi="Arial" w:cs="Arial"/>
          <w:sz w:val="24"/>
          <w:szCs w:val="24"/>
        </w:rPr>
        <w:t xml:space="preserve"> de desempenho</w:t>
      </w:r>
    </w:p>
    <w:p w:rsidR="00FA4FD1" w:rsidRDefault="00FA4FD1" w:rsidP="00FA4FD1">
      <w:pPr>
        <w:spacing w:after="0" w:line="360" w:lineRule="auto"/>
        <w:jc w:val="both"/>
        <w:rPr>
          <w:rFonts w:ascii="Arial" w:hAnsi="Arial" w:cs="Arial"/>
          <w:color w:val="FF0000"/>
          <w:sz w:val="24"/>
          <w:szCs w:val="24"/>
        </w:rPr>
      </w:pPr>
    </w:p>
    <w:p w:rsidR="00FA4FD1" w:rsidRPr="00BB5831" w:rsidRDefault="00FA4FD1" w:rsidP="00FA4FD1">
      <w:pPr>
        <w:spacing w:after="0" w:line="360" w:lineRule="auto"/>
        <w:jc w:val="both"/>
        <w:rPr>
          <w:rFonts w:ascii="Arial" w:hAnsi="Arial" w:cs="Arial"/>
          <w:sz w:val="24"/>
          <w:szCs w:val="24"/>
        </w:rPr>
      </w:pPr>
      <w:r w:rsidRPr="00BB5831">
        <w:rPr>
          <w:rFonts w:ascii="Arial" w:hAnsi="Arial" w:cs="Arial"/>
          <w:sz w:val="24"/>
          <w:szCs w:val="24"/>
        </w:rPr>
        <w:t>- Taxa de homicídios; lesões corporais seguidas de morte (taxa por cem mil habitantes);</w:t>
      </w:r>
    </w:p>
    <w:p w:rsidR="00FA4FD1" w:rsidRPr="00930FE9" w:rsidRDefault="00FA4FD1" w:rsidP="00FA4FD1">
      <w:pPr>
        <w:spacing w:after="0" w:line="360" w:lineRule="auto"/>
        <w:jc w:val="both"/>
        <w:rPr>
          <w:rFonts w:ascii="Arial" w:hAnsi="Arial" w:cs="Arial"/>
          <w:sz w:val="24"/>
          <w:szCs w:val="24"/>
        </w:rPr>
      </w:pPr>
      <w:r>
        <w:rPr>
          <w:rFonts w:ascii="Arial" w:hAnsi="Arial" w:cs="Arial"/>
          <w:sz w:val="24"/>
          <w:szCs w:val="24"/>
        </w:rPr>
        <w:t>- Volume de recursos de</w:t>
      </w:r>
      <w:r w:rsidRPr="00930FE9">
        <w:rPr>
          <w:rFonts w:ascii="Arial" w:hAnsi="Arial" w:cs="Arial"/>
          <w:sz w:val="24"/>
          <w:szCs w:val="24"/>
        </w:rPr>
        <w:t>spendidos na segurança pública.</w:t>
      </w:r>
    </w:p>
    <w:p w:rsidR="004D546E" w:rsidRDefault="004D546E" w:rsidP="00FA4FD1">
      <w:pPr>
        <w:spacing w:after="0" w:line="360" w:lineRule="auto"/>
        <w:jc w:val="both"/>
        <w:rPr>
          <w:rFonts w:ascii="Arial" w:hAnsi="Arial" w:cs="Arial"/>
          <w:sz w:val="24"/>
          <w:szCs w:val="24"/>
        </w:rPr>
      </w:pPr>
    </w:p>
    <w:p w:rsidR="00FA4FD1" w:rsidRDefault="00FA4FD1" w:rsidP="00FA4FD1">
      <w:pPr>
        <w:spacing w:after="0" w:line="360" w:lineRule="auto"/>
        <w:jc w:val="both"/>
        <w:rPr>
          <w:rFonts w:ascii="Arial" w:hAnsi="Arial" w:cs="Arial"/>
          <w:sz w:val="24"/>
          <w:szCs w:val="24"/>
        </w:rPr>
      </w:pPr>
      <w:r w:rsidRPr="009430CB">
        <w:rPr>
          <w:rFonts w:ascii="Arial" w:hAnsi="Arial" w:cs="Arial"/>
          <w:sz w:val="24"/>
          <w:szCs w:val="24"/>
        </w:rPr>
        <w:t>Iniciativas</w:t>
      </w:r>
    </w:p>
    <w:p w:rsidR="00FA4FD1" w:rsidRPr="009430CB" w:rsidRDefault="00FA4FD1" w:rsidP="00FA4FD1">
      <w:pPr>
        <w:spacing w:after="0" w:line="360" w:lineRule="auto"/>
        <w:jc w:val="both"/>
        <w:rPr>
          <w:rFonts w:ascii="Arial" w:hAnsi="Arial" w:cs="Arial"/>
          <w:sz w:val="24"/>
          <w:szCs w:val="24"/>
        </w:rPr>
      </w:pP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 Intensificação das ações sociais nos bairros, principalmente, os de periferia e nas escolas;</w:t>
      </w: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 Fortalecimento do trabalho de Inteligência;</w:t>
      </w: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 Intensificação às ações de regularização fundiária para aumentar a segurança no campo;</w:t>
      </w: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 Fortalecimento da polícia ambiental, urbana, fluvial e da guarda penitenciária;</w:t>
      </w: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 xml:space="preserve">- Valorização do corpo funcional, por meio do treinamento/capacitação </w:t>
      </w:r>
      <w:r>
        <w:rPr>
          <w:rFonts w:ascii="Arial" w:hAnsi="Arial" w:cs="Arial"/>
          <w:sz w:val="24"/>
          <w:szCs w:val="24"/>
        </w:rPr>
        <w:t>continuada, em temas ligados à segurança pública;</w:t>
      </w: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 xml:space="preserve">- Ampliação dos canais abertos para as denúncias anônimas; </w:t>
      </w: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 Construção e ampliação de penitenciárias, centros de reabilitação para agressores e de núcleos especializ</w:t>
      </w:r>
      <w:r>
        <w:rPr>
          <w:rFonts w:ascii="Arial" w:hAnsi="Arial" w:cs="Arial"/>
          <w:sz w:val="24"/>
          <w:szCs w:val="24"/>
        </w:rPr>
        <w:t>ados nas defensorias públicas;</w:t>
      </w:r>
    </w:p>
    <w:p w:rsidR="00FA4FD1" w:rsidRPr="00930FE9" w:rsidRDefault="00FA4FD1" w:rsidP="00FA4FD1">
      <w:pPr>
        <w:spacing w:after="0" w:line="360" w:lineRule="auto"/>
        <w:jc w:val="both"/>
        <w:rPr>
          <w:rFonts w:ascii="Arial" w:eastAsia="Times New Roman" w:hAnsi="Arial" w:cs="Arial"/>
          <w:sz w:val="24"/>
          <w:szCs w:val="24"/>
          <w:lang w:eastAsia="pt-BR"/>
        </w:rPr>
      </w:pPr>
      <w:r w:rsidRPr="00930FE9">
        <w:rPr>
          <w:rFonts w:ascii="Arial" w:hAnsi="Arial" w:cs="Arial"/>
          <w:sz w:val="24"/>
          <w:szCs w:val="24"/>
        </w:rPr>
        <w:t xml:space="preserve">- Apoio </w:t>
      </w:r>
      <w:r>
        <w:rPr>
          <w:rFonts w:ascii="Arial" w:hAnsi="Arial" w:cs="Arial"/>
          <w:sz w:val="24"/>
          <w:szCs w:val="24"/>
        </w:rPr>
        <w:t xml:space="preserve">às </w:t>
      </w:r>
      <w:r w:rsidRPr="00930FE9">
        <w:rPr>
          <w:rFonts w:ascii="Arial" w:hAnsi="Arial" w:cs="Arial"/>
          <w:sz w:val="24"/>
          <w:szCs w:val="24"/>
        </w:rPr>
        <w:t>ações de controle de ilicitudes</w:t>
      </w:r>
      <w:r>
        <w:rPr>
          <w:rFonts w:ascii="Arial" w:hAnsi="Arial" w:cs="Arial"/>
          <w:sz w:val="24"/>
          <w:szCs w:val="24"/>
        </w:rPr>
        <w:t xml:space="preserve"> na f</w:t>
      </w:r>
      <w:r w:rsidRPr="00930FE9">
        <w:rPr>
          <w:rFonts w:ascii="Arial" w:hAnsi="Arial" w:cs="Arial"/>
          <w:sz w:val="24"/>
          <w:szCs w:val="24"/>
        </w:rPr>
        <w:t xml:space="preserve">aixa de </w:t>
      </w:r>
      <w:r>
        <w:rPr>
          <w:rFonts w:ascii="Arial" w:hAnsi="Arial" w:cs="Arial"/>
          <w:sz w:val="24"/>
          <w:szCs w:val="24"/>
        </w:rPr>
        <w:t>f</w:t>
      </w:r>
      <w:r w:rsidRPr="00930FE9">
        <w:rPr>
          <w:rFonts w:ascii="Arial" w:hAnsi="Arial" w:cs="Arial"/>
          <w:sz w:val="24"/>
          <w:szCs w:val="24"/>
        </w:rPr>
        <w:t>ronteira.</w:t>
      </w:r>
    </w:p>
    <w:p w:rsidR="00FA4FD1" w:rsidRPr="00930FE9" w:rsidRDefault="00FA4FD1" w:rsidP="00FA4FD1">
      <w:pPr>
        <w:spacing w:after="0" w:line="360" w:lineRule="auto"/>
        <w:jc w:val="both"/>
        <w:rPr>
          <w:rFonts w:ascii="Arial" w:eastAsiaTheme="minorEastAsia" w:hAnsi="Arial" w:cs="Arial"/>
          <w:b/>
          <w:bCs/>
          <w:color w:val="000000"/>
          <w:sz w:val="24"/>
          <w:szCs w:val="24"/>
          <w:lang w:eastAsia="pt-BR"/>
        </w:rPr>
      </w:pPr>
    </w:p>
    <w:p w:rsidR="00FA4FD1" w:rsidRPr="00933540" w:rsidRDefault="00FA4FD1" w:rsidP="00FA4FD1">
      <w:pPr>
        <w:pStyle w:val="Ttulo2"/>
        <w:ind w:firstLine="0"/>
        <w:rPr>
          <w:rFonts w:ascii="Arial" w:eastAsiaTheme="minorEastAsia" w:hAnsi="Arial" w:cs="Arial"/>
          <w:b w:val="0"/>
          <w:color w:val="auto"/>
          <w:sz w:val="24"/>
          <w:szCs w:val="24"/>
          <w:lang w:eastAsia="pt-BR"/>
        </w:rPr>
      </w:pPr>
      <w:bookmarkStart w:id="117" w:name="_Toc433819060"/>
      <w:bookmarkStart w:id="118" w:name="_Toc436317903"/>
      <w:bookmarkStart w:id="119" w:name="_Toc441503338"/>
      <w:r w:rsidRPr="00933540">
        <w:rPr>
          <w:rFonts w:ascii="Arial" w:eastAsiaTheme="minorEastAsia" w:hAnsi="Arial" w:cs="Arial"/>
          <w:b w:val="0"/>
          <w:color w:val="auto"/>
          <w:sz w:val="24"/>
          <w:szCs w:val="24"/>
          <w:lang w:eastAsia="pt-BR"/>
        </w:rPr>
        <w:t>10.5 I</w:t>
      </w:r>
      <w:bookmarkEnd w:id="117"/>
      <w:r>
        <w:rPr>
          <w:rFonts w:ascii="Arial" w:eastAsiaTheme="minorEastAsia" w:hAnsi="Arial" w:cs="Arial"/>
          <w:b w:val="0"/>
          <w:color w:val="auto"/>
          <w:sz w:val="24"/>
          <w:szCs w:val="24"/>
          <w:lang w:eastAsia="pt-BR"/>
        </w:rPr>
        <w:t>NDÚSTRIA</w:t>
      </w:r>
      <w:bookmarkEnd w:id="118"/>
      <w:bookmarkEnd w:id="119"/>
    </w:p>
    <w:p w:rsidR="00FA4FD1" w:rsidRPr="00930FE9" w:rsidRDefault="00FA4FD1" w:rsidP="00FA4FD1">
      <w:pPr>
        <w:spacing w:after="0" w:line="360" w:lineRule="auto"/>
        <w:jc w:val="both"/>
        <w:rPr>
          <w:rFonts w:ascii="Arial" w:eastAsiaTheme="minorEastAsia" w:hAnsi="Arial" w:cs="Arial"/>
          <w:b/>
          <w:bCs/>
          <w:color w:val="000000"/>
          <w:sz w:val="24"/>
          <w:szCs w:val="24"/>
          <w:lang w:eastAsia="pt-BR"/>
        </w:rPr>
      </w:pPr>
    </w:p>
    <w:p w:rsidR="00FA4FD1" w:rsidRDefault="00FA4FD1" w:rsidP="00FA4FD1">
      <w:pPr>
        <w:spacing w:after="0" w:line="360" w:lineRule="auto"/>
        <w:jc w:val="both"/>
        <w:rPr>
          <w:rFonts w:ascii="Arial" w:eastAsiaTheme="minorEastAsia" w:hAnsi="Arial" w:cs="Arial"/>
          <w:bCs/>
          <w:color w:val="000000"/>
          <w:sz w:val="24"/>
          <w:szCs w:val="24"/>
          <w:lang w:eastAsia="pt-BR"/>
        </w:rPr>
      </w:pPr>
      <w:r w:rsidRPr="00930FE9">
        <w:rPr>
          <w:rFonts w:ascii="Arial" w:eastAsiaTheme="minorEastAsia" w:hAnsi="Arial" w:cs="Arial"/>
          <w:bCs/>
          <w:color w:val="000000"/>
          <w:sz w:val="24"/>
          <w:szCs w:val="24"/>
          <w:lang w:eastAsia="pt-BR"/>
        </w:rPr>
        <w:t>Objetivo</w:t>
      </w:r>
    </w:p>
    <w:p w:rsidR="00FA4FD1" w:rsidRPr="00930FE9" w:rsidRDefault="00FA4FD1" w:rsidP="00FA4FD1">
      <w:pPr>
        <w:spacing w:after="0" w:line="360" w:lineRule="auto"/>
        <w:jc w:val="both"/>
        <w:rPr>
          <w:rFonts w:ascii="Arial" w:hAnsi="Arial" w:cs="Arial"/>
          <w:color w:val="000000"/>
          <w:sz w:val="24"/>
          <w:szCs w:val="24"/>
          <w:shd w:val="clear" w:color="auto" w:fill="FDFDFD"/>
        </w:rPr>
      </w:pPr>
      <w:r w:rsidRPr="00756BF5">
        <w:rPr>
          <w:rFonts w:ascii="Arial" w:hAnsi="Arial" w:cs="Arial"/>
          <w:color w:val="000000"/>
          <w:sz w:val="24"/>
          <w:szCs w:val="24"/>
          <w:shd w:val="clear" w:color="auto" w:fill="FDFDFD"/>
        </w:rPr>
        <w:t xml:space="preserve">Implementar </w:t>
      </w:r>
      <w:r w:rsidRPr="00287BF2">
        <w:rPr>
          <w:rFonts w:ascii="Arial" w:hAnsi="Arial" w:cs="Arial"/>
          <w:sz w:val="24"/>
          <w:szCs w:val="24"/>
          <w:shd w:val="clear" w:color="auto" w:fill="FDFDFD"/>
        </w:rPr>
        <w:t xml:space="preserve">ações que promovam o fortalecimento da indústria com aproveitamento, diversificação e agregação de valor </w:t>
      </w:r>
      <w:r>
        <w:rPr>
          <w:rFonts w:ascii="Arial" w:hAnsi="Arial" w:cs="Arial"/>
          <w:color w:val="000000"/>
          <w:sz w:val="24"/>
          <w:szCs w:val="24"/>
          <w:shd w:val="clear" w:color="auto" w:fill="FDFDFD"/>
        </w:rPr>
        <w:t>à</w:t>
      </w:r>
      <w:r w:rsidRPr="00756BF5">
        <w:rPr>
          <w:rFonts w:ascii="Arial" w:hAnsi="Arial" w:cs="Arial"/>
          <w:color w:val="000000"/>
          <w:sz w:val="24"/>
          <w:szCs w:val="24"/>
          <w:shd w:val="clear" w:color="auto" w:fill="FDFDFD"/>
        </w:rPr>
        <w:t xml:space="preserve"> matéria-prima regional.</w:t>
      </w:r>
      <w:r w:rsidRPr="00930FE9">
        <w:rPr>
          <w:rFonts w:ascii="Arial" w:hAnsi="Arial" w:cs="Arial"/>
          <w:color w:val="000000"/>
          <w:sz w:val="24"/>
          <w:szCs w:val="24"/>
          <w:shd w:val="clear" w:color="auto" w:fill="FDFDFD"/>
        </w:rPr>
        <w:t xml:space="preserve"> </w:t>
      </w:r>
    </w:p>
    <w:p w:rsidR="00FA4FD1" w:rsidRPr="00930FE9" w:rsidRDefault="00FA4FD1" w:rsidP="00FA4FD1">
      <w:pPr>
        <w:spacing w:after="0" w:line="360" w:lineRule="auto"/>
        <w:jc w:val="both"/>
        <w:rPr>
          <w:rFonts w:ascii="Arial" w:hAnsi="Arial" w:cs="Arial"/>
          <w:color w:val="000000"/>
          <w:sz w:val="24"/>
          <w:szCs w:val="24"/>
          <w:shd w:val="clear" w:color="auto" w:fill="FDFDFD"/>
        </w:rPr>
      </w:pPr>
    </w:p>
    <w:p w:rsidR="00FA4FD1" w:rsidRDefault="00FA4FD1" w:rsidP="00FA4FD1">
      <w:pPr>
        <w:spacing w:after="0" w:line="360" w:lineRule="auto"/>
        <w:jc w:val="both"/>
        <w:rPr>
          <w:rFonts w:ascii="Arial" w:hAnsi="Arial" w:cs="Arial"/>
          <w:color w:val="000000"/>
          <w:sz w:val="24"/>
          <w:szCs w:val="24"/>
          <w:shd w:val="clear" w:color="auto" w:fill="FDFDFD"/>
        </w:rPr>
      </w:pPr>
      <w:r w:rsidRPr="00756BF5">
        <w:rPr>
          <w:rFonts w:ascii="Arial" w:hAnsi="Arial" w:cs="Arial"/>
          <w:color w:val="000000"/>
          <w:sz w:val="24"/>
          <w:szCs w:val="24"/>
          <w:shd w:val="clear" w:color="auto" w:fill="FDFDFD"/>
        </w:rPr>
        <w:t>Metas</w:t>
      </w:r>
      <w:r>
        <w:rPr>
          <w:rFonts w:ascii="Arial" w:hAnsi="Arial" w:cs="Arial"/>
          <w:color w:val="000000"/>
          <w:sz w:val="24"/>
          <w:szCs w:val="24"/>
          <w:shd w:val="clear" w:color="auto" w:fill="FDFDFD"/>
        </w:rPr>
        <w:t xml:space="preserve"> do programa</w:t>
      </w:r>
    </w:p>
    <w:p w:rsidR="00FA4FD1" w:rsidRDefault="00FA4FD1" w:rsidP="00FA4FD1">
      <w:pPr>
        <w:spacing w:after="0" w:line="360" w:lineRule="auto"/>
        <w:jc w:val="both"/>
        <w:rPr>
          <w:rFonts w:ascii="Arial" w:hAnsi="Arial" w:cs="Arial"/>
          <w:color w:val="000000"/>
          <w:sz w:val="24"/>
          <w:szCs w:val="24"/>
          <w:shd w:val="clear" w:color="auto" w:fill="FDFDFD"/>
        </w:rPr>
      </w:pPr>
    </w:p>
    <w:p w:rsidR="00FA4FD1" w:rsidRPr="00287BF2" w:rsidRDefault="00FA4FD1" w:rsidP="00FA4FD1">
      <w:pPr>
        <w:spacing w:after="0" w:line="360" w:lineRule="auto"/>
        <w:jc w:val="both"/>
        <w:rPr>
          <w:rFonts w:ascii="Arial" w:hAnsi="Arial" w:cs="Arial"/>
          <w:sz w:val="24"/>
          <w:szCs w:val="24"/>
          <w:shd w:val="clear" w:color="auto" w:fill="FDFDFD"/>
        </w:rPr>
      </w:pPr>
      <w:r w:rsidRPr="00287BF2">
        <w:rPr>
          <w:rFonts w:ascii="Arial" w:hAnsi="Arial" w:cs="Arial"/>
          <w:sz w:val="24"/>
          <w:szCs w:val="24"/>
          <w:shd w:val="clear" w:color="auto" w:fill="FDFDFD"/>
        </w:rPr>
        <w:t>- Aumentar a participação industrial no PIB regional em 10%;</w:t>
      </w:r>
    </w:p>
    <w:p w:rsidR="00FA4FD1" w:rsidRPr="00756BF5" w:rsidRDefault="00FA4FD1" w:rsidP="00FA4FD1">
      <w:pPr>
        <w:tabs>
          <w:tab w:val="left" w:pos="8505"/>
        </w:tabs>
        <w:autoSpaceDE w:val="0"/>
        <w:autoSpaceDN w:val="0"/>
        <w:adjustRightInd w:val="0"/>
        <w:spacing w:after="0" w:line="360" w:lineRule="auto"/>
        <w:jc w:val="both"/>
        <w:rPr>
          <w:rFonts w:ascii="Arial" w:hAnsi="Arial" w:cs="Arial"/>
          <w:sz w:val="24"/>
          <w:szCs w:val="24"/>
        </w:rPr>
      </w:pPr>
      <w:r w:rsidRPr="001D0421">
        <w:rPr>
          <w:rFonts w:ascii="Arial" w:hAnsi="Arial" w:cs="Arial"/>
          <w:sz w:val="24"/>
          <w:szCs w:val="24"/>
        </w:rPr>
        <w:t>- Elevar o número de empregos formais da indústria em 10%;</w:t>
      </w:r>
    </w:p>
    <w:p w:rsidR="00FA4FD1" w:rsidRPr="00287BF2" w:rsidRDefault="00FA4FD1" w:rsidP="00FA4FD1">
      <w:pPr>
        <w:tabs>
          <w:tab w:val="left" w:pos="8505"/>
        </w:tabs>
        <w:autoSpaceDE w:val="0"/>
        <w:autoSpaceDN w:val="0"/>
        <w:adjustRightInd w:val="0"/>
        <w:spacing w:after="0" w:line="360" w:lineRule="auto"/>
        <w:jc w:val="both"/>
        <w:rPr>
          <w:rFonts w:ascii="Arial" w:hAnsi="Arial" w:cs="Arial"/>
          <w:sz w:val="24"/>
          <w:szCs w:val="24"/>
        </w:rPr>
      </w:pPr>
      <w:r w:rsidRPr="00287BF2">
        <w:rPr>
          <w:rFonts w:ascii="Arial" w:hAnsi="Arial" w:cs="Arial"/>
          <w:sz w:val="24"/>
          <w:szCs w:val="24"/>
        </w:rPr>
        <w:t>- Incrementar o número de indústria intensiva em conhecimento em 20%;</w:t>
      </w:r>
    </w:p>
    <w:p w:rsidR="00FA4FD1" w:rsidRDefault="00FA4FD1" w:rsidP="00FA4FD1">
      <w:pPr>
        <w:tabs>
          <w:tab w:val="left" w:pos="8505"/>
        </w:tabs>
        <w:autoSpaceDE w:val="0"/>
        <w:autoSpaceDN w:val="0"/>
        <w:adjustRightInd w:val="0"/>
        <w:spacing w:after="0" w:line="360" w:lineRule="auto"/>
        <w:jc w:val="both"/>
        <w:rPr>
          <w:rFonts w:ascii="Arial" w:hAnsi="Arial" w:cs="Arial"/>
          <w:sz w:val="24"/>
          <w:szCs w:val="24"/>
        </w:rPr>
      </w:pPr>
      <w:r w:rsidRPr="00756BF5">
        <w:rPr>
          <w:rFonts w:ascii="Arial" w:hAnsi="Arial" w:cs="Arial"/>
          <w:sz w:val="24"/>
          <w:szCs w:val="24"/>
        </w:rPr>
        <w:t xml:space="preserve">- Ampliar </w:t>
      </w:r>
      <w:r>
        <w:rPr>
          <w:rFonts w:ascii="Arial" w:hAnsi="Arial" w:cs="Arial"/>
          <w:sz w:val="24"/>
          <w:szCs w:val="24"/>
        </w:rPr>
        <w:t>em 20% a participação da indústria de transformação nas atividades industriais como forma de agregação de valor;</w:t>
      </w:r>
    </w:p>
    <w:p w:rsidR="00FA4FD1" w:rsidRDefault="00FA4FD1" w:rsidP="00FA4FD1">
      <w:pPr>
        <w:spacing w:after="0" w:line="360" w:lineRule="auto"/>
        <w:jc w:val="both"/>
        <w:rPr>
          <w:rFonts w:ascii="Arial" w:hAnsi="Arial" w:cs="Arial"/>
          <w:color w:val="000000"/>
          <w:sz w:val="24"/>
          <w:szCs w:val="24"/>
          <w:shd w:val="clear" w:color="auto" w:fill="FDFDFD"/>
        </w:rPr>
      </w:pPr>
    </w:p>
    <w:p w:rsidR="00FA4FD1" w:rsidRDefault="00FA4FD1" w:rsidP="00FA4FD1">
      <w:pPr>
        <w:spacing w:after="0" w:line="360" w:lineRule="auto"/>
        <w:jc w:val="both"/>
        <w:rPr>
          <w:rFonts w:ascii="Arial" w:hAnsi="Arial" w:cs="Arial"/>
          <w:color w:val="000000"/>
          <w:sz w:val="24"/>
          <w:szCs w:val="24"/>
          <w:shd w:val="clear" w:color="auto" w:fill="FDFDFD"/>
        </w:rPr>
      </w:pPr>
      <w:r w:rsidRPr="00756BF5">
        <w:rPr>
          <w:rFonts w:ascii="Arial" w:hAnsi="Arial" w:cs="Arial"/>
          <w:color w:val="000000"/>
          <w:sz w:val="24"/>
          <w:szCs w:val="24"/>
          <w:shd w:val="clear" w:color="auto" w:fill="FDFDFD"/>
        </w:rPr>
        <w:t>Indicadores</w:t>
      </w:r>
      <w:r>
        <w:rPr>
          <w:rFonts w:ascii="Arial" w:hAnsi="Arial" w:cs="Arial"/>
          <w:color w:val="000000"/>
          <w:sz w:val="24"/>
          <w:szCs w:val="24"/>
          <w:shd w:val="clear" w:color="auto" w:fill="FDFDFD"/>
        </w:rPr>
        <w:t xml:space="preserve"> de desempenho</w:t>
      </w:r>
    </w:p>
    <w:p w:rsidR="00FA4FD1" w:rsidRPr="00930FE9" w:rsidRDefault="00FA4FD1" w:rsidP="00FA4FD1">
      <w:pPr>
        <w:spacing w:after="0" w:line="360" w:lineRule="auto"/>
        <w:jc w:val="both"/>
        <w:rPr>
          <w:rFonts w:ascii="Arial" w:hAnsi="Arial" w:cs="Arial"/>
          <w:b/>
          <w:sz w:val="24"/>
          <w:szCs w:val="24"/>
        </w:rPr>
      </w:pPr>
    </w:p>
    <w:p w:rsidR="00FA4FD1" w:rsidRPr="00D66A12" w:rsidRDefault="00FA4FD1" w:rsidP="00FA4FD1">
      <w:pPr>
        <w:spacing w:after="0" w:line="360" w:lineRule="auto"/>
        <w:jc w:val="both"/>
        <w:rPr>
          <w:rFonts w:ascii="Arial" w:hAnsi="Arial" w:cs="Arial"/>
          <w:sz w:val="24"/>
          <w:szCs w:val="24"/>
        </w:rPr>
      </w:pPr>
      <w:r w:rsidRPr="00D66A12">
        <w:rPr>
          <w:rFonts w:ascii="Arial" w:hAnsi="Arial" w:cs="Arial"/>
          <w:sz w:val="24"/>
          <w:szCs w:val="24"/>
        </w:rPr>
        <w:t>- Taxa de participação do setor industrial no PIB da Região;</w:t>
      </w:r>
    </w:p>
    <w:p w:rsidR="00FA4FD1" w:rsidRPr="00D66A12" w:rsidRDefault="00FA4FD1" w:rsidP="00FA4FD1">
      <w:pPr>
        <w:tabs>
          <w:tab w:val="left" w:pos="284"/>
          <w:tab w:val="left" w:pos="426"/>
          <w:tab w:val="left" w:pos="1560"/>
        </w:tabs>
        <w:spacing w:after="0" w:line="360" w:lineRule="auto"/>
        <w:contextualSpacing/>
        <w:jc w:val="both"/>
        <w:rPr>
          <w:rFonts w:ascii="Arial" w:eastAsiaTheme="minorEastAsia" w:hAnsi="Arial" w:cs="Arial"/>
          <w:sz w:val="24"/>
          <w:szCs w:val="24"/>
          <w:lang w:eastAsia="pt-BR"/>
        </w:rPr>
      </w:pPr>
      <w:r w:rsidRPr="00D66A12">
        <w:rPr>
          <w:rFonts w:ascii="Arial" w:eastAsiaTheme="minorEastAsia" w:hAnsi="Arial" w:cs="Arial"/>
          <w:sz w:val="24"/>
          <w:szCs w:val="24"/>
          <w:lang w:eastAsia="pt-BR"/>
        </w:rPr>
        <w:t>- Número de empregos gerados na indústria;</w:t>
      </w:r>
    </w:p>
    <w:p w:rsidR="00FA4FD1" w:rsidRDefault="00FA4FD1" w:rsidP="00FA4FD1">
      <w:pPr>
        <w:spacing w:after="0" w:line="360" w:lineRule="auto"/>
        <w:jc w:val="both"/>
        <w:rPr>
          <w:rFonts w:ascii="Arial" w:hAnsi="Arial" w:cs="Arial"/>
          <w:sz w:val="24"/>
          <w:szCs w:val="24"/>
        </w:rPr>
      </w:pPr>
      <w:r w:rsidRPr="00D66A12">
        <w:rPr>
          <w:rFonts w:ascii="Arial" w:hAnsi="Arial" w:cs="Arial"/>
          <w:sz w:val="24"/>
          <w:szCs w:val="24"/>
        </w:rPr>
        <w:t>- Taxa de participação do setor industrial da Região na indústria do país;</w:t>
      </w:r>
    </w:p>
    <w:p w:rsidR="00FA4FD1" w:rsidRPr="00D66A12" w:rsidRDefault="00FA4FD1" w:rsidP="00FA4FD1">
      <w:pPr>
        <w:spacing w:after="0" w:line="360" w:lineRule="auto"/>
        <w:jc w:val="both"/>
        <w:rPr>
          <w:rFonts w:ascii="Arial" w:hAnsi="Arial" w:cs="Arial"/>
          <w:sz w:val="24"/>
          <w:szCs w:val="24"/>
        </w:rPr>
      </w:pPr>
      <w:r>
        <w:rPr>
          <w:rFonts w:ascii="Arial" w:hAnsi="Arial" w:cs="Arial"/>
          <w:sz w:val="24"/>
          <w:szCs w:val="24"/>
        </w:rPr>
        <w:t>- Participação da indústria de transformação nas atividades industriais;</w:t>
      </w:r>
    </w:p>
    <w:p w:rsidR="00FA4FD1" w:rsidRDefault="00FA4FD1" w:rsidP="00FA4FD1">
      <w:pPr>
        <w:tabs>
          <w:tab w:val="left" w:pos="284"/>
          <w:tab w:val="left" w:pos="426"/>
          <w:tab w:val="left" w:pos="1560"/>
        </w:tabs>
        <w:spacing w:after="0" w:line="360" w:lineRule="auto"/>
        <w:jc w:val="both"/>
        <w:rPr>
          <w:rFonts w:ascii="Arial" w:hAnsi="Arial" w:cs="Arial"/>
          <w:sz w:val="24"/>
          <w:szCs w:val="24"/>
        </w:rPr>
      </w:pPr>
    </w:p>
    <w:p w:rsidR="00FA4FD1" w:rsidRDefault="00FA4FD1" w:rsidP="00FA4FD1">
      <w:pPr>
        <w:tabs>
          <w:tab w:val="left" w:pos="284"/>
          <w:tab w:val="left" w:pos="426"/>
          <w:tab w:val="left" w:pos="1560"/>
        </w:tabs>
        <w:spacing w:after="0" w:line="360" w:lineRule="auto"/>
        <w:jc w:val="both"/>
        <w:rPr>
          <w:rFonts w:ascii="Arial" w:hAnsi="Arial" w:cs="Arial"/>
          <w:sz w:val="24"/>
          <w:szCs w:val="24"/>
        </w:rPr>
      </w:pPr>
      <w:r w:rsidRPr="00C75BF2">
        <w:rPr>
          <w:rFonts w:ascii="Arial" w:hAnsi="Arial" w:cs="Arial"/>
          <w:sz w:val="24"/>
          <w:szCs w:val="24"/>
        </w:rPr>
        <w:t>Iniciativas</w:t>
      </w:r>
    </w:p>
    <w:p w:rsidR="00FA4FD1" w:rsidRDefault="00FA4FD1" w:rsidP="00FA4FD1">
      <w:pPr>
        <w:tabs>
          <w:tab w:val="left" w:pos="284"/>
          <w:tab w:val="left" w:pos="426"/>
          <w:tab w:val="left" w:pos="1560"/>
        </w:tabs>
        <w:spacing w:after="0" w:line="360" w:lineRule="auto"/>
        <w:jc w:val="both"/>
        <w:rPr>
          <w:rFonts w:ascii="Arial" w:hAnsi="Arial" w:cs="Arial"/>
          <w:sz w:val="24"/>
          <w:szCs w:val="24"/>
        </w:rPr>
      </w:pPr>
    </w:p>
    <w:p w:rsidR="00FA4FD1" w:rsidRPr="00930FE9" w:rsidRDefault="00FA4FD1" w:rsidP="00FA4FD1">
      <w:pPr>
        <w:tabs>
          <w:tab w:val="left" w:pos="284"/>
          <w:tab w:val="left" w:pos="426"/>
          <w:tab w:val="left" w:pos="1560"/>
        </w:tabs>
        <w:spacing w:after="0" w:line="360" w:lineRule="auto"/>
        <w:jc w:val="both"/>
        <w:rPr>
          <w:rFonts w:ascii="Arial" w:hAnsi="Arial" w:cs="Arial"/>
          <w:sz w:val="24"/>
          <w:szCs w:val="24"/>
        </w:rPr>
      </w:pPr>
      <w:r>
        <w:rPr>
          <w:rFonts w:ascii="Arial" w:hAnsi="Arial" w:cs="Arial"/>
          <w:sz w:val="24"/>
          <w:szCs w:val="24"/>
        </w:rPr>
        <w:t xml:space="preserve">- </w:t>
      </w:r>
      <w:r w:rsidRPr="00930FE9">
        <w:rPr>
          <w:rFonts w:ascii="Arial" w:hAnsi="Arial" w:cs="Arial"/>
          <w:sz w:val="24"/>
          <w:szCs w:val="24"/>
        </w:rPr>
        <w:t xml:space="preserve">Estímulo </w:t>
      </w:r>
      <w:r>
        <w:rPr>
          <w:rFonts w:ascii="Arial" w:hAnsi="Arial" w:cs="Arial"/>
          <w:sz w:val="24"/>
          <w:szCs w:val="24"/>
        </w:rPr>
        <w:t>à</w:t>
      </w:r>
      <w:r w:rsidRPr="00930FE9">
        <w:rPr>
          <w:rFonts w:ascii="Arial" w:hAnsi="Arial" w:cs="Arial"/>
          <w:sz w:val="24"/>
          <w:szCs w:val="24"/>
        </w:rPr>
        <w:t xml:space="preserve"> produção de fitoterápicos pelas indústrias farmacêuticas nacionais, localizadas na Amazônia, com enfoque nas cadeias produtivas organizada</w:t>
      </w:r>
      <w:r>
        <w:rPr>
          <w:rFonts w:ascii="Arial" w:hAnsi="Arial" w:cs="Arial"/>
          <w:sz w:val="24"/>
          <w:szCs w:val="24"/>
        </w:rPr>
        <w:t>s em Arranjos Produtivos Locais;</w:t>
      </w:r>
    </w:p>
    <w:p w:rsidR="00FA4FD1" w:rsidRPr="00930FE9" w:rsidRDefault="00FA4FD1" w:rsidP="00FA4FD1">
      <w:pPr>
        <w:tabs>
          <w:tab w:val="left" w:pos="284"/>
          <w:tab w:val="left" w:pos="426"/>
          <w:tab w:val="left" w:pos="1560"/>
        </w:tabs>
        <w:spacing w:after="0" w:line="360" w:lineRule="auto"/>
        <w:jc w:val="both"/>
        <w:rPr>
          <w:rFonts w:ascii="Arial" w:hAnsi="Arial" w:cs="Arial"/>
          <w:sz w:val="24"/>
          <w:szCs w:val="24"/>
        </w:rPr>
      </w:pPr>
      <w:r>
        <w:rPr>
          <w:rFonts w:ascii="Arial" w:hAnsi="Arial" w:cs="Arial"/>
          <w:sz w:val="24"/>
          <w:szCs w:val="24"/>
        </w:rPr>
        <w:t xml:space="preserve">- </w:t>
      </w:r>
      <w:r w:rsidRPr="00930FE9">
        <w:rPr>
          <w:rFonts w:ascii="Arial" w:hAnsi="Arial" w:cs="Arial"/>
          <w:sz w:val="24"/>
          <w:szCs w:val="24"/>
        </w:rPr>
        <w:t xml:space="preserve">Fortalecimento </w:t>
      </w:r>
      <w:r>
        <w:rPr>
          <w:rFonts w:ascii="Arial" w:hAnsi="Arial" w:cs="Arial"/>
          <w:sz w:val="24"/>
          <w:szCs w:val="24"/>
        </w:rPr>
        <w:t>d</w:t>
      </w:r>
      <w:r w:rsidRPr="00930FE9">
        <w:rPr>
          <w:rFonts w:ascii="Arial" w:hAnsi="Arial" w:cs="Arial"/>
          <w:sz w:val="24"/>
          <w:szCs w:val="24"/>
        </w:rPr>
        <w:t>os centros de pesquisas e desenvo</w:t>
      </w:r>
      <w:r>
        <w:rPr>
          <w:rFonts w:ascii="Arial" w:hAnsi="Arial" w:cs="Arial"/>
          <w:sz w:val="24"/>
          <w:szCs w:val="24"/>
        </w:rPr>
        <w:t>lvimento tecnológico da Região;</w:t>
      </w:r>
      <w:r w:rsidRPr="00930FE9">
        <w:rPr>
          <w:rFonts w:ascii="Arial" w:hAnsi="Arial" w:cs="Arial"/>
          <w:sz w:val="24"/>
          <w:szCs w:val="24"/>
        </w:rPr>
        <w:t xml:space="preserve"> </w:t>
      </w:r>
    </w:p>
    <w:p w:rsidR="00FA4FD1" w:rsidRPr="00930FE9" w:rsidRDefault="00FA4FD1" w:rsidP="00FA4FD1">
      <w:pPr>
        <w:tabs>
          <w:tab w:val="left" w:pos="284"/>
          <w:tab w:val="left" w:pos="426"/>
          <w:tab w:val="left" w:pos="1560"/>
        </w:tabs>
        <w:spacing w:after="0" w:line="360" w:lineRule="auto"/>
        <w:jc w:val="both"/>
        <w:rPr>
          <w:rFonts w:ascii="Arial" w:hAnsi="Arial" w:cs="Arial"/>
          <w:sz w:val="24"/>
          <w:szCs w:val="24"/>
        </w:rPr>
      </w:pPr>
      <w:r>
        <w:rPr>
          <w:rFonts w:ascii="Arial" w:hAnsi="Arial" w:cs="Arial"/>
          <w:sz w:val="24"/>
          <w:szCs w:val="24"/>
        </w:rPr>
        <w:t xml:space="preserve">- </w:t>
      </w:r>
      <w:r w:rsidRPr="00930FE9">
        <w:rPr>
          <w:rFonts w:ascii="Arial" w:hAnsi="Arial" w:cs="Arial"/>
          <w:sz w:val="24"/>
          <w:szCs w:val="24"/>
        </w:rPr>
        <w:t>Aperfeiçoamento/adequação dos instrumentos de fina</w:t>
      </w:r>
      <w:r>
        <w:rPr>
          <w:rFonts w:ascii="Arial" w:hAnsi="Arial" w:cs="Arial"/>
          <w:sz w:val="24"/>
          <w:szCs w:val="24"/>
        </w:rPr>
        <w:t>nciamento, capital de risco, cré</w:t>
      </w:r>
      <w:r w:rsidRPr="00930FE9">
        <w:rPr>
          <w:rFonts w:ascii="Arial" w:hAnsi="Arial" w:cs="Arial"/>
          <w:sz w:val="24"/>
          <w:szCs w:val="24"/>
        </w:rPr>
        <w:t>dito, e subvenções para a realidade das M</w:t>
      </w:r>
      <w:r>
        <w:rPr>
          <w:rFonts w:ascii="Arial" w:hAnsi="Arial" w:cs="Arial"/>
          <w:sz w:val="24"/>
          <w:szCs w:val="24"/>
        </w:rPr>
        <w:t xml:space="preserve">icro, </w:t>
      </w:r>
      <w:r w:rsidRPr="00930FE9">
        <w:rPr>
          <w:rFonts w:ascii="Arial" w:hAnsi="Arial" w:cs="Arial"/>
          <w:sz w:val="24"/>
          <w:szCs w:val="24"/>
        </w:rPr>
        <w:t>P</w:t>
      </w:r>
      <w:r>
        <w:rPr>
          <w:rFonts w:ascii="Arial" w:hAnsi="Arial" w:cs="Arial"/>
          <w:sz w:val="24"/>
          <w:szCs w:val="24"/>
        </w:rPr>
        <w:t xml:space="preserve">equena e </w:t>
      </w:r>
      <w:r w:rsidRPr="00930FE9">
        <w:rPr>
          <w:rFonts w:ascii="Arial" w:hAnsi="Arial" w:cs="Arial"/>
          <w:sz w:val="24"/>
          <w:szCs w:val="24"/>
        </w:rPr>
        <w:t>M</w:t>
      </w:r>
      <w:r>
        <w:rPr>
          <w:rFonts w:ascii="Arial" w:hAnsi="Arial" w:cs="Arial"/>
          <w:sz w:val="24"/>
          <w:szCs w:val="24"/>
        </w:rPr>
        <w:t>édia Empresas - MPM</w:t>
      </w:r>
      <w:r w:rsidRPr="00930FE9">
        <w:rPr>
          <w:rFonts w:ascii="Arial" w:hAnsi="Arial" w:cs="Arial"/>
          <w:sz w:val="24"/>
          <w:szCs w:val="24"/>
        </w:rPr>
        <w:t>E</w:t>
      </w:r>
      <w:r>
        <w:rPr>
          <w:rFonts w:ascii="Arial" w:hAnsi="Arial" w:cs="Arial"/>
          <w:sz w:val="24"/>
          <w:szCs w:val="24"/>
        </w:rPr>
        <w:t>’</w:t>
      </w:r>
      <w:r w:rsidRPr="00930FE9">
        <w:rPr>
          <w:rFonts w:ascii="Arial" w:hAnsi="Arial" w:cs="Arial"/>
          <w:sz w:val="24"/>
          <w:szCs w:val="24"/>
        </w:rPr>
        <w:t>s inovado</w:t>
      </w:r>
      <w:r>
        <w:rPr>
          <w:rFonts w:ascii="Arial" w:hAnsi="Arial" w:cs="Arial"/>
          <w:sz w:val="24"/>
          <w:szCs w:val="24"/>
        </w:rPr>
        <w:t>ras, com enfoque nos setores (5) da PDIAL;</w:t>
      </w:r>
      <w:r w:rsidRPr="00930FE9">
        <w:rPr>
          <w:rFonts w:ascii="Arial" w:hAnsi="Arial" w:cs="Arial"/>
          <w:sz w:val="24"/>
          <w:szCs w:val="24"/>
        </w:rPr>
        <w:t xml:space="preserve"> </w:t>
      </w:r>
    </w:p>
    <w:p w:rsidR="00FA4FD1" w:rsidRPr="00930FE9" w:rsidRDefault="00FA4FD1" w:rsidP="00FA4FD1">
      <w:pPr>
        <w:tabs>
          <w:tab w:val="left" w:pos="284"/>
          <w:tab w:val="left" w:pos="426"/>
          <w:tab w:val="left" w:pos="1560"/>
        </w:tabs>
        <w:spacing w:after="0" w:line="360" w:lineRule="auto"/>
        <w:jc w:val="both"/>
        <w:rPr>
          <w:rFonts w:ascii="Arial" w:hAnsi="Arial" w:cs="Arial"/>
          <w:sz w:val="24"/>
          <w:szCs w:val="24"/>
        </w:rPr>
      </w:pPr>
      <w:r>
        <w:rPr>
          <w:rFonts w:ascii="Arial" w:hAnsi="Arial" w:cs="Arial"/>
          <w:sz w:val="24"/>
          <w:szCs w:val="24"/>
        </w:rPr>
        <w:t xml:space="preserve">- </w:t>
      </w:r>
      <w:r w:rsidRPr="00930FE9">
        <w:rPr>
          <w:rFonts w:ascii="Arial" w:hAnsi="Arial" w:cs="Arial"/>
          <w:sz w:val="24"/>
          <w:szCs w:val="24"/>
        </w:rPr>
        <w:t xml:space="preserve">Articulação com instituições de ensino, empresas e órgãos de governo no sentido de prover a qualificação profissional necessária ao </w:t>
      </w:r>
      <w:r>
        <w:rPr>
          <w:rFonts w:ascii="Arial" w:hAnsi="Arial" w:cs="Arial"/>
          <w:sz w:val="24"/>
          <w:szCs w:val="24"/>
        </w:rPr>
        <w:t>desenvolvimento das empresas e a</w:t>
      </w:r>
      <w:r w:rsidRPr="00930FE9">
        <w:rPr>
          <w:rFonts w:ascii="Arial" w:hAnsi="Arial" w:cs="Arial"/>
          <w:sz w:val="24"/>
          <w:szCs w:val="24"/>
        </w:rPr>
        <w:t xml:space="preserve"> adequação do</w:t>
      </w:r>
      <w:r>
        <w:rPr>
          <w:rFonts w:ascii="Arial" w:hAnsi="Arial" w:cs="Arial"/>
          <w:sz w:val="24"/>
          <w:szCs w:val="24"/>
        </w:rPr>
        <w:t>s cursos à realidade de mercado;</w:t>
      </w:r>
    </w:p>
    <w:p w:rsidR="00FA4FD1" w:rsidRPr="00930FE9" w:rsidRDefault="00FA4FD1" w:rsidP="00FA4FD1">
      <w:pPr>
        <w:tabs>
          <w:tab w:val="left" w:pos="284"/>
          <w:tab w:val="left" w:pos="426"/>
          <w:tab w:val="left" w:pos="1560"/>
        </w:tabs>
        <w:spacing w:after="0" w:line="360" w:lineRule="auto"/>
        <w:jc w:val="both"/>
        <w:rPr>
          <w:rFonts w:ascii="Arial" w:hAnsi="Arial" w:cs="Arial"/>
          <w:sz w:val="24"/>
          <w:szCs w:val="24"/>
        </w:rPr>
      </w:pPr>
      <w:r>
        <w:rPr>
          <w:rFonts w:ascii="Arial" w:hAnsi="Arial" w:cs="Arial"/>
          <w:sz w:val="24"/>
          <w:szCs w:val="24"/>
        </w:rPr>
        <w:t xml:space="preserve">- </w:t>
      </w:r>
      <w:r w:rsidRPr="00930FE9">
        <w:rPr>
          <w:rFonts w:ascii="Arial" w:hAnsi="Arial" w:cs="Arial"/>
          <w:sz w:val="24"/>
          <w:szCs w:val="24"/>
        </w:rPr>
        <w:t>Incentivos à fabricação de insumos para atend</w:t>
      </w:r>
      <w:r>
        <w:rPr>
          <w:rFonts w:ascii="Arial" w:hAnsi="Arial" w:cs="Arial"/>
          <w:sz w:val="24"/>
          <w:szCs w:val="24"/>
        </w:rPr>
        <w:t>er as demandas do parque fabril;</w:t>
      </w:r>
      <w:r w:rsidRPr="00930FE9">
        <w:rPr>
          <w:rFonts w:ascii="Arial" w:hAnsi="Arial" w:cs="Arial"/>
          <w:sz w:val="24"/>
          <w:szCs w:val="24"/>
        </w:rPr>
        <w:t xml:space="preserve"> </w:t>
      </w:r>
    </w:p>
    <w:p w:rsidR="00FA4FD1" w:rsidRPr="00930FE9" w:rsidRDefault="00FA4FD1" w:rsidP="00FA4FD1">
      <w:pPr>
        <w:tabs>
          <w:tab w:val="left" w:pos="284"/>
          <w:tab w:val="left" w:pos="426"/>
          <w:tab w:val="left" w:pos="1560"/>
        </w:tabs>
        <w:spacing w:after="0" w:line="360" w:lineRule="auto"/>
        <w:jc w:val="both"/>
        <w:rPr>
          <w:rFonts w:ascii="Arial" w:hAnsi="Arial" w:cs="Arial"/>
          <w:sz w:val="24"/>
          <w:szCs w:val="24"/>
        </w:rPr>
      </w:pPr>
      <w:r>
        <w:rPr>
          <w:rFonts w:ascii="Arial" w:hAnsi="Arial" w:cs="Arial"/>
          <w:sz w:val="24"/>
          <w:szCs w:val="24"/>
        </w:rPr>
        <w:t xml:space="preserve">- </w:t>
      </w:r>
      <w:r w:rsidRPr="00930FE9">
        <w:rPr>
          <w:rFonts w:ascii="Arial" w:hAnsi="Arial" w:cs="Arial"/>
          <w:sz w:val="24"/>
          <w:szCs w:val="24"/>
        </w:rPr>
        <w:t>Apoio ao acesso a n</w:t>
      </w:r>
      <w:r>
        <w:rPr>
          <w:rFonts w:ascii="Arial" w:hAnsi="Arial" w:cs="Arial"/>
          <w:sz w:val="24"/>
          <w:szCs w:val="24"/>
        </w:rPr>
        <w:t>ovos mercados regionais, intrar</w:t>
      </w:r>
      <w:r w:rsidRPr="00930FE9">
        <w:rPr>
          <w:rFonts w:ascii="Arial" w:hAnsi="Arial" w:cs="Arial"/>
          <w:sz w:val="24"/>
          <w:szCs w:val="24"/>
        </w:rPr>
        <w:t>regionais e internacionais para empreendimentos organizados em APL</w:t>
      </w:r>
      <w:r>
        <w:rPr>
          <w:rFonts w:ascii="Arial" w:hAnsi="Arial" w:cs="Arial"/>
          <w:sz w:val="24"/>
          <w:szCs w:val="24"/>
        </w:rPr>
        <w:t>’s;</w:t>
      </w:r>
    </w:p>
    <w:p w:rsidR="00FA4FD1" w:rsidRPr="00930FE9" w:rsidRDefault="00FA4FD1" w:rsidP="00FA4FD1">
      <w:pPr>
        <w:spacing w:after="0" w:line="360" w:lineRule="auto"/>
        <w:jc w:val="both"/>
        <w:rPr>
          <w:rFonts w:ascii="Arial" w:eastAsiaTheme="minorEastAsia" w:hAnsi="Arial" w:cs="Arial"/>
          <w:bCs/>
          <w:color w:val="000000"/>
          <w:sz w:val="24"/>
          <w:szCs w:val="24"/>
          <w:lang w:eastAsia="pt-BR"/>
        </w:rPr>
      </w:pPr>
      <w:r>
        <w:rPr>
          <w:rFonts w:ascii="Arial" w:eastAsiaTheme="minorEastAsia" w:hAnsi="Arial" w:cs="Arial"/>
          <w:bCs/>
          <w:color w:val="000000"/>
          <w:sz w:val="24"/>
          <w:szCs w:val="24"/>
          <w:lang w:eastAsia="pt-BR"/>
        </w:rPr>
        <w:t xml:space="preserve">- </w:t>
      </w:r>
      <w:r w:rsidRPr="00930FE9">
        <w:rPr>
          <w:rFonts w:ascii="Arial" w:eastAsiaTheme="minorEastAsia" w:hAnsi="Arial" w:cs="Arial"/>
          <w:bCs/>
          <w:color w:val="000000"/>
          <w:sz w:val="24"/>
          <w:szCs w:val="24"/>
          <w:lang w:eastAsia="pt-BR"/>
        </w:rPr>
        <w:t>Criação, instalação e operacionalização das ZPE’s.</w:t>
      </w:r>
    </w:p>
    <w:p w:rsidR="00FA4FD1" w:rsidRPr="00930FE9" w:rsidRDefault="00FA4FD1" w:rsidP="00FA4FD1">
      <w:pPr>
        <w:spacing w:after="0" w:line="360" w:lineRule="auto"/>
        <w:jc w:val="both"/>
        <w:rPr>
          <w:rFonts w:ascii="Arial" w:eastAsiaTheme="minorEastAsia" w:hAnsi="Arial" w:cs="Arial"/>
          <w:b/>
          <w:bCs/>
          <w:color w:val="000000"/>
          <w:sz w:val="24"/>
          <w:szCs w:val="24"/>
          <w:lang w:eastAsia="pt-BR"/>
        </w:rPr>
      </w:pPr>
    </w:p>
    <w:p w:rsidR="00FA4FD1" w:rsidRPr="00975843" w:rsidRDefault="00FA4FD1" w:rsidP="00FA4FD1">
      <w:pPr>
        <w:pStyle w:val="Ttulo2"/>
        <w:ind w:firstLine="0"/>
        <w:rPr>
          <w:rFonts w:ascii="Arial" w:eastAsiaTheme="minorEastAsia" w:hAnsi="Arial" w:cs="Arial"/>
          <w:b w:val="0"/>
          <w:color w:val="auto"/>
          <w:sz w:val="24"/>
          <w:szCs w:val="24"/>
          <w:lang w:eastAsia="pt-BR"/>
        </w:rPr>
      </w:pPr>
      <w:bookmarkStart w:id="120" w:name="_Toc433819061"/>
      <w:bookmarkStart w:id="121" w:name="_Toc436317904"/>
      <w:bookmarkStart w:id="122" w:name="_Toc441503339"/>
      <w:r w:rsidRPr="00975843">
        <w:rPr>
          <w:rFonts w:ascii="Arial" w:eastAsiaTheme="minorEastAsia" w:hAnsi="Arial" w:cs="Arial"/>
          <w:b w:val="0"/>
          <w:color w:val="auto"/>
          <w:sz w:val="24"/>
          <w:szCs w:val="24"/>
          <w:lang w:eastAsia="pt-BR"/>
        </w:rPr>
        <w:t>10.6 T</w:t>
      </w:r>
      <w:bookmarkEnd w:id="120"/>
      <w:r>
        <w:rPr>
          <w:rFonts w:ascii="Arial" w:eastAsiaTheme="minorEastAsia" w:hAnsi="Arial" w:cs="Arial"/>
          <w:b w:val="0"/>
          <w:color w:val="auto"/>
          <w:sz w:val="24"/>
          <w:szCs w:val="24"/>
          <w:lang w:eastAsia="pt-BR"/>
        </w:rPr>
        <w:t>URISMO</w:t>
      </w:r>
      <w:bookmarkEnd w:id="121"/>
      <w:bookmarkEnd w:id="122"/>
    </w:p>
    <w:p w:rsidR="00FA4FD1" w:rsidRPr="00930FE9" w:rsidRDefault="00FA4FD1" w:rsidP="00FA4FD1">
      <w:pPr>
        <w:spacing w:after="0" w:line="360" w:lineRule="auto"/>
        <w:jc w:val="both"/>
        <w:rPr>
          <w:rFonts w:ascii="Arial" w:hAnsi="Arial" w:cs="Arial"/>
          <w:b/>
          <w:sz w:val="24"/>
          <w:szCs w:val="24"/>
        </w:rPr>
      </w:pPr>
    </w:p>
    <w:p w:rsidR="00FA4FD1" w:rsidRDefault="00FA4FD1" w:rsidP="00FA4FD1">
      <w:pPr>
        <w:spacing w:after="0" w:line="360" w:lineRule="auto"/>
        <w:jc w:val="both"/>
        <w:rPr>
          <w:rFonts w:ascii="Arial" w:hAnsi="Arial" w:cs="Arial"/>
          <w:sz w:val="24"/>
          <w:szCs w:val="24"/>
        </w:rPr>
      </w:pPr>
      <w:r w:rsidRPr="00930FE9">
        <w:rPr>
          <w:rFonts w:ascii="Arial" w:hAnsi="Arial" w:cs="Arial"/>
          <w:sz w:val="24"/>
          <w:szCs w:val="24"/>
        </w:rPr>
        <w:t>Objetivo</w:t>
      </w:r>
    </w:p>
    <w:p w:rsidR="00FA4FD1" w:rsidRPr="00930FE9" w:rsidRDefault="00FA4FD1" w:rsidP="00FA4FD1">
      <w:pPr>
        <w:spacing w:after="0" w:line="360" w:lineRule="auto"/>
        <w:jc w:val="both"/>
        <w:rPr>
          <w:rFonts w:ascii="Arial" w:hAnsi="Arial" w:cs="Arial"/>
          <w:sz w:val="24"/>
          <w:szCs w:val="24"/>
        </w:rPr>
      </w:pPr>
    </w:p>
    <w:p w:rsidR="00FA4FD1" w:rsidRPr="00054E57" w:rsidRDefault="00FA4FD1" w:rsidP="00FA4FD1">
      <w:pPr>
        <w:spacing w:after="0" w:line="360" w:lineRule="auto"/>
        <w:jc w:val="both"/>
        <w:rPr>
          <w:rFonts w:ascii="Arial" w:hAnsi="Arial" w:cs="Arial"/>
          <w:sz w:val="24"/>
          <w:szCs w:val="24"/>
        </w:rPr>
      </w:pPr>
      <w:r w:rsidRPr="00054E57">
        <w:rPr>
          <w:rFonts w:ascii="Arial" w:hAnsi="Arial" w:cs="Arial"/>
          <w:sz w:val="24"/>
          <w:szCs w:val="24"/>
        </w:rPr>
        <w:t xml:space="preserve">Ampliar e fortalecer a cadeia do turismo amazônico. </w:t>
      </w:r>
    </w:p>
    <w:p w:rsidR="00FA4FD1" w:rsidRPr="00054E57" w:rsidRDefault="00FA4FD1" w:rsidP="00FA4FD1">
      <w:pPr>
        <w:spacing w:after="0" w:line="360" w:lineRule="auto"/>
        <w:jc w:val="both"/>
        <w:rPr>
          <w:rFonts w:ascii="Arial" w:hAnsi="Arial" w:cs="Arial"/>
          <w:b/>
          <w:sz w:val="24"/>
          <w:szCs w:val="24"/>
        </w:rPr>
      </w:pP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Metas</w:t>
      </w:r>
      <w:r>
        <w:rPr>
          <w:rFonts w:ascii="Arial" w:hAnsi="Arial" w:cs="Arial"/>
          <w:sz w:val="24"/>
          <w:szCs w:val="24"/>
        </w:rPr>
        <w:t xml:space="preserve"> do programa</w:t>
      </w:r>
    </w:p>
    <w:p w:rsidR="00FA4FD1" w:rsidRPr="00930FE9" w:rsidRDefault="00FA4FD1" w:rsidP="00FA4FD1">
      <w:pPr>
        <w:spacing w:after="0" w:line="360" w:lineRule="auto"/>
        <w:jc w:val="both"/>
        <w:rPr>
          <w:rFonts w:ascii="Arial" w:hAnsi="Arial" w:cs="Arial"/>
          <w:sz w:val="24"/>
          <w:szCs w:val="24"/>
        </w:rPr>
      </w:pPr>
    </w:p>
    <w:p w:rsidR="00FA4FD1" w:rsidRPr="00930FE9" w:rsidRDefault="00FA4FD1" w:rsidP="00FA4FD1">
      <w:pPr>
        <w:spacing w:after="0" w:line="360" w:lineRule="auto"/>
        <w:jc w:val="both"/>
        <w:rPr>
          <w:rFonts w:ascii="Arial" w:hAnsi="Arial" w:cs="Arial"/>
          <w:bCs/>
          <w:sz w:val="24"/>
          <w:szCs w:val="24"/>
        </w:rPr>
      </w:pPr>
      <w:r>
        <w:rPr>
          <w:rFonts w:ascii="Arial" w:hAnsi="Arial" w:cs="Arial"/>
          <w:bCs/>
          <w:sz w:val="24"/>
          <w:szCs w:val="24"/>
        </w:rPr>
        <w:t>- Qualificar 3</w:t>
      </w:r>
      <w:r w:rsidRPr="00930FE9">
        <w:rPr>
          <w:rFonts w:ascii="Arial" w:hAnsi="Arial" w:cs="Arial"/>
          <w:bCs/>
          <w:sz w:val="24"/>
          <w:szCs w:val="24"/>
        </w:rPr>
        <w:t>.000 profissionais ligados à cadeia produtiva do turismo;</w:t>
      </w:r>
    </w:p>
    <w:p w:rsidR="00FA4FD1" w:rsidRPr="00930FE9" w:rsidRDefault="00FA4FD1" w:rsidP="00FA4FD1">
      <w:pPr>
        <w:spacing w:after="0" w:line="360" w:lineRule="auto"/>
        <w:jc w:val="both"/>
        <w:rPr>
          <w:rFonts w:ascii="Arial" w:hAnsi="Arial" w:cs="Arial"/>
          <w:bCs/>
          <w:sz w:val="24"/>
          <w:szCs w:val="24"/>
        </w:rPr>
      </w:pPr>
      <w:r w:rsidRPr="00930FE9">
        <w:rPr>
          <w:rFonts w:ascii="Arial" w:hAnsi="Arial" w:cs="Arial"/>
          <w:bCs/>
          <w:sz w:val="24"/>
          <w:szCs w:val="24"/>
        </w:rPr>
        <w:t>- Concluir 100 obras de infr</w:t>
      </w:r>
      <w:r>
        <w:rPr>
          <w:rFonts w:ascii="Arial" w:hAnsi="Arial" w:cs="Arial"/>
          <w:bCs/>
          <w:sz w:val="24"/>
          <w:szCs w:val="24"/>
        </w:rPr>
        <w:t xml:space="preserve">aestrutura com impactos positivos </w:t>
      </w:r>
      <w:r w:rsidRPr="00930FE9">
        <w:rPr>
          <w:rFonts w:ascii="Arial" w:hAnsi="Arial" w:cs="Arial"/>
          <w:bCs/>
          <w:sz w:val="24"/>
          <w:szCs w:val="24"/>
        </w:rPr>
        <w:t>nas regiões turísticas;</w:t>
      </w:r>
    </w:p>
    <w:p w:rsidR="00FA4FD1" w:rsidRPr="00930FE9" w:rsidRDefault="00FA4FD1" w:rsidP="00FA4FD1">
      <w:pPr>
        <w:spacing w:after="0" w:line="360" w:lineRule="auto"/>
        <w:jc w:val="both"/>
        <w:rPr>
          <w:rFonts w:ascii="Arial" w:hAnsi="Arial" w:cs="Arial"/>
          <w:bCs/>
          <w:sz w:val="24"/>
          <w:szCs w:val="24"/>
        </w:rPr>
      </w:pPr>
      <w:r w:rsidRPr="00930FE9">
        <w:rPr>
          <w:rFonts w:ascii="Arial" w:hAnsi="Arial" w:cs="Arial"/>
          <w:bCs/>
          <w:sz w:val="24"/>
          <w:szCs w:val="24"/>
        </w:rPr>
        <w:t>- Expandir de 15 para</w:t>
      </w:r>
      <w:r w:rsidRPr="00930FE9">
        <w:rPr>
          <w:rFonts w:ascii="Arial" w:hAnsi="Arial" w:cs="Arial"/>
          <w:b/>
          <w:bCs/>
          <w:sz w:val="24"/>
          <w:szCs w:val="24"/>
        </w:rPr>
        <w:t xml:space="preserve"> </w:t>
      </w:r>
      <w:r w:rsidRPr="00930FE9">
        <w:rPr>
          <w:rFonts w:ascii="Arial" w:hAnsi="Arial" w:cs="Arial"/>
          <w:bCs/>
          <w:sz w:val="24"/>
          <w:szCs w:val="24"/>
        </w:rPr>
        <w:t>21 o número de munícipios classifica</w:t>
      </w:r>
      <w:r>
        <w:rPr>
          <w:rFonts w:ascii="Arial" w:hAnsi="Arial" w:cs="Arial"/>
          <w:bCs/>
          <w:sz w:val="24"/>
          <w:szCs w:val="24"/>
        </w:rPr>
        <w:t>dos como destinos indutores do t</w:t>
      </w:r>
      <w:r w:rsidRPr="00930FE9">
        <w:rPr>
          <w:rFonts w:ascii="Arial" w:hAnsi="Arial" w:cs="Arial"/>
          <w:bCs/>
          <w:sz w:val="24"/>
          <w:szCs w:val="24"/>
        </w:rPr>
        <w:t xml:space="preserve">urismo; </w:t>
      </w:r>
    </w:p>
    <w:p w:rsidR="00FA4FD1" w:rsidRPr="00930FE9" w:rsidRDefault="00FA4FD1" w:rsidP="00FA4FD1">
      <w:pPr>
        <w:spacing w:after="0" w:line="360" w:lineRule="auto"/>
        <w:jc w:val="both"/>
        <w:rPr>
          <w:rFonts w:ascii="Arial" w:hAnsi="Arial" w:cs="Arial"/>
          <w:bCs/>
          <w:sz w:val="24"/>
          <w:szCs w:val="24"/>
        </w:rPr>
      </w:pPr>
      <w:r w:rsidRPr="00930FE9">
        <w:rPr>
          <w:rFonts w:ascii="Arial" w:hAnsi="Arial" w:cs="Arial"/>
          <w:bCs/>
          <w:sz w:val="24"/>
          <w:szCs w:val="24"/>
        </w:rPr>
        <w:t>-</w:t>
      </w:r>
      <w:r w:rsidRPr="00930FE9">
        <w:rPr>
          <w:rFonts w:ascii="Arial" w:hAnsi="Arial" w:cs="Arial"/>
          <w:b/>
          <w:bCs/>
          <w:color w:val="FF0000"/>
          <w:sz w:val="24"/>
          <w:szCs w:val="24"/>
        </w:rPr>
        <w:t xml:space="preserve"> </w:t>
      </w:r>
      <w:r w:rsidRPr="00930FE9">
        <w:rPr>
          <w:rFonts w:ascii="Arial" w:hAnsi="Arial" w:cs="Arial"/>
          <w:bCs/>
          <w:sz w:val="24"/>
          <w:szCs w:val="24"/>
        </w:rPr>
        <w:t xml:space="preserve">Aumentar </w:t>
      </w:r>
      <w:r>
        <w:rPr>
          <w:rFonts w:ascii="Arial" w:hAnsi="Arial" w:cs="Arial"/>
          <w:bCs/>
          <w:color w:val="000000" w:themeColor="text1"/>
          <w:sz w:val="24"/>
          <w:szCs w:val="24"/>
        </w:rPr>
        <w:t>em 2,5%</w:t>
      </w:r>
      <w:r w:rsidRPr="00930FE9">
        <w:rPr>
          <w:rFonts w:ascii="Arial" w:hAnsi="Arial" w:cs="Arial"/>
          <w:bCs/>
          <w:color w:val="000000" w:themeColor="text1"/>
          <w:sz w:val="24"/>
          <w:szCs w:val="24"/>
        </w:rPr>
        <w:t xml:space="preserve"> </w:t>
      </w:r>
      <w:r>
        <w:rPr>
          <w:rFonts w:ascii="Arial" w:hAnsi="Arial" w:cs="Arial"/>
          <w:bCs/>
          <w:sz w:val="24"/>
          <w:szCs w:val="24"/>
        </w:rPr>
        <w:t>o número de projetos de turismo s</w:t>
      </w:r>
      <w:r w:rsidRPr="00930FE9">
        <w:rPr>
          <w:rFonts w:ascii="Arial" w:hAnsi="Arial" w:cs="Arial"/>
          <w:bCs/>
          <w:sz w:val="24"/>
          <w:szCs w:val="24"/>
        </w:rPr>
        <w:t>ustentável financiados com recursos públicos.</w:t>
      </w:r>
    </w:p>
    <w:p w:rsidR="00FA4FD1" w:rsidRDefault="00FA4FD1" w:rsidP="00FA4FD1">
      <w:pPr>
        <w:spacing w:after="0" w:line="360" w:lineRule="auto"/>
        <w:jc w:val="both"/>
        <w:rPr>
          <w:rFonts w:ascii="Arial" w:hAnsi="Arial" w:cs="Arial"/>
          <w:sz w:val="24"/>
          <w:szCs w:val="24"/>
        </w:rPr>
      </w:pP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Indicadores</w:t>
      </w:r>
      <w:r>
        <w:rPr>
          <w:rFonts w:ascii="Arial" w:hAnsi="Arial" w:cs="Arial"/>
          <w:sz w:val="24"/>
          <w:szCs w:val="24"/>
        </w:rPr>
        <w:t xml:space="preserve"> de desempenho</w:t>
      </w:r>
    </w:p>
    <w:p w:rsidR="00FA4FD1" w:rsidRPr="00930FE9" w:rsidRDefault="00FA4FD1" w:rsidP="00FA4FD1">
      <w:pPr>
        <w:spacing w:after="0" w:line="360" w:lineRule="auto"/>
        <w:jc w:val="both"/>
        <w:rPr>
          <w:rFonts w:ascii="Arial" w:hAnsi="Arial" w:cs="Arial"/>
          <w:sz w:val="24"/>
          <w:szCs w:val="24"/>
        </w:rPr>
      </w:pPr>
    </w:p>
    <w:p w:rsidR="00FA4FD1" w:rsidRPr="00D66914" w:rsidRDefault="00FA4FD1" w:rsidP="00FA4FD1">
      <w:pPr>
        <w:spacing w:after="0" w:line="360" w:lineRule="auto"/>
        <w:jc w:val="both"/>
        <w:rPr>
          <w:rFonts w:ascii="Arial" w:hAnsi="Arial" w:cs="Arial"/>
          <w:bCs/>
          <w:sz w:val="24"/>
          <w:szCs w:val="24"/>
        </w:rPr>
      </w:pPr>
      <w:r w:rsidRPr="00D66914">
        <w:rPr>
          <w:rFonts w:ascii="Arial" w:hAnsi="Arial" w:cs="Arial"/>
          <w:sz w:val="24"/>
          <w:szCs w:val="24"/>
        </w:rPr>
        <w:t>-</w:t>
      </w:r>
      <w:r w:rsidRPr="00D66914">
        <w:rPr>
          <w:rFonts w:ascii="Arial" w:hAnsi="Arial" w:cs="Arial"/>
          <w:bCs/>
          <w:sz w:val="24"/>
          <w:szCs w:val="24"/>
        </w:rPr>
        <w:t xml:space="preserve"> Número de profissionais capacitados no setor turístico;</w:t>
      </w:r>
    </w:p>
    <w:p w:rsidR="00FA4FD1" w:rsidRPr="00930FE9" w:rsidRDefault="00FA4FD1" w:rsidP="00FA4FD1">
      <w:pPr>
        <w:spacing w:after="0" w:line="360" w:lineRule="auto"/>
        <w:jc w:val="both"/>
        <w:rPr>
          <w:rFonts w:ascii="Arial" w:hAnsi="Arial" w:cs="Arial"/>
          <w:bCs/>
          <w:sz w:val="24"/>
          <w:szCs w:val="24"/>
        </w:rPr>
      </w:pPr>
      <w:r w:rsidRPr="00930FE9">
        <w:rPr>
          <w:rFonts w:ascii="Arial" w:hAnsi="Arial" w:cs="Arial"/>
          <w:bCs/>
          <w:sz w:val="24"/>
          <w:szCs w:val="24"/>
        </w:rPr>
        <w:t>- Número de munícipios classificados como destinos indutores;</w:t>
      </w:r>
    </w:p>
    <w:p w:rsidR="00FA4FD1" w:rsidRPr="00930FE9" w:rsidRDefault="00FA4FD1" w:rsidP="00FA4FD1">
      <w:pPr>
        <w:spacing w:after="0" w:line="360" w:lineRule="auto"/>
        <w:jc w:val="both"/>
        <w:rPr>
          <w:rFonts w:ascii="Arial" w:hAnsi="Arial" w:cs="Arial"/>
          <w:b/>
          <w:bCs/>
          <w:color w:val="00B050"/>
          <w:sz w:val="24"/>
          <w:szCs w:val="24"/>
        </w:rPr>
      </w:pPr>
      <w:r w:rsidRPr="00930FE9">
        <w:rPr>
          <w:rFonts w:ascii="Arial" w:hAnsi="Arial" w:cs="Arial"/>
          <w:bCs/>
          <w:sz w:val="24"/>
          <w:szCs w:val="24"/>
        </w:rPr>
        <w:t xml:space="preserve">- </w:t>
      </w:r>
      <w:r>
        <w:rPr>
          <w:rFonts w:ascii="Arial" w:hAnsi="Arial" w:cs="Arial"/>
          <w:bCs/>
          <w:sz w:val="24"/>
          <w:szCs w:val="24"/>
        </w:rPr>
        <w:t>Número de projetos de turismo s</w:t>
      </w:r>
      <w:r w:rsidRPr="00930FE9">
        <w:rPr>
          <w:rFonts w:ascii="Arial" w:hAnsi="Arial" w:cs="Arial"/>
          <w:bCs/>
          <w:sz w:val="24"/>
          <w:szCs w:val="24"/>
        </w:rPr>
        <w:t>ustentáveis financiados com recursos públicos e privados;</w:t>
      </w:r>
    </w:p>
    <w:p w:rsidR="00FA4FD1" w:rsidRPr="00930FE9" w:rsidRDefault="00FA4FD1" w:rsidP="00FA4FD1">
      <w:pPr>
        <w:spacing w:after="0" w:line="360" w:lineRule="auto"/>
        <w:jc w:val="both"/>
        <w:rPr>
          <w:rFonts w:ascii="Arial" w:hAnsi="Arial" w:cs="Arial"/>
          <w:b/>
          <w:bCs/>
          <w:sz w:val="24"/>
          <w:szCs w:val="24"/>
        </w:rPr>
      </w:pPr>
    </w:p>
    <w:p w:rsidR="00FA4FD1" w:rsidRDefault="00FA4FD1" w:rsidP="00FA4FD1">
      <w:pPr>
        <w:spacing w:after="0" w:line="360" w:lineRule="auto"/>
        <w:jc w:val="both"/>
        <w:rPr>
          <w:rFonts w:ascii="Arial" w:hAnsi="Arial" w:cs="Arial"/>
          <w:bCs/>
          <w:sz w:val="24"/>
          <w:szCs w:val="24"/>
        </w:rPr>
      </w:pPr>
      <w:r w:rsidRPr="00723C65">
        <w:rPr>
          <w:rFonts w:ascii="Arial" w:hAnsi="Arial" w:cs="Arial"/>
          <w:bCs/>
          <w:sz w:val="24"/>
          <w:szCs w:val="24"/>
        </w:rPr>
        <w:t>Iniciativas</w:t>
      </w:r>
    </w:p>
    <w:p w:rsidR="00FA4FD1" w:rsidRPr="00723C65" w:rsidRDefault="00FA4FD1" w:rsidP="00FA4FD1">
      <w:pPr>
        <w:spacing w:after="0" w:line="360" w:lineRule="auto"/>
        <w:jc w:val="both"/>
        <w:rPr>
          <w:rFonts w:ascii="Arial" w:hAnsi="Arial" w:cs="Arial"/>
          <w:bCs/>
          <w:sz w:val="24"/>
          <w:szCs w:val="24"/>
        </w:rPr>
      </w:pP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 Apoio</w:t>
      </w:r>
      <w:r>
        <w:rPr>
          <w:rFonts w:ascii="Arial" w:hAnsi="Arial" w:cs="Arial"/>
          <w:sz w:val="24"/>
          <w:szCs w:val="24"/>
        </w:rPr>
        <w:t xml:space="preserve"> à</w:t>
      </w:r>
      <w:r w:rsidRPr="00930FE9">
        <w:rPr>
          <w:rFonts w:ascii="Arial" w:hAnsi="Arial" w:cs="Arial"/>
          <w:sz w:val="24"/>
          <w:szCs w:val="24"/>
        </w:rPr>
        <w:t xml:space="preserve"> elaboração, revisão e implementação de estudos e planos de desenvolvimento turístico de estados, municípios e regiões;</w:t>
      </w: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 Apoio</w:t>
      </w:r>
      <w:r>
        <w:rPr>
          <w:rFonts w:ascii="Arial" w:hAnsi="Arial" w:cs="Arial"/>
          <w:sz w:val="24"/>
          <w:szCs w:val="24"/>
        </w:rPr>
        <w:t xml:space="preserve"> à</w:t>
      </w:r>
      <w:r w:rsidRPr="00930FE9">
        <w:rPr>
          <w:rFonts w:ascii="Arial" w:hAnsi="Arial" w:cs="Arial"/>
          <w:sz w:val="24"/>
          <w:szCs w:val="24"/>
        </w:rPr>
        <w:t xml:space="preserve"> melhoria da infraestrutura e equipamentos</w:t>
      </w:r>
      <w:r>
        <w:rPr>
          <w:rFonts w:ascii="Arial" w:hAnsi="Arial" w:cs="Arial"/>
          <w:sz w:val="24"/>
          <w:szCs w:val="24"/>
        </w:rPr>
        <w:t xml:space="preserve"> no setor turístico regional</w:t>
      </w:r>
      <w:r w:rsidRPr="00930FE9">
        <w:rPr>
          <w:rFonts w:ascii="Arial" w:hAnsi="Arial" w:cs="Arial"/>
          <w:sz w:val="24"/>
          <w:szCs w:val="24"/>
        </w:rPr>
        <w:t>;</w:t>
      </w: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 Realização da qualificação de profissionais no setor;</w:t>
      </w:r>
    </w:p>
    <w:p w:rsidR="00FA4FD1" w:rsidRPr="00930FE9" w:rsidRDefault="00FA4FD1" w:rsidP="00FA4FD1">
      <w:pPr>
        <w:spacing w:after="0" w:line="360" w:lineRule="auto"/>
        <w:jc w:val="both"/>
        <w:rPr>
          <w:rFonts w:ascii="Arial" w:hAnsi="Arial" w:cs="Arial"/>
          <w:sz w:val="24"/>
          <w:szCs w:val="24"/>
        </w:rPr>
      </w:pPr>
      <w:r>
        <w:rPr>
          <w:rFonts w:ascii="Arial" w:hAnsi="Arial" w:cs="Arial"/>
          <w:sz w:val="24"/>
          <w:szCs w:val="24"/>
        </w:rPr>
        <w:t>- Apoio à</w:t>
      </w:r>
      <w:r w:rsidRPr="00930FE9">
        <w:rPr>
          <w:rFonts w:ascii="Arial" w:hAnsi="Arial" w:cs="Arial"/>
          <w:sz w:val="24"/>
          <w:szCs w:val="24"/>
        </w:rPr>
        <w:t xml:space="preserve"> estruturação e expansão das atividades turísticas nas unidades de conservação e nas áreas de comunidades tradicionais; </w:t>
      </w: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 Melhoria do transporte aéreo e fluvial para os destinos turísticos;</w:t>
      </w:r>
    </w:p>
    <w:p w:rsidR="00FA4FD1" w:rsidRPr="00930FE9" w:rsidRDefault="00FA4FD1" w:rsidP="00FA4FD1">
      <w:pPr>
        <w:spacing w:after="0" w:line="360" w:lineRule="auto"/>
        <w:jc w:val="both"/>
        <w:rPr>
          <w:rFonts w:ascii="Arial" w:hAnsi="Arial" w:cs="Arial"/>
          <w:sz w:val="24"/>
          <w:szCs w:val="24"/>
        </w:rPr>
      </w:pPr>
      <w:r>
        <w:rPr>
          <w:rFonts w:ascii="Arial" w:hAnsi="Arial" w:cs="Arial"/>
          <w:sz w:val="24"/>
          <w:szCs w:val="24"/>
        </w:rPr>
        <w:t>- Conclusão d</w:t>
      </w:r>
      <w:r w:rsidRPr="00930FE9">
        <w:rPr>
          <w:rFonts w:ascii="Arial" w:hAnsi="Arial" w:cs="Arial"/>
          <w:sz w:val="24"/>
          <w:szCs w:val="24"/>
        </w:rPr>
        <w:t>a malha rodoviária</w:t>
      </w:r>
      <w:r>
        <w:rPr>
          <w:rFonts w:ascii="Arial" w:hAnsi="Arial" w:cs="Arial"/>
          <w:sz w:val="24"/>
          <w:szCs w:val="24"/>
        </w:rPr>
        <w:t>,</w:t>
      </w:r>
      <w:r w:rsidRPr="00930FE9">
        <w:rPr>
          <w:rFonts w:ascii="Arial" w:hAnsi="Arial" w:cs="Arial"/>
          <w:sz w:val="24"/>
          <w:szCs w:val="24"/>
        </w:rPr>
        <w:t xml:space="preserve"> com foco no desenvolvimento turístico regional</w:t>
      </w:r>
      <w:r>
        <w:rPr>
          <w:rFonts w:ascii="Arial" w:hAnsi="Arial" w:cs="Arial"/>
          <w:sz w:val="24"/>
          <w:szCs w:val="24"/>
        </w:rPr>
        <w:t>,</w:t>
      </w:r>
      <w:r w:rsidRPr="00930FE9">
        <w:rPr>
          <w:rFonts w:ascii="Arial" w:hAnsi="Arial" w:cs="Arial"/>
          <w:sz w:val="24"/>
          <w:szCs w:val="24"/>
        </w:rPr>
        <w:t xml:space="preserve"> através da conectividade entre as nove capitais da Amazônia Legal e a interligação com os sete países fronteiriços;</w:t>
      </w:r>
    </w:p>
    <w:p w:rsidR="00FA4FD1" w:rsidRPr="00930FE9" w:rsidRDefault="00FA4FD1" w:rsidP="00FA4FD1">
      <w:pPr>
        <w:spacing w:after="0" w:line="360" w:lineRule="auto"/>
        <w:jc w:val="both"/>
        <w:rPr>
          <w:rFonts w:ascii="Arial" w:hAnsi="Arial" w:cs="Arial"/>
          <w:sz w:val="24"/>
          <w:szCs w:val="24"/>
        </w:rPr>
      </w:pPr>
      <w:r>
        <w:rPr>
          <w:rFonts w:ascii="Arial" w:hAnsi="Arial" w:cs="Arial"/>
          <w:sz w:val="24"/>
          <w:szCs w:val="24"/>
        </w:rPr>
        <w:t>- Apoio à</w:t>
      </w:r>
      <w:r w:rsidRPr="00930FE9">
        <w:rPr>
          <w:rFonts w:ascii="Arial" w:hAnsi="Arial" w:cs="Arial"/>
          <w:sz w:val="24"/>
          <w:szCs w:val="24"/>
        </w:rPr>
        <w:t xml:space="preserve"> criação de rotas turísticas entre localidades com potencial turístico reconhecido;</w:t>
      </w: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 xml:space="preserve">- Fomento ao empreendedorismo, associativismo e cooperativismo no setor de turismo; </w:t>
      </w:r>
    </w:p>
    <w:p w:rsidR="00FA4FD1" w:rsidRPr="00930FE9" w:rsidRDefault="00FA4FD1" w:rsidP="00FA4FD1">
      <w:pPr>
        <w:spacing w:after="0" w:line="360" w:lineRule="auto"/>
        <w:jc w:val="both"/>
        <w:rPr>
          <w:rFonts w:ascii="Arial" w:hAnsi="Arial" w:cs="Arial"/>
          <w:sz w:val="24"/>
          <w:szCs w:val="24"/>
        </w:rPr>
      </w:pPr>
      <w:r w:rsidRPr="00930FE9">
        <w:rPr>
          <w:rFonts w:ascii="Arial" w:hAnsi="Arial" w:cs="Arial"/>
          <w:sz w:val="24"/>
          <w:szCs w:val="24"/>
        </w:rPr>
        <w:t>- Promoção, marketing e apoio à comercialização de roteiros, destinos, produtos e serviços turísticos da Amazônia Legal visando o turista nacional, bem como os turistas internacionais</w:t>
      </w:r>
      <w:r>
        <w:rPr>
          <w:rFonts w:ascii="Arial" w:hAnsi="Arial" w:cs="Arial"/>
          <w:sz w:val="24"/>
          <w:szCs w:val="24"/>
        </w:rPr>
        <w:t>,</w:t>
      </w:r>
      <w:r w:rsidRPr="00930FE9">
        <w:rPr>
          <w:rFonts w:ascii="Arial" w:hAnsi="Arial" w:cs="Arial"/>
          <w:sz w:val="24"/>
          <w:szCs w:val="24"/>
        </w:rPr>
        <w:t xml:space="preserve"> principalmente,</w:t>
      </w:r>
      <w:r w:rsidRPr="00930FE9">
        <w:rPr>
          <w:rFonts w:ascii="Arial" w:hAnsi="Arial" w:cs="Arial"/>
          <w:b/>
          <w:color w:val="FF0000"/>
          <w:sz w:val="24"/>
          <w:szCs w:val="24"/>
        </w:rPr>
        <w:t xml:space="preserve"> </w:t>
      </w:r>
      <w:r w:rsidRPr="00930FE9">
        <w:rPr>
          <w:rFonts w:ascii="Arial" w:hAnsi="Arial" w:cs="Arial"/>
          <w:sz w:val="24"/>
          <w:szCs w:val="24"/>
        </w:rPr>
        <w:t>os proveni</w:t>
      </w:r>
      <w:r>
        <w:rPr>
          <w:rFonts w:ascii="Arial" w:hAnsi="Arial" w:cs="Arial"/>
          <w:sz w:val="24"/>
          <w:szCs w:val="24"/>
        </w:rPr>
        <w:t>entes dos países fronteiriços com a</w:t>
      </w:r>
      <w:r w:rsidRPr="00930FE9">
        <w:rPr>
          <w:rFonts w:ascii="Arial" w:hAnsi="Arial" w:cs="Arial"/>
          <w:sz w:val="24"/>
          <w:szCs w:val="24"/>
        </w:rPr>
        <w:t xml:space="preserve"> Amazônia Legal;</w:t>
      </w:r>
    </w:p>
    <w:p w:rsidR="00FA4FD1" w:rsidRDefault="00FA4FD1" w:rsidP="00FA4FD1">
      <w:pPr>
        <w:spacing w:after="0" w:line="360" w:lineRule="auto"/>
        <w:jc w:val="both"/>
        <w:rPr>
          <w:rFonts w:ascii="Arial" w:hAnsi="Arial" w:cs="Arial"/>
          <w:sz w:val="24"/>
          <w:szCs w:val="24"/>
        </w:rPr>
      </w:pPr>
      <w:r w:rsidRPr="00930FE9">
        <w:rPr>
          <w:rFonts w:ascii="Arial" w:hAnsi="Arial" w:cs="Arial"/>
          <w:sz w:val="24"/>
          <w:szCs w:val="24"/>
        </w:rPr>
        <w:t>- Apoio à elaboração e implantação de Planos Estratégicos de Estatísticas Anuais do Turism</w:t>
      </w:r>
      <w:r>
        <w:rPr>
          <w:rFonts w:ascii="Arial" w:hAnsi="Arial" w:cs="Arial"/>
          <w:sz w:val="24"/>
          <w:szCs w:val="24"/>
        </w:rPr>
        <w:t>o nos estados da Amazônia Legal;</w:t>
      </w:r>
    </w:p>
    <w:p w:rsidR="00FA4FD1" w:rsidRPr="00930FE9" w:rsidRDefault="00FA4FD1" w:rsidP="00FA4FD1">
      <w:pPr>
        <w:spacing w:after="0" w:line="360" w:lineRule="auto"/>
        <w:jc w:val="both"/>
        <w:rPr>
          <w:rFonts w:ascii="Arial" w:hAnsi="Arial" w:cs="Arial"/>
          <w:bCs/>
          <w:sz w:val="24"/>
          <w:szCs w:val="24"/>
        </w:rPr>
      </w:pPr>
      <w:r w:rsidRPr="00930FE9">
        <w:rPr>
          <w:rFonts w:ascii="Arial" w:hAnsi="Arial" w:cs="Arial"/>
          <w:bCs/>
          <w:sz w:val="24"/>
          <w:szCs w:val="24"/>
        </w:rPr>
        <w:t>-</w:t>
      </w:r>
      <w:r w:rsidRPr="00930FE9">
        <w:rPr>
          <w:rFonts w:ascii="Arial" w:hAnsi="Arial" w:cs="Arial"/>
          <w:b/>
          <w:bCs/>
          <w:color w:val="FF0000"/>
          <w:sz w:val="24"/>
          <w:szCs w:val="24"/>
        </w:rPr>
        <w:t xml:space="preserve"> </w:t>
      </w:r>
      <w:r>
        <w:rPr>
          <w:rFonts w:ascii="Arial" w:hAnsi="Arial" w:cs="Arial"/>
          <w:bCs/>
          <w:sz w:val="24"/>
          <w:szCs w:val="24"/>
        </w:rPr>
        <w:t>Aumento</w:t>
      </w:r>
      <w:r w:rsidRPr="00930FE9">
        <w:rPr>
          <w:rFonts w:ascii="Arial" w:hAnsi="Arial" w:cs="Arial"/>
          <w:bCs/>
          <w:sz w:val="24"/>
          <w:szCs w:val="24"/>
        </w:rPr>
        <w:t xml:space="preserve"> </w:t>
      </w:r>
      <w:r w:rsidRPr="00930FE9">
        <w:rPr>
          <w:rFonts w:ascii="Arial" w:hAnsi="Arial" w:cs="Arial"/>
          <w:bCs/>
          <w:color w:val="000000" w:themeColor="text1"/>
          <w:sz w:val="24"/>
          <w:szCs w:val="24"/>
        </w:rPr>
        <w:t xml:space="preserve">de 1.626 para 1.666 </w:t>
      </w:r>
      <w:r>
        <w:rPr>
          <w:rFonts w:ascii="Arial" w:hAnsi="Arial" w:cs="Arial"/>
          <w:bCs/>
          <w:color w:val="000000" w:themeColor="text1"/>
          <w:sz w:val="24"/>
          <w:szCs w:val="24"/>
        </w:rPr>
        <w:t>n</w:t>
      </w:r>
      <w:r>
        <w:rPr>
          <w:rFonts w:ascii="Arial" w:hAnsi="Arial" w:cs="Arial"/>
          <w:bCs/>
          <w:sz w:val="24"/>
          <w:szCs w:val="24"/>
        </w:rPr>
        <w:t>o número de projetos de turismo s</w:t>
      </w:r>
      <w:r w:rsidRPr="00930FE9">
        <w:rPr>
          <w:rFonts w:ascii="Arial" w:hAnsi="Arial" w:cs="Arial"/>
          <w:bCs/>
          <w:sz w:val="24"/>
          <w:szCs w:val="24"/>
        </w:rPr>
        <w:t>ustentável financiados com recursos públicos.</w:t>
      </w:r>
    </w:p>
    <w:p w:rsidR="00476BE6" w:rsidRPr="00672D71" w:rsidRDefault="00476BE6" w:rsidP="0094266C">
      <w:pPr>
        <w:pStyle w:val="PargrafodaLista"/>
        <w:spacing w:after="0" w:line="360" w:lineRule="auto"/>
        <w:jc w:val="both"/>
        <w:rPr>
          <w:rFonts w:ascii="Arial" w:eastAsia="Helvetica Neue" w:hAnsi="Arial" w:cs="Arial"/>
          <w:sz w:val="24"/>
          <w:szCs w:val="24"/>
        </w:rPr>
      </w:pPr>
    </w:p>
    <w:p w:rsidR="00672D71" w:rsidRPr="00672D71" w:rsidRDefault="00672D71" w:rsidP="00672D71">
      <w:pPr>
        <w:spacing w:after="0" w:line="360" w:lineRule="auto"/>
        <w:jc w:val="both"/>
        <w:rPr>
          <w:rFonts w:ascii="Arial" w:hAnsi="Arial" w:cs="Arial"/>
          <w:sz w:val="24"/>
          <w:szCs w:val="24"/>
        </w:rPr>
      </w:pPr>
    </w:p>
    <w:p w:rsidR="006D728F" w:rsidRPr="00672D71" w:rsidRDefault="006D728F" w:rsidP="00DF262D">
      <w:pPr>
        <w:pStyle w:val="Ttulo1"/>
        <w:numPr>
          <w:ilvl w:val="0"/>
          <w:numId w:val="7"/>
        </w:numPr>
        <w:spacing w:before="0"/>
        <w:rPr>
          <w:rFonts w:ascii="Arial" w:hAnsi="Arial" w:cs="Arial"/>
          <w:color w:val="auto"/>
          <w:sz w:val="24"/>
          <w:szCs w:val="24"/>
        </w:rPr>
      </w:pPr>
      <w:bookmarkStart w:id="123" w:name="_Toc441503340"/>
      <w:r w:rsidRPr="00672D71">
        <w:rPr>
          <w:rFonts w:ascii="Arial" w:hAnsi="Arial" w:cs="Arial"/>
          <w:color w:val="auto"/>
          <w:sz w:val="24"/>
          <w:szCs w:val="24"/>
        </w:rPr>
        <w:t>CONTROLE E AVALIAÇÃO</w:t>
      </w:r>
      <w:bookmarkEnd w:id="123"/>
    </w:p>
    <w:p w:rsidR="00C41E16" w:rsidRPr="00672D71" w:rsidRDefault="00C41E16" w:rsidP="00C41E16"/>
    <w:p w:rsidR="00F84153" w:rsidRPr="00672D71" w:rsidRDefault="00F84153" w:rsidP="00DF3633">
      <w:pPr>
        <w:spacing w:line="360" w:lineRule="auto"/>
        <w:ind w:firstLine="851"/>
        <w:jc w:val="both"/>
        <w:rPr>
          <w:rFonts w:ascii="Arial" w:hAnsi="Arial" w:cs="Arial"/>
          <w:sz w:val="24"/>
          <w:szCs w:val="24"/>
        </w:rPr>
      </w:pPr>
      <w:r w:rsidRPr="00672D71">
        <w:rPr>
          <w:rFonts w:ascii="Arial" w:hAnsi="Arial" w:cs="Arial"/>
          <w:sz w:val="24"/>
          <w:szCs w:val="24"/>
        </w:rPr>
        <w:t xml:space="preserve">Um dos pontos de destaque do atual PRDA é a necessidade </w:t>
      </w:r>
      <w:r w:rsidR="00681E9C" w:rsidRPr="00672D71">
        <w:rPr>
          <w:rFonts w:ascii="Arial" w:hAnsi="Arial" w:cs="Arial"/>
          <w:sz w:val="24"/>
          <w:szCs w:val="24"/>
        </w:rPr>
        <w:t xml:space="preserve">de </w:t>
      </w:r>
      <w:r w:rsidRPr="00672D71">
        <w:rPr>
          <w:rFonts w:ascii="Arial" w:hAnsi="Arial" w:cs="Arial"/>
          <w:sz w:val="24"/>
          <w:szCs w:val="24"/>
        </w:rPr>
        <w:t xml:space="preserve">ir além do planejamento do desenvolvimento regional. Deve-se criar condições para a sua efetividade e/ou executabilidade e isto é contemplado neste documento quando se trata da parte do financiamento dos programas aqui elencados. </w:t>
      </w:r>
    </w:p>
    <w:p w:rsidR="00F84153" w:rsidRPr="00672D71" w:rsidRDefault="00F84153" w:rsidP="00DF3633">
      <w:pPr>
        <w:spacing w:line="360" w:lineRule="auto"/>
        <w:ind w:firstLine="851"/>
        <w:jc w:val="both"/>
        <w:rPr>
          <w:rFonts w:ascii="Arial" w:hAnsi="Arial" w:cs="Arial"/>
          <w:sz w:val="24"/>
          <w:szCs w:val="24"/>
        </w:rPr>
      </w:pPr>
      <w:r w:rsidRPr="00672D71">
        <w:rPr>
          <w:rFonts w:ascii="Arial" w:hAnsi="Arial" w:cs="Arial"/>
          <w:sz w:val="24"/>
          <w:szCs w:val="24"/>
        </w:rPr>
        <w:t>Indo além do planejamento e avança</w:t>
      </w:r>
      <w:r w:rsidR="00D20F97" w:rsidRPr="00672D71">
        <w:rPr>
          <w:rFonts w:ascii="Arial" w:hAnsi="Arial" w:cs="Arial"/>
          <w:sz w:val="24"/>
          <w:szCs w:val="24"/>
        </w:rPr>
        <w:t>n</w:t>
      </w:r>
      <w:r w:rsidRPr="00672D71">
        <w:rPr>
          <w:rFonts w:ascii="Arial" w:hAnsi="Arial" w:cs="Arial"/>
          <w:sz w:val="24"/>
          <w:szCs w:val="24"/>
        </w:rPr>
        <w:t>do a partir das questões da execução do PRDA, fundamental é, então, a necessidade de se pensar no controle e avaliação do Plano. Por controle</w:t>
      </w:r>
      <w:r w:rsidR="00D34DE4" w:rsidRPr="00672D71">
        <w:rPr>
          <w:rFonts w:ascii="Arial" w:hAnsi="Arial" w:cs="Arial"/>
          <w:sz w:val="24"/>
          <w:szCs w:val="24"/>
        </w:rPr>
        <w:t>,</w:t>
      </w:r>
      <w:r w:rsidRPr="00672D71">
        <w:rPr>
          <w:rFonts w:ascii="Arial" w:hAnsi="Arial" w:cs="Arial"/>
          <w:sz w:val="24"/>
          <w:szCs w:val="24"/>
        </w:rPr>
        <w:t xml:space="preserve"> entenda-se</w:t>
      </w:r>
      <w:r w:rsidR="00D34DE4" w:rsidRPr="00672D71">
        <w:rPr>
          <w:rFonts w:ascii="Arial" w:hAnsi="Arial" w:cs="Arial"/>
          <w:sz w:val="24"/>
          <w:szCs w:val="24"/>
        </w:rPr>
        <w:t>,</w:t>
      </w:r>
      <w:r w:rsidRPr="00672D71">
        <w:rPr>
          <w:rFonts w:ascii="Arial" w:hAnsi="Arial" w:cs="Arial"/>
          <w:sz w:val="24"/>
          <w:szCs w:val="24"/>
        </w:rPr>
        <w:t xml:space="preserve"> um conjunto de ações e processos que buscam a conformidade da estrutura do Plano com as demandas específicas contidas em cada programa – é o momento de monitoramento das metas e das iniciativas. Por avaliação</w:t>
      </w:r>
      <w:r w:rsidR="00D34DE4" w:rsidRPr="00672D71">
        <w:rPr>
          <w:rFonts w:ascii="Arial" w:hAnsi="Arial" w:cs="Arial"/>
          <w:sz w:val="24"/>
          <w:szCs w:val="24"/>
        </w:rPr>
        <w:t>,</w:t>
      </w:r>
      <w:r w:rsidRPr="00672D71">
        <w:rPr>
          <w:rFonts w:ascii="Arial" w:hAnsi="Arial" w:cs="Arial"/>
          <w:sz w:val="24"/>
          <w:szCs w:val="24"/>
        </w:rPr>
        <w:t xml:space="preserve"> entenda-se</w:t>
      </w:r>
      <w:r w:rsidR="00D34DE4" w:rsidRPr="00672D71">
        <w:rPr>
          <w:rFonts w:ascii="Arial" w:hAnsi="Arial" w:cs="Arial"/>
          <w:sz w:val="24"/>
          <w:szCs w:val="24"/>
        </w:rPr>
        <w:t>,</w:t>
      </w:r>
      <w:r w:rsidRPr="00672D71">
        <w:rPr>
          <w:rFonts w:ascii="Arial" w:hAnsi="Arial" w:cs="Arial"/>
          <w:sz w:val="24"/>
          <w:szCs w:val="24"/>
        </w:rPr>
        <w:t xml:space="preserve"> a condição do PRDA ser avaliado nos respectivos programas – com destaque, igualmente, de se fazer correções de rotas nas respectivas metas e na forma de sua mensuração – via indicadores.</w:t>
      </w:r>
    </w:p>
    <w:p w:rsidR="00F84153" w:rsidRPr="00672D71" w:rsidRDefault="00F84153" w:rsidP="00F84153">
      <w:pPr>
        <w:spacing w:after="0" w:line="360" w:lineRule="auto"/>
        <w:ind w:firstLine="851"/>
        <w:jc w:val="both"/>
        <w:rPr>
          <w:rFonts w:ascii="Arial" w:hAnsi="Arial" w:cs="Arial"/>
          <w:sz w:val="24"/>
          <w:szCs w:val="24"/>
        </w:rPr>
      </w:pPr>
      <w:r w:rsidRPr="00672D71">
        <w:rPr>
          <w:rFonts w:ascii="Arial" w:hAnsi="Arial" w:cs="Arial"/>
          <w:sz w:val="24"/>
          <w:szCs w:val="24"/>
        </w:rPr>
        <w:t>Nesta perspectiva, então, de controle e avaliação, segue-se as atribuições da SUDAM na empreitada:</w:t>
      </w:r>
    </w:p>
    <w:p w:rsidR="00F84153" w:rsidRPr="00672D71" w:rsidRDefault="00F84153" w:rsidP="00DF262D">
      <w:pPr>
        <w:pStyle w:val="PargrafodaLista"/>
        <w:numPr>
          <w:ilvl w:val="0"/>
          <w:numId w:val="6"/>
        </w:numPr>
        <w:spacing w:after="0" w:line="360" w:lineRule="auto"/>
        <w:ind w:left="0" w:firstLine="851"/>
        <w:jc w:val="both"/>
        <w:rPr>
          <w:rFonts w:ascii="Arial" w:hAnsi="Arial" w:cs="Arial"/>
          <w:sz w:val="24"/>
          <w:szCs w:val="24"/>
        </w:rPr>
      </w:pPr>
      <w:r w:rsidRPr="00672D71">
        <w:rPr>
          <w:rFonts w:ascii="Arial" w:hAnsi="Arial" w:cs="Arial"/>
          <w:sz w:val="24"/>
          <w:szCs w:val="24"/>
        </w:rPr>
        <w:t>Implantar o sistema de avaliação do PRDA;</w:t>
      </w:r>
    </w:p>
    <w:p w:rsidR="00F84153" w:rsidRPr="00672D71" w:rsidRDefault="00F84153" w:rsidP="00DF262D">
      <w:pPr>
        <w:pStyle w:val="PargrafodaLista"/>
        <w:numPr>
          <w:ilvl w:val="0"/>
          <w:numId w:val="6"/>
        </w:numPr>
        <w:spacing w:after="0" w:line="360" w:lineRule="auto"/>
        <w:ind w:left="0" w:firstLine="851"/>
        <w:jc w:val="both"/>
        <w:rPr>
          <w:rFonts w:ascii="Arial" w:hAnsi="Arial" w:cs="Arial"/>
          <w:sz w:val="24"/>
          <w:szCs w:val="24"/>
        </w:rPr>
      </w:pPr>
      <w:r w:rsidRPr="00672D71">
        <w:rPr>
          <w:rFonts w:ascii="Arial" w:hAnsi="Arial" w:cs="Arial"/>
          <w:sz w:val="24"/>
          <w:szCs w:val="24"/>
        </w:rPr>
        <w:t>Monitorar os indicadores elencados em cada programa na perspectiva de cada meta (avaliação quantitativa);</w:t>
      </w:r>
    </w:p>
    <w:p w:rsidR="00F84153" w:rsidRPr="00672D71" w:rsidRDefault="000D3EB1" w:rsidP="00DF262D">
      <w:pPr>
        <w:pStyle w:val="PargrafodaLista"/>
        <w:numPr>
          <w:ilvl w:val="0"/>
          <w:numId w:val="6"/>
        </w:numPr>
        <w:spacing w:after="0" w:line="360" w:lineRule="auto"/>
        <w:ind w:left="0" w:firstLine="851"/>
        <w:jc w:val="both"/>
        <w:rPr>
          <w:rFonts w:ascii="Arial" w:hAnsi="Arial" w:cs="Arial"/>
          <w:sz w:val="24"/>
          <w:szCs w:val="24"/>
        </w:rPr>
      </w:pPr>
      <w:r w:rsidRPr="00672D71">
        <w:rPr>
          <w:rFonts w:ascii="Arial" w:hAnsi="Arial" w:cs="Arial"/>
          <w:sz w:val="24"/>
          <w:szCs w:val="24"/>
        </w:rPr>
        <w:t>Monitorar e</w:t>
      </w:r>
      <w:r w:rsidR="00F84153" w:rsidRPr="00672D71">
        <w:rPr>
          <w:rFonts w:ascii="Arial" w:hAnsi="Arial" w:cs="Arial"/>
          <w:sz w:val="24"/>
          <w:szCs w:val="24"/>
        </w:rPr>
        <w:t xml:space="preserve"> avaliar os programas a partir de relatórios setoriais anuais (avaliação qualitativa);</w:t>
      </w:r>
    </w:p>
    <w:p w:rsidR="00F84153" w:rsidRPr="00672D71" w:rsidRDefault="00F84153" w:rsidP="00DF262D">
      <w:pPr>
        <w:pStyle w:val="PargrafodaLista"/>
        <w:numPr>
          <w:ilvl w:val="0"/>
          <w:numId w:val="6"/>
        </w:numPr>
        <w:spacing w:after="0" w:line="360" w:lineRule="auto"/>
        <w:ind w:left="0" w:firstLine="851"/>
        <w:jc w:val="both"/>
        <w:rPr>
          <w:rFonts w:ascii="Arial" w:hAnsi="Arial" w:cs="Arial"/>
          <w:sz w:val="24"/>
          <w:szCs w:val="24"/>
        </w:rPr>
      </w:pPr>
      <w:r w:rsidRPr="00672D71">
        <w:rPr>
          <w:rFonts w:ascii="Arial" w:hAnsi="Arial" w:cs="Arial"/>
          <w:sz w:val="24"/>
          <w:szCs w:val="24"/>
        </w:rPr>
        <w:t>Monitorar e fiscalizar a aplicação de recursos nos respectivos programas (avaliação quantitativa);</w:t>
      </w:r>
    </w:p>
    <w:p w:rsidR="00F84153" w:rsidRPr="00672D71" w:rsidRDefault="00F84153" w:rsidP="00DF262D">
      <w:pPr>
        <w:pStyle w:val="PargrafodaLista"/>
        <w:numPr>
          <w:ilvl w:val="0"/>
          <w:numId w:val="6"/>
        </w:numPr>
        <w:spacing w:after="0" w:line="360" w:lineRule="auto"/>
        <w:ind w:left="0" w:firstLine="851"/>
        <w:jc w:val="both"/>
        <w:rPr>
          <w:rFonts w:ascii="Arial" w:hAnsi="Arial" w:cs="Arial"/>
          <w:sz w:val="24"/>
          <w:szCs w:val="24"/>
        </w:rPr>
      </w:pPr>
      <w:r w:rsidRPr="00672D71">
        <w:rPr>
          <w:rFonts w:ascii="Arial" w:hAnsi="Arial" w:cs="Arial"/>
          <w:sz w:val="24"/>
          <w:szCs w:val="24"/>
        </w:rPr>
        <w:t>Analisar e emitir parecer anual sobre os programas (avaliação qualitativa);</w:t>
      </w:r>
    </w:p>
    <w:p w:rsidR="00FA57BD" w:rsidRDefault="00FA57BD" w:rsidP="00FA57BD">
      <w:pPr>
        <w:spacing w:after="0" w:line="360" w:lineRule="auto"/>
        <w:jc w:val="both"/>
        <w:rPr>
          <w:rFonts w:ascii="Arial" w:hAnsi="Arial" w:cs="Arial"/>
          <w:sz w:val="24"/>
          <w:szCs w:val="24"/>
        </w:rPr>
      </w:pPr>
    </w:p>
    <w:p w:rsidR="00A529CD" w:rsidRDefault="00A529CD" w:rsidP="00FA57BD">
      <w:pPr>
        <w:spacing w:after="0" w:line="360" w:lineRule="auto"/>
        <w:jc w:val="both"/>
        <w:rPr>
          <w:rFonts w:ascii="Arial" w:hAnsi="Arial" w:cs="Arial"/>
          <w:sz w:val="24"/>
          <w:szCs w:val="24"/>
        </w:rPr>
      </w:pPr>
    </w:p>
    <w:p w:rsidR="00A529CD" w:rsidRDefault="00A529CD" w:rsidP="00FA57BD">
      <w:pPr>
        <w:spacing w:after="0" w:line="360" w:lineRule="auto"/>
        <w:jc w:val="both"/>
        <w:rPr>
          <w:rFonts w:ascii="Arial" w:hAnsi="Arial" w:cs="Arial"/>
          <w:sz w:val="24"/>
          <w:szCs w:val="24"/>
        </w:rPr>
      </w:pPr>
    </w:p>
    <w:p w:rsidR="00A529CD" w:rsidRDefault="00A529CD" w:rsidP="00FA57BD">
      <w:pPr>
        <w:spacing w:after="0" w:line="360" w:lineRule="auto"/>
        <w:jc w:val="both"/>
        <w:rPr>
          <w:rFonts w:ascii="Arial" w:hAnsi="Arial" w:cs="Arial"/>
          <w:sz w:val="24"/>
          <w:szCs w:val="24"/>
        </w:rPr>
      </w:pPr>
    </w:p>
    <w:p w:rsidR="00A529CD" w:rsidRDefault="00A529CD" w:rsidP="00FA57BD">
      <w:pPr>
        <w:spacing w:after="0" w:line="360" w:lineRule="auto"/>
        <w:jc w:val="both"/>
        <w:rPr>
          <w:rFonts w:ascii="Arial" w:hAnsi="Arial" w:cs="Arial"/>
          <w:sz w:val="24"/>
          <w:szCs w:val="24"/>
        </w:rPr>
      </w:pPr>
    </w:p>
    <w:p w:rsidR="00A529CD" w:rsidRDefault="00A529CD" w:rsidP="00FA57BD">
      <w:pPr>
        <w:spacing w:after="0" w:line="360" w:lineRule="auto"/>
        <w:jc w:val="both"/>
        <w:rPr>
          <w:rFonts w:ascii="Arial" w:hAnsi="Arial" w:cs="Arial"/>
          <w:sz w:val="24"/>
          <w:szCs w:val="24"/>
        </w:rPr>
      </w:pPr>
    </w:p>
    <w:p w:rsidR="00A529CD" w:rsidRDefault="00A529CD" w:rsidP="00FA57BD">
      <w:pPr>
        <w:spacing w:after="0" w:line="360" w:lineRule="auto"/>
        <w:jc w:val="both"/>
        <w:rPr>
          <w:rFonts w:ascii="Arial" w:hAnsi="Arial" w:cs="Arial"/>
          <w:sz w:val="24"/>
          <w:szCs w:val="24"/>
        </w:rPr>
      </w:pPr>
    </w:p>
    <w:p w:rsidR="00A529CD" w:rsidRDefault="00A529CD" w:rsidP="00FA57BD">
      <w:pPr>
        <w:spacing w:after="0" w:line="360" w:lineRule="auto"/>
        <w:jc w:val="both"/>
        <w:rPr>
          <w:rFonts w:ascii="Arial" w:hAnsi="Arial" w:cs="Arial"/>
          <w:sz w:val="24"/>
          <w:szCs w:val="24"/>
        </w:rPr>
      </w:pPr>
    </w:p>
    <w:p w:rsidR="00A529CD" w:rsidRDefault="00A529CD" w:rsidP="00FA57BD">
      <w:pPr>
        <w:spacing w:after="0" w:line="360" w:lineRule="auto"/>
        <w:jc w:val="both"/>
        <w:rPr>
          <w:rFonts w:ascii="Arial" w:hAnsi="Arial" w:cs="Arial"/>
          <w:sz w:val="24"/>
          <w:szCs w:val="24"/>
        </w:rPr>
      </w:pPr>
    </w:p>
    <w:p w:rsidR="00A529CD" w:rsidRDefault="00A529CD" w:rsidP="00FA57BD">
      <w:pPr>
        <w:spacing w:after="0" w:line="360" w:lineRule="auto"/>
        <w:jc w:val="both"/>
        <w:rPr>
          <w:rFonts w:ascii="Arial" w:hAnsi="Arial" w:cs="Arial"/>
          <w:sz w:val="24"/>
          <w:szCs w:val="24"/>
        </w:rPr>
      </w:pPr>
    </w:p>
    <w:p w:rsidR="00A529CD" w:rsidRDefault="00A529CD" w:rsidP="00FA57BD">
      <w:pPr>
        <w:spacing w:after="0" w:line="360" w:lineRule="auto"/>
        <w:jc w:val="both"/>
        <w:rPr>
          <w:rFonts w:ascii="Arial" w:hAnsi="Arial" w:cs="Arial"/>
          <w:sz w:val="24"/>
          <w:szCs w:val="24"/>
        </w:rPr>
      </w:pPr>
    </w:p>
    <w:p w:rsidR="00A529CD" w:rsidRDefault="00A529CD" w:rsidP="00FA57BD">
      <w:pPr>
        <w:spacing w:after="0" w:line="360" w:lineRule="auto"/>
        <w:jc w:val="both"/>
        <w:rPr>
          <w:rFonts w:ascii="Arial" w:hAnsi="Arial" w:cs="Arial"/>
          <w:sz w:val="24"/>
          <w:szCs w:val="24"/>
        </w:rPr>
      </w:pPr>
    </w:p>
    <w:p w:rsidR="00A529CD" w:rsidRDefault="00A529CD" w:rsidP="00FA57BD">
      <w:pPr>
        <w:spacing w:after="0" w:line="360" w:lineRule="auto"/>
        <w:jc w:val="both"/>
        <w:rPr>
          <w:rFonts w:ascii="Arial" w:hAnsi="Arial" w:cs="Arial"/>
          <w:sz w:val="24"/>
          <w:szCs w:val="24"/>
        </w:rPr>
      </w:pPr>
    </w:p>
    <w:p w:rsidR="00A529CD" w:rsidRDefault="00A529CD" w:rsidP="00FA57BD">
      <w:pPr>
        <w:spacing w:after="0" w:line="360" w:lineRule="auto"/>
        <w:jc w:val="both"/>
        <w:rPr>
          <w:rFonts w:ascii="Arial" w:hAnsi="Arial" w:cs="Arial"/>
          <w:sz w:val="24"/>
          <w:szCs w:val="24"/>
        </w:rPr>
      </w:pPr>
    </w:p>
    <w:p w:rsidR="00A529CD" w:rsidRDefault="00A529CD" w:rsidP="00FA57BD">
      <w:pPr>
        <w:spacing w:after="0" w:line="360" w:lineRule="auto"/>
        <w:jc w:val="both"/>
        <w:rPr>
          <w:rFonts w:ascii="Arial" w:hAnsi="Arial" w:cs="Arial"/>
          <w:sz w:val="24"/>
          <w:szCs w:val="24"/>
        </w:rPr>
      </w:pPr>
    </w:p>
    <w:p w:rsidR="00A529CD" w:rsidRDefault="00A529CD" w:rsidP="00FA57BD">
      <w:pPr>
        <w:spacing w:after="0" w:line="360" w:lineRule="auto"/>
        <w:jc w:val="both"/>
        <w:rPr>
          <w:rFonts w:ascii="Arial" w:hAnsi="Arial" w:cs="Arial"/>
          <w:sz w:val="24"/>
          <w:szCs w:val="24"/>
        </w:rPr>
      </w:pPr>
    </w:p>
    <w:p w:rsidR="00A529CD" w:rsidRDefault="00A529CD" w:rsidP="00FA57BD">
      <w:pPr>
        <w:spacing w:after="0" w:line="360" w:lineRule="auto"/>
        <w:jc w:val="both"/>
        <w:rPr>
          <w:rFonts w:ascii="Arial" w:hAnsi="Arial" w:cs="Arial"/>
          <w:sz w:val="24"/>
          <w:szCs w:val="24"/>
        </w:rPr>
      </w:pPr>
    </w:p>
    <w:p w:rsidR="00A529CD" w:rsidRDefault="00A529CD" w:rsidP="00FA57BD">
      <w:pPr>
        <w:spacing w:after="0" w:line="360" w:lineRule="auto"/>
        <w:jc w:val="both"/>
        <w:rPr>
          <w:rFonts w:ascii="Arial" w:hAnsi="Arial" w:cs="Arial"/>
          <w:sz w:val="24"/>
          <w:szCs w:val="24"/>
        </w:rPr>
      </w:pPr>
    </w:p>
    <w:p w:rsidR="00A529CD" w:rsidRDefault="00A529CD" w:rsidP="00FA57BD">
      <w:pPr>
        <w:spacing w:after="0" w:line="360" w:lineRule="auto"/>
        <w:jc w:val="both"/>
        <w:rPr>
          <w:rFonts w:ascii="Arial" w:hAnsi="Arial" w:cs="Arial"/>
          <w:sz w:val="24"/>
          <w:szCs w:val="24"/>
        </w:rPr>
      </w:pPr>
    </w:p>
    <w:p w:rsidR="00A529CD" w:rsidRDefault="00A529CD" w:rsidP="00FA57BD">
      <w:pPr>
        <w:spacing w:after="0" w:line="360" w:lineRule="auto"/>
        <w:jc w:val="both"/>
        <w:rPr>
          <w:rFonts w:ascii="Arial" w:hAnsi="Arial" w:cs="Arial"/>
          <w:sz w:val="24"/>
          <w:szCs w:val="24"/>
        </w:rPr>
      </w:pPr>
    </w:p>
    <w:p w:rsidR="00A529CD" w:rsidRDefault="00A529CD" w:rsidP="00FA57BD">
      <w:pPr>
        <w:spacing w:after="0" w:line="360" w:lineRule="auto"/>
        <w:jc w:val="both"/>
        <w:rPr>
          <w:rFonts w:ascii="Arial" w:hAnsi="Arial" w:cs="Arial"/>
          <w:sz w:val="24"/>
          <w:szCs w:val="24"/>
        </w:rPr>
      </w:pPr>
    </w:p>
    <w:p w:rsidR="00A529CD" w:rsidRDefault="00A529CD" w:rsidP="00FA57BD">
      <w:pPr>
        <w:spacing w:after="0" w:line="360" w:lineRule="auto"/>
        <w:jc w:val="both"/>
        <w:rPr>
          <w:rFonts w:ascii="Arial" w:hAnsi="Arial" w:cs="Arial"/>
          <w:sz w:val="24"/>
          <w:szCs w:val="24"/>
        </w:rPr>
      </w:pPr>
    </w:p>
    <w:p w:rsidR="00A529CD" w:rsidRDefault="00A529CD" w:rsidP="00FA57BD">
      <w:pPr>
        <w:spacing w:after="0" w:line="360" w:lineRule="auto"/>
        <w:jc w:val="both"/>
        <w:rPr>
          <w:rFonts w:ascii="Arial" w:hAnsi="Arial" w:cs="Arial"/>
          <w:sz w:val="24"/>
          <w:szCs w:val="24"/>
        </w:rPr>
      </w:pPr>
    </w:p>
    <w:p w:rsidR="00A529CD" w:rsidRDefault="00A529CD" w:rsidP="00FA57BD">
      <w:pPr>
        <w:spacing w:after="0" w:line="360" w:lineRule="auto"/>
        <w:jc w:val="both"/>
        <w:rPr>
          <w:rFonts w:ascii="Arial" w:hAnsi="Arial" w:cs="Arial"/>
          <w:sz w:val="24"/>
          <w:szCs w:val="24"/>
        </w:rPr>
      </w:pPr>
    </w:p>
    <w:p w:rsidR="00A529CD" w:rsidRPr="00672D71" w:rsidRDefault="00A529CD" w:rsidP="00FA57BD">
      <w:pPr>
        <w:spacing w:after="0" w:line="360" w:lineRule="auto"/>
        <w:jc w:val="both"/>
        <w:rPr>
          <w:rFonts w:ascii="Arial" w:hAnsi="Arial" w:cs="Arial"/>
          <w:sz w:val="24"/>
          <w:szCs w:val="24"/>
        </w:rPr>
      </w:pPr>
    </w:p>
    <w:p w:rsidR="00DE6298" w:rsidRPr="00672D71" w:rsidRDefault="00DE6298" w:rsidP="00927239">
      <w:pPr>
        <w:pStyle w:val="Ttulo1"/>
        <w:ind w:left="696" w:firstLine="12"/>
        <w:rPr>
          <w:rFonts w:ascii="Arial" w:hAnsi="Arial" w:cs="Arial"/>
          <w:color w:val="auto"/>
          <w:sz w:val="24"/>
          <w:szCs w:val="24"/>
        </w:rPr>
      </w:pPr>
      <w:bookmarkStart w:id="124" w:name="_Toc441503341"/>
      <w:r w:rsidRPr="00672D71">
        <w:rPr>
          <w:rFonts w:ascii="Arial" w:hAnsi="Arial" w:cs="Arial"/>
          <w:color w:val="auto"/>
          <w:sz w:val="24"/>
          <w:szCs w:val="24"/>
        </w:rPr>
        <w:t>REFERÊNCIAS</w:t>
      </w:r>
      <w:bookmarkEnd w:id="124"/>
    </w:p>
    <w:p w:rsidR="00C41E16" w:rsidRPr="00672D71" w:rsidRDefault="00C41E16" w:rsidP="00C41E16"/>
    <w:p w:rsidR="00076DA9" w:rsidRPr="00672D71" w:rsidRDefault="00076DA9" w:rsidP="00AB0B16">
      <w:pPr>
        <w:spacing w:after="0" w:line="240" w:lineRule="auto"/>
        <w:jc w:val="both"/>
        <w:rPr>
          <w:rFonts w:ascii="Arial" w:hAnsi="Arial" w:cs="Arial"/>
          <w:caps/>
          <w:sz w:val="24"/>
          <w:szCs w:val="24"/>
        </w:rPr>
      </w:pPr>
      <w:r w:rsidRPr="00672D71">
        <w:rPr>
          <w:rFonts w:ascii="Arial" w:hAnsi="Arial" w:cs="Arial"/>
          <w:caps/>
          <w:sz w:val="24"/>
          <w:szCs w:val="24"/>
        </w:rPr>
        <w:t xml:space="preserve">Associação Brasileira de produtores de florestas plantadas . </w:t>
      </w:r>
      <w:r w:rsidRPr="00672D71">
        <w:rPr>
          <w:rFonts w:ascii="Arial" w:hAnsi="Arial" w:cs="Arial"/>
          <w:b/>
          <w:sz w:val="24"/>
          <w:szCs w:val="24"/>
        </w:rPr>
        <w:t>Anuário Estatístico da ABRAF</w:t>
      </w:r>
      <w:r w:rsidRPr="00672D71">
        <w:rPr>
          <w:rFonts w:ascii="Arial" w:hAnsi="Arial" w:cs="Arial"/>
          <w:sz w:val="24"/>
          <w:szCs w:val="24"/>
        </w:rPr>
        <w:t>: ano base 2012. Disponível em:</w:t>
      </w:r>
      <w:r w:rsidRPr="00672D71">
        <w:t xml:space="preserve"> &lt;</w:t>
      </w:r>
      <w:r w:rsidRPr="00672D71">
        <w:rPr>
          <w:rFonts w:ascii="Arial" w:hAnsi="Arial" w:cs="Arial"/>
          <w:sz w:val="24"/>
          <w:szCs w:val="24"/>
        </w:rPr>
        <w:t>http://www.bibliotecaflorestal.ufv.br/handle/123456789/3910&gt;. Acesso em 09/11/2015.</w:t>
      </w:r>
    </w:p>
    <w:p w:rsidR="00076DA9" w:rsidRPr="00672D71" w:rsidRDefault="00076DA9" w:rsidP="00AB0B16">
      <w:pPr>
        <w:spacing w:after="0" w:line="240" w:lineRule="auto"/>
        <w:jc w:val="both"/>
        <w:rPr>
          <w:rFonts w:ascii="Arial" w:hAnsi="Arial" w:cs="Arial"/>
          <w:caps/>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caps/>
          <w:sz w:val="24"/>
          <w:szCs w:val="24"/>
        </w:rPr>
        <w:t>Academia Brasileira de Ciências</w:t>
      </w:r>
      <w:r w:rsidRPr="00672D71">
        <w:rPr>
          <w:rFonts w:ascii="Arial" w:hAnsi="Arial" w:cs="Arial"/>
          <w:sz w:val="24"/>
          <w:szCs w:val="24"/>
        </w:rPr>
        <w:t xml:space="preserve">. </w:t>
      </w:r>
      <w:r w:rsidRPr="00672D71">
        <w:rPr>
          <w:rFonts w:ascii="Arial" w:hAnsi="Arial" w:cs="Arial"/>
          <w:b/>
          <w:sz w:val="24"/>
          <w:szCs w:val="24"/>
        </w:rPr>
        <w:t>Amazônia</w:t>
      </w:r>
      <w:r w:rsidRPr="00672D71">
        <w:rPr>
          <w:rFonts w:ascii="Arial" w:hAnsi="Arial" w:cs="Arial"/>
          <w:sz w:val="24"/>
          <w:szCs w:val="24"/>
        </w:rPr>
        <w:t xml:space="preserve">: desafio brasileiro do século XXI. São Paulo: Fundação Conrado Wessel, 2008.  </w:t>
      </w:r>
    </w:p>
    <w:p w:rsidR="00AB0B16" w:rsidRPr="00672D71" w:rsidRDefault="00AB0B16"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AFFONSO, R. B. A. A Federação no Brasil: Impasses e Perspectivas. </w:t>
      </w:r>
      <w:r w:rsidRPr="00672D71">
        <w:rPr>
          <w:rFonts w:ascii="Arial" w:hAnsi="Arial" w:cs="Arial"/>
          <w:b/>
          <w:sz w:val="24"/>
          <w:szCs w:val="24"/>
        </w:rPr>
        <w:t>In:</w:t>
      </w:r>
      <w:r w:rsidRPr="00672D71">
        <w:rPr>
          <w:rFonts w:ascii="Arial" w:hAnsi="Arial" w:cs="Arial"/>
          <w:sz w:val="24"/>
          <w:szCs w:val="24"/>
        </w:rPr>
        <w:t xml:space="preserve"> AFFONSO, R. B. </w:t>
      </w: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A.; SILVA, P. L. B. (Org.). </w:t>
      </w:r>
      <w:r w:rsidRPr="00672D71">
        <w:rPr>
          <w:rFonts w:ascii="Arial" w:hAnsi="Arial" w:cs="Arial"/>
          <w:b/>
          <w:sz w:val="24"/>
          <w:szCs w:val="24"/>
        </w:rPr>
        <w:t xml:space="preserve">A Federação em Perspectiva: </w:t>
      </w:r>
      <w:r w:rsidRPr="00672D71">
        <w:rPr>
          <w:rFonts w:ascii="Arial" w:hAnsi="Arial" w:cs="Arial"/>
          <w:sz w:val="24"/>
          <w:szCs w:val="24"/>
        </w:rPr>
        <w:t xml:space="preserve">ensaios selecionados. São Paulo: FUNDAP, 1995. p. 57-76.  </w:t>
      </w:r>
    </w:p>
    <w:p w:rsidR="00AB0B16" w:rsidRPr="00672D71" w:rsidRDefault="00AB0B16" w:rsidP="00AB0B16">
      <w:pPr>
        <w:suppressAutoHyphens/>
        <w:spacing w:after="0" w:line="240" w:lineRule="auto"/>
        <w:jc w:val="both"/>
        <w:rPr>
          <w:rFonts w:ascii="Arial" w:hAnsi="Arial" w:cs="Arial"/>
          <w:sz w:val="24"/>
          <w:szCs w:val="24"/>
          <w:lang w:eastAsia="ar-SA"/>
        </w:rPr>
      </w:pPr>
    </w:p>
    <w:p w:rsidR="00F81A0B" w:rsidRPr="00672D71" w:rsidRDefault="00F81A0B" w:rsidP="00F81A0B">
      <w:pPr>
        <w:spacing w:after="0" w:line="240" w:lineRule="auto"/>
        <w:jc w:val="both"/>
        <w:rPr>
          <w:rFonts w:ascii="Arial" w:hAnsi="Arial" w:cs="Arial"/>
          <w:sz w:val="24"/>
          <w:szCs w:val="24"/>
        </w:rPr>
      </w:pPr>
      <w:r w:rsidRPr="00672D71">
        <w:rPr>
          <w:rFonts w:ascii="Arial" w:hAnsi="Arial" w:cs="Arial"/>
          <w:sz w:val="24"/>
          <w:szCs w:val="24"/>
        </w:rPr>
        <w:t xml:space="preserve">AMAZONASTUR. </w:t>
      </w:r>
      <w:r w:rsidRPr="00672D71">
        <w:rPr>
          <w:rFonts w:ascii="Arial" w:hAnsi="Arial" w:cs="Arial"/>
          <w:b/>
          <w:sz w:val="24"/>
          <w:szCs w:val="24"/>
        </w:rPr>
        <w:t>Síntese dos Indicadores de Turismo do Amazonas 2003-2014</w:t>
      </w:r>
      <w:r w:rsidRPr="00672D71">
        <w:rPr>
          <w:rFonts w:ascii="Arial" w:hAnsi="Arial" w:cs="Arial"/>
          <w:sz w:val="24"/>
          <w:szCs w:val="24"/>
        </w:rPr>
        <w:t>. Manaus, 2015. Disponível em: &lt;http://www.visitamazonastour.com/wp-content/uploads/2015/06/Síntese-dos-Indicadores-de-Turismo-do-Amazonas-2003-2014.pdf &gt;. Acesso em: 19 jul. 2015.</w:t>
      </w:r>
    </w:p>
    <w:p w:rsidR="00F81A0B" w:rsidRPr="00672D71" w:rsidRDefault="00F81A0B" w:rsidP="00E92869">
      <w:pPr>
        <w:suppressAutoHyphens/>
        <w:spacing w:after="0" w:line="240" w:lineRule="auto"/>
        <w:jc w:val="both"/>
        <w:rPr>
          <w:rFonts w:ascii="Arial" w:hAnsi="Arial" w:cs="Arial"/>
          <w:sz w:val="24"/>
          <w:szCs w:val="24"/>
          <w:shd w:val="clear" w:color="auto" w:fill="FFFFFF"/>
        </w:rPr>
      </w:pPr>
    </w:p>
    <w:p w:rsidR="00E92869" w:rsidRPr="00672D71" w:rsidRDefault="00E92869" w:rsidP="00E92869">
      <w:pPr>
        <w:suppressAutoHyphens/>
        <w:spacing w:after="0" w:line="240" w:lineRule="auto"/>
        <w:jc w:val="both"/>
        <w:rPr>
          <w:rFonts w:ascii="Arial" w:hAnsi="Arial" w:cs="Arial"/>
          <w:sz w:val="24"/>
          <w:szCs w:val="24"/>
          <w:lang w:eastAsia="ar-SA"/>
        </w:rPr>
      </w:pPr>
      <w:r w:rsidRPr="00672D71">
        <w:rPr>
          <w:rFonts w:ascii="Arial" w:hAnsi="Arial" w:cs="Arial"/>
          <w:sz w:val="24"/>
          <w:szCs w:val="24"/>
          <w:shd w:val="clear" w:color="auto" w:fill="FFFFFF"/>
        </w:rPr>
        <w:t xml:space="preserve">ALECRIM, Wilson Duarte. </w:t>
      </w:r>
      <w:r w:rsidRPr="00672D71">
        <w:rPr>
          <w:rFonts w:ascii="Arial" w:hAnsi="Arial" w:cs="Arial"/>
          <w:b/>
          <w:sz w:val="24"/>
          <w:szCs w:val="24"/>
          <w:shd w:val="clear" w:color="auto" w:fill="FFFFFF"/>
        </w:rPr>
        <w:t>Doenças Tropicais e o Desenvolvimento da Amazônia</w:t>
      </w:r>
      <w:r w:rsidRPr="00672D71">
        <w:rPr>
          <w:rFonts w:ascii="Arial" w:hAnsi="Arial" w:cs="Arial"/>
          <w:sz w:val="24"/>
          <w:szCs w:val="24"/>
          <w:shd w:val="clear" w:color="auto" w:fill="FFFFFF"/>
        </w:rPr>
        <w:t>.</w:t>
      </w:r>
      <w:r w:rsidRPr="00672D71">
        <w:rPr>
          <w:rStyle w:val="apple-converted-space"/>
          <w:rFonts w:ascii="Arial" w:hAnsi="Arial" w:cs="Arial"/>
          <w:sz w:val="24"/>
          <w:szCs w:val="24"/>
          <w:shd w:val="clear" w:color="auto" w:fill="FFFFFF"/>
        </w:rPr>
        <w:t> </w:t>
      </w:r>
      <w:r w:rsidRPr="00672D71">
        <w:rPr>
          <w:rFonts w:ascii="Arial" w:hAnsi="Arial" w:cs="Arial"/>
          <w:iCs/>
          <w:sz w:val="24"/>
          <w:szCs w:val="24"/>
          <w:shd w:val="clear" w:color="auto" w:fill="FFFFFF"/>
        </w:rPr>
        <w:t>Revista de Patologia Tropical</w:t>
      </w:r>
      <w:r w:rsidRPr="00672D71">
        <w:rPr>
          <w:rStyle w:val="apple-converted-space"/>
          <w:rFonts w:ascii="Arial" w:hAnsi="Arial" w:cs="Arial"/>
          <w:sz w:val="24"/>
          <w:szCs w:val="24"/>
          <w:shd w:val="clear" w:color="auto" w:fill="FFFFFF"/>
        </w:rPr>
        <w:t> </w:t>
      </w:r>
      <w:r w:rsidRPr="00672D71">
        <w:rPr>
          <w:rFonts w:ascii="Arial" w:hAnsi="Arial" w:cs="Arial"/>
          <w:sz w:val="24"/>
          <w:szCs w:val="24"/>
          <w:shd w:val="clear" w:color="auto" w:fill="FFFFFF"/>
        </w:rPr>
        <w:t xml:space="preserve">30.2 (2011): 143-152. Disponível em: </w:t>
      </w:r>
      <w:hyperlink r:id="rId35" w:history="1">
        <w:r w:rsidRPr="00672D71">
          <w:rPr>
            <w:rStyle w:val="Hyperlink"/>
            <w:rFonts w:ascii="Arial" w:hAnsi="Arial" w:cs="Arial"/>
            <w:color w:val="auto"/>
            <w:sz w:val="24"/>
            <w:szCs w:val="24"/>
            <w:u w:val="none"/>
            <w:shd w:val="clear" w:color="auto" w:fill="FFFFFF"/>
          </w:rPr>
          <w:t>http://revistas.jatai.ufg.br/index.php/iptsp/article/view/15143</w:t>
        </w:r>
      </w:hyperlink>
      <w:r w:rsidRPr="00672D71">
        <w:rPr>
          <w:rFonts w:ascii="Arial" w:hAnsi="Arial" w:cs="Arial"/>
          <w:sz w:val="24"/>
          <w:szCs w:val="24"/>
          <w:shd w:val="clear" w:color="auto" w:fill="FFFFFF"/>
        </w:rPr>
        <w:t>. Acesso em 07 de ago. 2015.</w:t>
      </w:r>
    </w:p>
    <w:p w:rsidR="00E92869" w:rsidRPr="00672D71" w:rsidRDefault="00E92869"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b/>
          <w:sz w:val="24"/>
          <w:szCs w:val="24"/>
        </w:rPr>
      </w:pPr>
      <w:r w:rsidRPr="00672D71">
        <w:rPr>
          <w:rFonts w:ascii="Arial" w:hAnsi="Arial" w:cs="Arial"/>
          <w:caps/>
          <w:sz w:val="24"/>
          <w:szCs w:val="24"/>
        </w:rPr>
        <w:t>Associação Brasileira de Pós Graduação em Saúde Coletiva</w:t>
      </w:r>
      <w:r w:rsidRPr="00672D71">
        <w:rPr>
          <w:rFonts w:ascii="Arial" w:hAnsi="Arial" w:cs="Arial"/>
          <w:sz w:val="24"/>
          <w:szCs w:val="24"/>
        </w:rPr>
        <w:t>.</w:t>
      </w:r>
      <w:r w:rsidRPr="00672D71">
        <w:rPr>
          <w:rFonts w:ascii="Arial" w:hAnsi="Arial" w:cs="Arial"/>
          <w:b/>
          <w:sz w:val="24"/>
          <w:szCs w:val="24"/>
        </w:rPr>
        <w:t xml:space="preserve"> </w:t>
      </w:r>
      <w:r w:rsidRPr="00672D71">
        <w:rPr>
          <w:rFonts w:ascii="Arial" w:hAnsi="Arial" w:cs="Arial"/>
          <w:b/>
          <w:sz w:val="24"/>
          <w:szCs w:val="24"/>
          <w:lang w:eastAsia="ar-SA"/>
        </w:rPr>
        <w:t>Agenda Estratégica para a Saúde no Brasil</w:t>
      </w:r>
      <w:r w:rsidRPr="00672D71">
        <w:rPr>
          <w:rFonts w:ascii="Arial" w:hAnsi="Arial" w:cs="Arial"/>
          <w:sz w:val="24"/>
          <w:szCs w:val="24"/>
          <w:lang w:eastAsia="ar-SA"/>
        </w:rPr>
        <w:t>. Cinco Diretrizes de uma Política de Saúde Cinco Estrelas para Pobres ou Ricos. [S.I.: s.n.] [2014]. Disponível em: http://www5.ensp.fiocruz.br/biblioteca/dados/txt_661844007.pdf.</w:t>
      </w:r>
    </w:p>
    <w:p w:rsidR="00AB0B16" w:rsidRPr="00672D71" w:rsidRDefault="00AB0B16" w:rsidP="00AB0B16">
      <w:pPr>
        <w:suppressAutoHyphens/>
        <w:spacing w:after="0" w:line="240" w:lineRule="auto"/>
        <w:jc w:val="both"/>
        <w:rPr>
          <w:rFonts w:ascii="Arial" w:hAnsi="Arial" w:cs="Arial"/>
          <w:sz w:val="24"/>
          <w:szCs w:val="24"/>
          <w:lang w:eastAsia="ar-SA"/>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BANCO DA AMAZÔNIA. </w:t>
      </w:r>
      <w:r w:rsidRPr="00672D71">
        <w:rPr>
          <w:rFonts w:ascii="Arial" w:hAnsi="Arial" w:cs="Arial"/>
          <w:b/>
          <w:sz w:val="24"/>
          <w:szCs w:val="24"/>
        </w:rPr>
        <w:t>Plano de Incentivo ao Turismo Amazônico 2012</w:t>
      </w:r>
      <w:r w:rsidRPr="00672D71">
        <w:rPr>
          <w:rFonts w:ascii="Arial" w:hAnsi="Arial" w:cs="Arial"/>
          <w:sz w:val="24"/>
          <w:szCs w:val="24"/>
        </w:rPr>
        <w:t xml:space="preserve">. Belém, 2012. </w:t>
      </w:r>
    </w:p>
    <w:p w:rsidR="00BA1AC9" w:rsidRPr="00672D71" w:rsidRDefault="00BA1AC9"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B</w:t>
      </w:r>
      <w:r w:rsidR="00F27257" w:rsidRPr="00672D71">
        <w:rPr>
          <w:rFonts w:ascii="Arial" w:hAnsi="Arial" w:cs="Arial"/>
          <w:sz w:val="24"/>
          <w:szCs w:val="24"/>
        </w:rPr>
        <w:t>ECKER</w:t>
      </w:r>
      <w:r w:rsidRPr="00672D71">
        <w:rPr>
          <w:rFonts w:ascii="Arial" w:hAnsi="Arial" w:cs="Arial"/>
          <w:sz w:val="24"/>
          <w:szCs w:val="24"/>
        </w:rPr>
        <w:t xml:space="preserve">, B. </w:t>
      </w:r>
      <w:r w:rsidRPr="00672D71">
        <w:rPr>
          <w:rFonts w:ascii="Arial" w:hAnsi="Arial" w:cs="Arial"/>
          <w:b/>
          <w:sz w:val="24"/>
          <w:szCs w:val="24"/>
        </w:rPr>
        <w:t>Amazônia</w:t>
      </w:r>
      <w:r w:rsidRPr="00672D71">
        <w:rPr>
          <w:rFonts w:ascii="Arial" w:hAnsi="Arial" w:cs="Arial"/>
          <w:sz w:val="24"/>
          <w:szCs w:val="24"/>
        </w:rPr>
        <w:t>: Geopolítica na virada do III milênio. Rio de Janeiro: Garamond, 2009.</w:t>
      </w:r>
    </w:p>
    <w:p w:rsidR="00AB0B16" w:rsidRPr="00672D71" w:rsidRDefault="00AB0B16"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______. </w:t>
      </w:r>
      <w:r w:rsidRPr="00672D71">
        <w:rPr>
          <w:rFonts w:ascii="Arial" w:hAnsi="Arial" w:cs="Arial"/>
          <w:b/>
          <w:sz w:val="24"/>
          <w:szCs w:val="24"/>
        </w:rPr>
        <w:t>Geopolítica na Amazônia.</w:t>
      </w:r>
      <w:r w:rsidRPr="00672D71">
        <w:rPr>
          <w:rFonts w:ascii="Arial" w:hAnsi="Arial" w:cs="Arial"/>
          <w:sz w:val="24"/>
          <w:szCs w:val="24"/>
        </w:rPr>
        <w:t xml:space="preserve"> Rio de Janeiro: ZAHAR, 1982. </w:t>
      </w:r>
    </w:p>
    <w:p w:rsidR="00AB0B16" w:rsidRPr="00672D71" w:rsidRDefault="00AB0B16"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BECKER,</w:t>
      </w:r>
      <w:r w:rsidR="00F27257" w:rsidRPr="00672D71">
        <w:rPr>
          <w:rFonts w:ascii="Arial" w:hAnsi="Arial" w:cs="Arial"/>
          <w:sz w:val="24"/>
          <w:szCs w:val="24"/>
        </w:rPr>
        <w:t xml:space="preserve"> </w:t>
      </w:r>
      <w:r w:rsidRPr="00672D71">
        <w:rPr>
          <w:rFonts w:ascii="Arial" w:hAnsi="Arial" w:cs="Arial"/>
          <w:sz w:val="24"/>
          <w:szCs w:val="24"/>
        </w:rPr>
        <w:t xml:space="preserve">B.; STENNER, C. </w:t>
      </w:r>
      <w:r w:rsidRPr="00672D71">
        <w:rPr>
          <w:rFonts w:ascii="Arial" w:hAnsi="Arial" w:cs="Arial"/>
          <w:b/>
          <w:sz w:val="24"/>
          <w:szCs w:val="24"/>
        </w:rPr>
        <w:t>Um futuro para a Amazônia</w:t>
      </w:r>
      <w:r w:rsidRPr="00672D71">
        <w:rPr>
          <w:rFonts w:ascii="Arial" w:hAnsi="Arial" w:cs="Arial"/>
          <w:sz w:val="24"/>
          <w:szCs w:val="24"/>
        </w:rPr>
        <w:t>. São Paulo: Oficina de Textos, 2008.</w:t>
      </w:r>
    </w:p>
    <w:p w:rsidR="00164B96" w:rsidRPr="00672D71" w:rsidRDefault="00164B96" w:rsidP="00AB0B16">
      <w:pPr>
        <w:spacing w:after="0" w:line="240" w:lineRule="auto"/>
        <w:jc w:val="both"/>
        <w:rPr>
          <w:rFonts w:ascii="Arial" w:hAnsi="Arial" w:cs="Arial"/>
          <w:sz w:val="24"/>
          <w:szCs w:val="24"/>
        </w:rPr>
      </w:pPr>
    </w:p>
    <w:p w:rsidR="00164B96" w:rsidRPr="00672D71" w:rsidRDefault="00164B96" w:rsidP="00164B96">
      <w:pPr>
        <w:autoSpaceDE w:val="0"/>
        <w:autoSpaceDN w:val="0"/>
        <w:adjustRightInd w:val="0"/>
        <w:spacing w:after="0" w:line="360" w:lineRule="auto"/>
        <w:jc w:val="both"/>
        <w:rPr>
          <w:rFonts w:ascii="Arial" w:hAnsi="Arial" w:cs="Arial"/>
          <w:sz w:val="24"/>
          <w:szCs w:val="24"/>
        </w:rPr>
      </w:pPr>
      <w:r w:rsidRPr="00672D71">
        <w:rPr>
          <w:rFonts w:ascii="Arial" w:hAnsi="Arial" w:cs="Arial"/>
          <w:sz w:val="24"/>
          <w:szCs w:val="24"/>
        </w:rPr>
        <w:t xml:space="preserve">BERTAGLIA, P. R. </w:t>
      </w:r>
      <w:r w:rsidRPr="00672D71">
        <w:rPr>
          <w:rFonts w:ascii="Arial" w:hAnsi="Arial" w:cs="Arial"/>
          <w:b/>
          <w:sz w:val="24"/>
          <w:szCs w:val="24"/>
        </w:rPr>
        <w:t>Logística e gerenciamento da cadeia de abastecimento</w:t>
      </w:r>
      <w:r w:rsidRPr="00672D71">
        <w:rPr>
          <w:rFonts w:ascii="Arial" w:hAnsi="Arial" w:cs="Arial"/>
          <w:sz w:val="24"/>
          <w:szCs w:val="24"/>
        </w:rPr>
        <w:t>. 2.ed. rev. e atual.  São Paulo: Saraiva, 2009.</w:t>
      </w:r>
    </w:p>
    <w:p w:rsidR="00E22D20" w:rsidRPr="00672D71" w:rsidRDefault="00E22D20" w:rsidP="00AB0B16">
      <w:pPr>
        <w:spacing w:after="0" w:line="240" w:lineRule="auto"/>
        <w:jc w:val="both"/>
        <w:rPr>
          <w:rFonts w:ascii="Arial" w:hAnsi="Arial" w:cs="Arial"/>
          <w:sz w:val="24"/>
          <w:szCs w:val="24"/>
        </w:rPr>
      </w:pPr>
    </w:p>
    <w:p w:rsidR="00E22D20" w:rsidRPr="00672D71" w:rsidRDefault="00E22D20" w:rsidP="00E22D20">
      <w:pPr>
        <w:autoSpaceDE w:val="0"/>
        <w:autoSpaceDN w:val="0"/>
        <w:adjustRightInd w:val="0"/>
        <w:spacing w:after="0" w:line="360" w:lineRule="auto"/>
        <w:jc w:val="both"/>
        <w:rPr>
          <w:rFonts w:ascii="Arial" w:hAnsi="Arial" w:cs="Arial"/>
          <w:sz w:val="24"/>
          <w:szCs w:val="24"/>
        </w:rPr>
      </w:pPr>
      <w:r w:rsidRPr="00672D71">
        <w:rPr>
          <w:rFonts w:ascii="Arial" w:hAnsi="Arial" w:cs="Arial"/>
          <w:sz w:val="24"/>
          <w:szCs w:val="24"/>
        </w:rPr>
        <w:t xml:space="preserve">BOWERSOX, D. J.; CLOSS, D. J. </w:t>
      </w:r>
      <w:r w:rsidRPr="00672D71">
        <w:rPr>
          <w:rFonts w:ascii="Arial" w:hAnsi="Arial" w:cs="Arial"/>
          <w:b/>
          <w:sz w:val="24"/>
          <w:szCs w:val="24"/>
        </w:rPr>
        <w:t>Logística Empresarial</w:t>
      </w:r>
      <w:r w:rsidRPr="00672D71">
        <w:rPr>
          <w:rFonts w:ascii="Arial" w:hAnsi="Arial" w:cs="Arial"/>
          <w:sz w:val="24"/>
          <w:szCs w:val="24"/>
        </w:rPr>
        <w:t xml:space="preserve"> - O Processo de Integração da Cadeia de Suprimentos - São Paulo: Editora Atlas, 2004.</w:t>
      </w:r>
    </w:p>
    <w:p w:rsidR="00E22D20" w:rsidRPr="00672D71" w:rsidRDefault="00E22D20"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sz w:val="24"/>
          <w:szCs w:val="24"/>
        </w:rPr>
      </w:pPr>
    </w:p>
    <w:p w:rsidR="00AB0B16"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BRAGA, B. P. F. </w:t>
      </w:r>
      <w:r w:rsidRPr="00672D71">
        <w:rPr>
          <w:rFonts w:ascii="Arial" w:hAnsi="Arial" w:cs="Arial"/>
          <w:b/>
          <w:sz w:val="24"/>
          <w:szCs w:val="24"/>
        </w:rPr>
        <w:t>Controle de cheias urbanas em ambiente tropical.</w:t>
      </w:r>
      <w:r w:rsidRPr="00672D71">
        <w:rPr>
          <w:rFonts w:ascii="Arial" w:hAnsi="Arial" w:cs="Arial"/>
          <w:sz w:val="24"/>
          <w:szCs w:val="24"/>
        </w:rPr>
        <w:t xml:space="preserve"> </w:t>
      </w:r>
      <w:r w:rsidRPr="00672D71">
        <w:rPr>
          <w:rFonts w:ascii="Arial" w:hAnsi="Arial" w:cs="Arial"/>
          <w:b/>
          <w:sz w:val="24"/>
          <w:szCs w:val="24"/>
        </w:rPr>
        <w:t>In</w:t>
      </w:r>
      <w:r w:rsidRPr="00672D71">
        <w:rPr>
          <w:rFonts w:ascii="Arial" w:hAnsi="Arial" w:cs="Arial"/>
          <w:sz w:val="24"/>
          <w:szCs w:val="24"/>
        </w:rPr>
        <w:t>: DRENAGEM urbana: gerenciamento, simulação e controle. Porto Alegre: Ed. da UFRGS: Associação Brasileira de Recursos Hídricos ,1997. p. 51-65.</w:t>
      </w:r>
    </w:p>
    <w:p w:rsidR="00967063" w:rsidRPr="00672D71" w:rsidRDefault="00967063" w:rsidP="00AB0B16">
      <w:pPr>
        <w:spacing w:after="0" w:line="240" w:lineRule="auto"/>
        <w:jc w:val="both"/>
        <w:rPr>
          <w:rFonts w:ascii="Arial" w:hAnsi="Arial" w:cs="Arial"/>
          <w:b/>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BRASIL. </w:t>
      </w:r>
      <w:r w:rsidRPr="00672D71">
        <w:rPr>
          <w:rFonts w:ascii="Arial" w:hAnsi="Arial" w:cs="Arial"/>
          <w:b/>
          <w:sz w:val="24"/>
          <w:szCs w:val="24"/>
        </w:rPr>
        <w:t>Anuário Brasileiro da Educação Básica 2014</w:t>
      </w:r>
      <w:r w:rsidRPr="00672D71">
        <w:rPr>
          <w:rFonts w:ascii="Arial" w:hAnsi="Arial" w:cs="Arial"/>
          <w:sz w:val="24"/>
          <w:szCs w:val="24"/>
        </w:rPr>
        <w:t xml:space="preserve">. Editora Moderna. São Paulo, 2014.  </w:t>
      </w:r>
    </w:p>
    <w:p w:rsidR="005B41BC" w:rsidRPr="00672D71" w:rsidRDefault="005B41BC" w:rsidP="005B41BC">
      <w:pPr>
        <w:autoSpaceDE w:val="0"/>
        <w:autoSpaceDN w:val="0"/>
        <w:adjustRightInd w:val="0"/>
        <w:spacing w:after="0" w:line="240" w:lineRule="auto"/>
        <w:jc w:val="both"/>
        <w:rPr>
          <w:rFonts w:ascii="Arial" w:hAnsi="Arial" w:cs="Arial"/>
          <w:sz w:val="24"/>
          <w:szCs w:val="24"/>
        </w:rPr>
      </w:pPr>
      <w:r w:rsidRPr="00672D71">
        <w:rPr>
          <w:rFonts w:ascii="Arial" w:hAnsi="Arial" w:cs="Arial"/>
          <w:sz w:val="24"/>
          <w:szCs w:val="24"/>
        </w:rPr>
        <w:t>____</w:t>
      </w:r>
      <w:r w:rsidR="009E4AAC" w:rsidRPr="00672D71">
        <w:rPr>
          <w:rFonts w:ascii="Arial" w:hAnsi="Arial" w:cs="Arial"/>
          <w:sz w:val="24"/>
          <w:szCs w:val="24"/>
        </w:rPr>
        <w:t>_</w:t>
      </w:r>
      <w:r w:rsidRPr="00672D71">
        <w:rPr>
          <w:rFonts w:ascii="Arial" w:hAnsi="Arial" w:cs="Arial"/>
          <w:sz w:val="24"/>
          <w:szCs w:val="24"/>
        </w:rPr>
        <w:t xml:space="preserve">__. </w:t>
      </w:r>
      <w:r w:rsidRPr="00672D71">
        <w:rPr>
          <w:rFonts w:ascii="Arial" w:hAnsi="Arial" w:cs="Arial"/>
          <w:b/>
          <w:sz w:val="24"/>
          <w:szCs w:val="24"/>
        </w:rPr>
        <w:t>Decreto Federal nº 7.217, de 21 de junho de 2010</w:t>
      </w:r>
      <w:r w:rsidRPr="00672D71">
        <w:rPr>
          <w:rFonts w:ascii="Arial" w:hAnsi="Arial" w:cs="Arial"/>
          <w:sz w:val="24"/>
          <w:szCs w:val="24"/>
        </w:rPr>
        <w:t>. Regulamenta a Lei no 11.445, de 5 de janeiro de 2007, que estabelece diretrizes nacionais para o saneamento básico, e dá outras providências.</w:t>
      </w:r>
    </w:p>
    <w:p w:rsidR="009E4AAC" w:rsidRPr="00672D71" w:rsidRDefault="009E4AAC" w:rsidP="005B41BC">
      <w:pPr>
        <w:autoSpaceDE w:val="0"/>
        <w:autoSpaceDN w:val="0"/>
        <w:adjustRightInd w:val="0"/>
        <w:spacing w:after="0" w:line="240" w:lineRule="auto"/>
        <w:jc w:val="both"/>
        <w:rPr>
          <w:rFonts w:ascii="Arial" w:hAnsi="Arial" w:cs="Arial"/>
          <w:sz w:val="24"/>
          <w:szCs w:val="24"/>
        </w:rPr>
      </w:pPr>
    </w:p>
    <w:p w:rsidR="009E4AAC" w:rsidRPr="00672D71" w:rsidRDefault="009E4AAC" w:rsidP="009E4AAC">
      <w:pPr>
        <w:spacing w:after="0" w:line="240" w:lineRule="auto"/>
        <w:jc w:val="both"/>
        <w:rPr>
          <w:rFonts w:ascii="Arial" w:hAnsi="Arial" w:cs="Arial"/>
          <w:sz w:val="24"/>
          <w:szCs w:val="24"/>
        </w:rPr>
      </w:pPr>
      <w:r w:rsidRPr="00672D71">
        <w:rPr>
          <w:rFonts w:ascii="Arial" w:hAnsi="Arial" w:cs="Arial"/>
          <w:sz w:val="24"/>
          <w:szCs w:val="24"/>
        </w:rPr>
        <w:t xml:space="preserve">________. </w:t>
      </w:r>
      <w:r w:rsidRPr="00672D71">
        <w:rPr>
          <w:rFonts w:ascii="Arial" w:hAnsi="Arial" w:cs="Arial"/>
          <w:b/>
          <w:sz w:val="24"/>
          <w:szCs w:val="24"/>
        </w:rPr>
        <w:t>Lei Federal nº 12305, de 2 de agosto de 2010</w:t>
      </w:r>
      <w:r w:rsidRPr="00672D71">
        <w:rPr>
          <w:rFonts w:ascii="Arial" w:hAnsi="Arial" w:cs="Arial"/>
          <w:sz w:val="24"/>
          <w:szCs w:val="24"/>
        </w:rPr>
        <w:t>. Institui a Política Nacional de Resíduos Sólidos; altera a Lei nº 9.605, de 12 de fevereiro de 1998; e dá outras providências.</w:t>
      </w:r>
    </w:p>
    <w:p w:rsidR="009E4AAC" w:rsidRPr="00672D71" w:rsidRDefault="009E4AAC" w:rsidP="005B41BC">
      <w:pPr>
        <w:autoSpaceDE w:val="0"/>
        <w:autoSpaceDN w:val="0"/>
        <w:adjustRightInd w:val="0"/>
        <w:spacing w:after="0" w:line="240" w:lineRule="auto"/>
        <w:jc w:val="both"/>
        <w:rPr>
          <w:rFonts w:ascii="Arial" w:hAnsi="Arial" w:cs="Arial"/>
          <w:sz w:val="24"/>
          <w:szCs w:val="24"/>
        </w:rPr>
      </w:pPr>
    </w:p>
    <w:p w:rsidR="009E4AAC" w:rsidRPr="00672D71" w:rsidRDefault="009E4AAC" w:rsidP="009E4AAC">
      <w:pPr>
        <w:suppressAutoHyphens/>
        <w:spacing w:after="0" w:line="240" w:lineRule="auto"/>
        <w:jc w:val="both"/>
        <w:rPr>
          <w:rFonts w:ascii="Arial" w:eastAsia="Arial Unicode MS" w:hAnsi="Arial" w:cs="Arial"/>
          <w:kern w:val="1"/>
          <w:sz w:val="24"/>
          <w:szCs w:val="24"/>
          <w:lang w:eastAsia="ar-SA"/>
        </w:rPr>
      </w:pPr>
      <w:r w:rsidRPr="00672D71">
        <w:rPr>
          <w:rFonts w:ascii="Arial" w:eastAsia="Arial Unicode MS" w:hAnsi="Arial" w:cs="Arial"/>
          <w:kern w:val="1"/>
          <w:sz w:val="24"/>
          <w:szCs w:val="24"/>
          <w:lang w:eastAsia="ar-SA"/>
        </w:rPr>
        <w:t xml:space="preserve">_______. </w:t>
      </w:r>
      <w:r w:rsidRPr="00672D71">
        <w:rPr>
          <w:rFonts w:ascii="Arial" w:eastAsia="Arial Unicode MS" w:hAnsi="Arial" w:cs="Arial"/>
          <w:b/>
          <w:kern w:val="1"/>
          <w:sz w:val="24"/>
          <w:szCs w:val="24"/>
          <w:lang w:eastAsia="ar-SA"/>
        </w:rPr>
        <w:t>Lei 11.326, de 24 de julho de 2006</w:t>
      </w:r>
      <w:r w:rsidRPr="00672D71">
        <w:rPr>
          <w:rFonts w:ascii="Arial" w:eastAsia="Arial Unicode MS" w:hAnsi="Arial" w:cs="Arial"/>
          <w:kern w:val="1"/>
          <w:sz w:val="24"/>
          <w:szCs w:val="24"/>
          <w:lang w:eastAsia="ar-SA"/>
        </w:rPr>
        <w:t xml:space="preserve">. Estabelece as diretrizes para a formulação da Política Nacional da Agricultura Familiar e Empreendimentos Familiares Rurais. Disponível em: &lt; </w:t>
      </w:r>
      <w:hyperlink r:id="rId36" w:history="1">
        <w:r w:rsidRPr="00672D71">
          <w:rPr>
            <w:rFonts w:ascii="Arial" w:eastAsia="Arial Unicode MS" w:hAnsi="Arial" w:cs="Arial"/>
            <w:kern w:val="1"/>
            <w:sz w:val="24"/>
            <w:szCs w:val="24"/>
            <w:lang w:eastAsia="ar-SA"/>
          </w:rPr>
          <w:t>http://www.planalto.gov.br/ccivil_03/_ato2004-2006/2006/lei/l11326.htm</w:t>
        </w:r>
      </w:hyperlink>
      <w:r w:rsidRPr="00672D71">
        <w:rPr>
          <w:rFonts w:ascii="Arial" w:eastAsia="Arial Unicode MS" w:hAnsi="Arial" w:cs="Arial"/>
          <w:kern w:val="1"/>
          <w:sz w:val="24"/>
          <w:szCs w:val="24"/>
          <w:lang w:eastAsia="ar-SA"/>
        </w:rPr>
        <w:t>&gt;. Acesso em: 17 jun.2015.</w:t>
      </w:r>
    </w:p>
    <w:p w:rsidR="005B41BC" w:rsidRPr="00672D71" w:rsidRDefault="005B41BC" w:rsidP="005B41BC">
      <w:pPr>
        <w:autoSpaceDE w:val="0"/>
        <w:autoSpaceDN w:val="0"/>
        <w:adjustRightInd w:val="0"/>
        <w:spacing w:after="0" w:line="240" w:lineRule="auto"/>
        <w:jc w:val="both"/>
        <w:rPr>
          <w:rFonts w:ascii="Arial" w:hAnsi="Arial" w:cs="Arial"/>
          <w:sz w:val="24"/>
          <w:szCs w:val="24"/>
        </w:rPr>
      </w:pPr>
    </w:p>
    <w:p w:rsidR="009E4AAC" w:rsidRPr="00672D71" w:rsidRDefault="009E4AAC" w:rsidP="009E4AAC">
      <w:pPr>
        <w:suppressAutoHyphens/>
        <w:spacing w:after="0" w:line="240" w:lineRule="auto"/>
        <w:contextualSpacing/>
        <w:jc w:val="both"/>
        <w:rPr>
          <w:rFonts w:ascii="Arial" w:eastAsia="Times New Roman" w:hAnsi="Arial" w:cs="Arial"/>
          <w:b/>
          <w:sz w:val="24"/>
          <w:szCs w:val="24"/>
          <w:lang w:eastAsia="ar-SA"/>
        </w:rPr>
      </w:pPr>
      <w:r w:rsidRPr="00672D71">
        <w:rPr>
          <w:rFonts w:ascii="Arial" w:eastAsia="Times New Roman" w:hAnsi="Arial" w:cs="Arial"/>
          <w:sz w:val="24"/>
          <w:szCs w:val="24"/>
          <w:lang w:eastAsia="ar-SA"/>
        </w:rPr>
        <w:t xml:space="preserve">_______. </w:t>
      </w:r>
      <w:r w:rsidRPr="00672D71">
        <w:rPr>
          <w:rStyle w:val="Forte"/>
          <w:rFonts w:ascii="Arial" w:hAnsi="Arial" w:cs="Arial"/>
          <w:sz w:val="24"/>
          <w:szCs w:val="24"/>
          <w:shd w:val="clear" w:color="auto" w:fill="FFFFFF"/>
        </w:rPr>
        <w:t>Lei Complementar nº 87, de 13 de setembro de 1996</w:t>
      </w:r>
      <w:r w:rsidRPr="00672D71">
        <w:rPr>
          <w:rStyle w:val="Forte"/>
          <w:rFonts w:ascii="Arial" w:hAnsi="Arial" w:cs="Arial"/>
          <w:b w:val="0"/>
          <w:sz w:val="24"/>
          <w:szCs w:val="24"/>
          <w:shd w:val="clear" w:color="auto" w:fill="FFFFFF"/>
        </w:rPr>
        <w:t>. Dispõe sobre o imposto dos Estados e do Distrito Federal sobre operações relativas à circulação de mercadorias e sobre prestações de serviços de transporte interestadual e intermunicipal e de comunicação, e dá outras providências. (LEI KANDIR).</w:t>
      </w:r>
    </w:p>
    <w:p w:rsidR="009E4AAC" w:rsidRPr="00672D71" w:rsidRDefault="009E4AAC" w:rsidP="009E4AAC">
      <w:pPr>
        <w:suppressAutoHyphens/>
        <w:spacing w:after="0" w:line="240" w:lineRule="auto"/>
        <w:contextualSpacing/>
        <w:jc w:val="both"/>
        <w:rPr>
          <w:rFonts w:ascii="Arial" w:eastAsia="Times New Roman" w:hAnsi="Arial" w:cs="Arial"/>
          <w:sz w:val="24"/>
          <w:szCs w:val="24"/>
          <w:lang w:eastAsia="ar-SA"/>
        </w:rPr>
      </w:pPr>
    </w:p>
    <w:p w:rsidR="009E4AAC" w:rsidRPr="00672D71" w:rsidRDefault="009E4AAC" w:rsidP="009E4AAC">
      <w:pPr>
        <w:suppressAutoHyphens/>
        <w:spacing w:after="0" w:line="240" w:lineRule="auto"/>
        <w:jc w:val="both"/>
        <w:rPr>
          <w:rFonts w:ascii="Arial" w:eastAsia="Arial Unicode MS" w:hAnsi="Arial" w:cs="Arial"/>
          <w:b/>
          <w:kern w:val="1"/>
          <w:sz w:val="24"/>
          <w:szCs w:val="24"/>
          <w:lang w:eastAsia="ar-SA"/>
        </w:rPr>
      </w:pPr>
      <w:r w:rsidRPr="00672D71">
        <w:rPr>
          <w:rFonts w:ascii="Arial" w:eastAsia="Times New Roman" w:hAnsi="Arial" w:cs="Arial"/>
          <w:sz w:val="24"/>
          <w:szCs w:val="24"/>
          <w:lang w:eastAsia="ar-SA"/>
        </w:rPr>
        <w:t xml:space="preserve">________. </w:t>
      </w:r>
      <w:r w:rsidRPr="00672D71">
        <w:rPr>
          <w:rFonts w:ascii="Arial" w:eastAsia="Times New Roman" w:hAnsi="Arial" w:cs="Arial"/>
          <w:b/>
          <w:sz w:val="24"/>
          <w:szCs w:val="24"/>
          <w:lang w:eastAsia="ar-SA"/>
        </w:rPr>
        <w:t xml:space="preserve">Lei nº8080, de 19 de setembro de 1990. </w:t>
      </w:r>
      <w:r w:rsidRPr="00672D71">
        <w:rPr>
          <w:rFonts w:ascii="Arial" w:hAnsi="Arial" w:cs="Arial"/>
          <w:sz w:val="24"/>
          <w:szCs w:val="24"/>
        </w:rPr>
        <w:t>Dispõe sobre as condições para a promoção, proteção e recuperação da saúde, a organização e o funcionamento dos serviços correspondentes e dá outras providências. Disponível em: &lt;</w:t>
      </w:r>
      <w:r w:rsidRPr="00672D71">
        <w:t xml:space="preserve"> </w:t>
      </w:r>
      <w:hyperlink r:id="rId37" w:history="1">
        <w:r w:rsidRPr="00672D71">
          <w:rPr>
            <w:rStyle w:val="Hyperlink"/>
            <w:rFonts w:ascii="Arial" w:hAnsi="Arial" w:cs="Arial"/>
            <w:color w:val="auto"/>
            <w:sz w:val="24"/>
            <w:szCs w:val="24"/>
            <w:u w:val="none"/>
          </w:rPr>
          <w:t>http://www.planalto.gov.br/ccivil_03/Leis/L8080.htm</w:t>
        </w:r>
      </w:hyperlink>
      <w:r w:rsidRPr="00672D71">
        <w:rPr>
          <w:rFonts w:ascii="Arial" w:hAnsi="Arial" w:cs="Arial"/>
          <w:sz w:val="24"/>
          <w:szCs w:val="24"/>
        </w:rPr>
        <w:t xml:space="preserve">&gt;. </w:t>
      </w:r>
      <w:r w:rsidRPr="00672D71">
        <w:rPr>
          <w:rFonts w:ascii="Arial" w:eastAsia="Arial Unicode MS" w:hAnsi="Arial" w:cs="Arial"/>
          <w:kern w:val="1"/>
          <w:sz w:val="24"/>
          <w:szCs w:val="24"/>
          <w:lang w:eastAsia="ar-SA"/>
        </w:rPr>
        <w:t>Acesso em: 17 jun.2015.</w:t>
      </w:r>
    </w:p>
    <w:p w:rsidR="005B41BC" w:rsidRPr="00672D71" w:rsidRDefault="005B41BC" w:rsidP="005B41BC">
      <w:pPr>
        <w:spacing w:after="0" w:line="240" w:lineRule="auto"/>
        <w:jc w:val="both"/>
        <w:rPr>
          <w:rFonts w:ascii="Arial" w:hAnsi="Arial" w:cs="Arial"/>
          <w:sz w:val="24"/>
          <w:szCs w:val="24"/>
        </w:rPr>
      </w:pPr>
    </w:p>
    <w:p w:rsidR="005B41BC" w:rsidRPr="00672D71" w:rsidRDefault="00527199" w:rsidP="00527199">
      <w:pPr>
        <w:spacing w:after="0" w:line="240" w:lineRule="auto"/>
        <w:jc w:val="both"/>
        <w:rPr>
          <w:rFonts w:ascii="Arial" w:hAnsi="Arial" w:cs="Arial"/>
          <w:sz w:val="24"/>
          <w:szCs w:val="24"/>
        </w:rPr>
      </w:pPr>
      <w:r w:rsidRPr="00672D71">
        <w:rPr>
          <w:rFonts w:ascii="Arial" w:hAnsi="Arial" w:cs="Arial"/>
          <w:sz w:val="24"/>
          <w:szCs w:val="24"/>
        </w:rPr>
        <w:t>_______. M</w:t>
      </w:r>
      <w:r w:rsidR="00071A80" w:rsidRPr="00672D71">
        <w:rPr>
          <w:rFonts w:ascii="Arial" w:hAnsi="Arial" w:cs="Arial"/>
          <w:sz w:val="24"/>
          <w:szCs w:val="24"/>
        </w:rPr>
        <w:t>INISTÉRIO DA</w:t>
      </w:r>
      <w:r w:rsidRPr="00672D71">
        <w:rPr>
          <w:rFonts w:ascii="Arial" w:hAnsi="Arial" w:cs="Arial"/>
          <w:sz w:val="24"/>
          <w:szCs w:val="24"/>
        </w:rPr>
        <w:t xml:space="preserve"> C</w:t>
      </w:r>
      <w:r w:rsidR="00071A80" w:rsidRPr="00672D71">
        <w:rPr>
          <w:rFonts w:ascii="Arial" w:hAnsi="Arial" w:cs="Arial"/>
          <w:sz w:val="24"/>
          <w:szCs w:val="24"/>
        </w:rPr>
        <w:t>IÊNCIA</w:t>
      </w:r>
      <w:r w:rsidRPr="00672D71">
        <w:rPr>
          <w:rFonts w:ascii="Arial" w:hAnsi="Arial" w:cs="Arial"/>
          <w:sz w:val="24"/>
          <w:szCs w:val="24"/>
        </w:rPr>
        <w:t xml:space="preserve"> </w:t>
      </w:r>
      <w:r w:rsidR="00071A80" w:rsidRPr="00672D71">
        <w:rPr>
          <w:rFonts w:ascii="Arial" w:hAnsi="Arial" w:cs="Arial"/>
          <w:sz w:val="24"/>
          <w:szCs w:val="24"/>
        </w:rPr>
        <w:t>E</w:t>
      </w:r>
      <w:r w:rsidRPr="00672D71">
        <w:rPr>
          <w:rFonts w:ascii="Arial" w:hAnsi="Arial" w:cs="Arial"/>
          <w:sz w:val="24"/>
          <w:szCs w:val="24"/>
        </w:rPr>
        <w:t xml:space="preserve"> T</w:t>
      </w:r>
      <w:r w:rsidR="00071A80" w:rsidRPr="00672D71">
        <w:rPr>
          <w:rFonts w:ascii="Arial" w:hAnsi="Arial" w:cs="Arial"/>
          <w:sz w:val="24"/>
          <w:szCs w:val="24"/>
        </w:rPr>
        <w:t>ECNOLOGIA</w:t>
      </w:r>
      <w:r w:rsidRPr="00672D71">
        <w:rPr>
          <w:rFonts w:ascii="Arial" w:hAnsi="Arial" w:cs="Arial"/>
          <w:sz w:val="24"/>
          <w:szCs w:val="24"/>
        </w:rPr>
        <w:t>.</w:t>
      </w:r>
      <w:r w:rsidR="00A0416A" w:rsidRPr="00672D71">
        <w:rPr>
          <w:rFonts w:ascii="Arial" w:hAnsi="Arial" w:cs="Arial"/>
          <w:sz w:val="24"/>
          <w:szCs w:val="24"/>
        </w:rPr>
        <w:t xml:space="preserve"> </w:t>
      </w:r>
      <w:r w:rsidRPr="00672D71">
        <w:rPr>
          <w:rFonts w:ascii="Arial" w:hAnsi="Arial" w:cs="Arial"/>
          <w:b/>
          <w:sz w:val="24"/>
          <w:szCs w:val="24"/>
        </w:rPr>
        <w:t>Indicadores E</w:t>
      </w:r>
      <w:r w:rsidR="00A0416A" w:rsidRPr="00672D71">
        <w:rPr>
          <w:rFonts w:ascii="Arial" w:hAnsi="Arial" w:cs="Arial"/>
          <w:b/>
          <w:sz w:val="24"/>
          <w:szCs w:val="24"/>
        </w:rPr>
        <w:t>staduais de Ciência e Tecnologia</w:t>
      </w:r>
      <w:r w:rsidRPr="00672D71">
        <w:rPr>
          <w:rFonts w:ascii="Arial" w:hAnsi="Arial" w:cs="Arial"/>
          <w:sz w:val="24"/>
          <w:szCs w:val="24"/>
        </w:rPr>
        <w:t>. Disponível em: &lt;http://www.mct.gov.br/riecti_indicadores_estaduais/2012/sumario.html&gt;. Acessado em</w:t>
      </w:r>
      <w:r w:rsidR="005B41BC" w:rsidRPr="00672D71">
        <w:rPr>
          <w:rFonts w:ascii="Arial" w:hAnsi="Arial" w:cs="Arial"/>
          <w:sz w:val="24"/>
          <w:szCs w:val="24"/>
        </w:rPr>
        <w:t>:</w:t>
      </w:r>
    </w:p>
    <w:p w:rsidR="00527199" w:rsidRPr="00672D71" w:rsidRDefault="00527199" w:rsidP="00527199">
      <w:pPr>
        <w:spacing w:after="0" w:line="240" w:lineRule="auto"/>
        <w:jc w:val="both"/>
        <w:rPr>
          <w:rFonts w:ascii="Arial" w:hAnsi="Arial" w:cs="Arial"/>
          <w:sz w:val="24"/>
          <w:szCs w:val="24"/>
        </w:rPr>
      </w:pPr>
      <w:r w:rsidRPr="00672D71">
        <w:rPr>
          <w:rFonts w:ascii="Arial" w:hAnsi="Arial" w:cs="Arial"/>
          <w:sz w:val="24"/>
          <w:szCs w:val="24"/>
        </w:rPr>
        <w:t>15/07/2015</w:t>
      </w:r>
      <w:r w:rsidR="005B41BC" w:rsidRPr="00672D71">
        <w:rPr>
          <w:rFonts w:ascii="Arial" w:hAnsi="Arial" w:cs="Arial"/>
          <w:sz w:val="24"/>
          <w:szCs w:val="24"/>
        </w:rPr>
        <w:t>.</w:t>
      </w:r>
    </w:p>
    <w:p w:rsidR="009E4AAC" w:rsidRPr="00672D71" w:rsidRDefault="009E4AAC" w:rsidP="009E4AAC">
      <w:pPr>
        <w:spacing w:after="0" w:line="240" w:lineRule="auto"/>
        <w:jc w:val="both"/>
        <w:rPr>
          <w:rFonts w:ascii="Arial" w:hAnsi="Arial" w:cs="Arial"/>
          <w:sz w:val="24"/>
          <w:szCs w:val="24"/>
        </w:rPr>
      </w:pPr>
    </w:p>
    <w:p w:rsidR="009E4AAC" w:rsidRPr="00672D71" w:rsidRDefault="009E4AAC" w:rsidP="009E4AAC">
      <w:pPr>
        <w:spacing w:after="0" w:line="240" w:lineRule="auto"/>
        <w:jc w:val="both"/>
        <w:rPr>
          <w:rFonts w:ascii="Arial" w:hAnsi="Arial" w:cs="Arial"/>
          <w:sz w:val="24"/>
          <w:szCs w:val="24"/>
        </w:rPr>
      </w:pPr>
      <w:r w:rsidRPr="00672D71">
        <w:rPr>
          <w:rFonts w:ascii="Arial" w:hAnsi="Arial" w:cs="Arial"/>
          <w:sz w:val="24"/>
          <w:szCs w:val="24"/>
        </w:rPr>
        <w:t xml:space="preserve">_______.  MINISTÉRIO DAS CIDADES. </w:t>
      </w:r>
      <w:r w:rsidRPr="00672D71">
        <w:rPr>
          <w:rFonts w:ascii="Arial" w:hAnsi="Arial" w:cs="Arial"/>
          <w:b/>
          <w:sz w:val="24"/>
          <w:szCs w:val="24"/>
        </w:rPr>
        <w:t>Sistema Nacional de Informações sobre Saneamento</w:t>
      </w:r>
      <w:r w:rsidR="004C4EBE" w:rsidRPr="00672D71">
        <w:rPr>
          <w:rFonts w:ascii="Arial" w:hAnsi="Arial" w:cs="Arial"/>
          <w:b/>
          <w:sz w:val="24"/>
          <w:szCs w:val="24"/>
        </w:rPr>
        <w:t>:</w:t>
      </w:r>
      <w:r w:rsidRPr="00672D71">
        <w:rPr>
          <w:rFonts w:ascii="Arial" w:hAnsi="Arial" w:cs="Arial"/>
          <w:sz w:val="24"/>
          <w:szCs w:val="24"/>
        </w:rPr>
        <w:t xml:space="preserve"> Diagnósticos dos serviços de água e esgoto, Diagnósticos de Manejo de Resíduos Sólidos Urbanos. Disponível em &lt;http://www.snis.gov.br/PaginaCarrega.php?EWRErterterTERTer=16 &gt; Acesso em 16 de abril de 2015.</w:t>
      </w:r>
    </w:p>
    <w:p w:rsidR="009E4AAC" w:rsidRPr="00672D71" w:rsidRDefault="009E4AAC" w:rsidP="009E4AAC">
      <w:pPr>
        <w:spacing w:after="0" w:line="240" w:lineRule="auto"/>
        <w:jc w:val="both"/>
        <w:rPr>
          <w:rFonts w:ascii="Arial" w:hAnsi="Arial" w:cs="Arial"/>
          <w:sz w:val="24"/>
          <w:szCs w:val="24"/>
        </w:rPr>
      </w:pPr>
    </w:p>
    <w:p w:rsidR="005B41BC" w:rsidRPr="00672D71" w:rsidRDefault="005B41BC" w:rsidP="005B41BC">
      <w:pPr>
        <w:spacing w:after="0" w:line="240" w:lineRule="auto"/>
        <w:jc w:val="both"/>
        <w:rPr>
          <w:rFonts w:ascii="Arial" w:hAnsi="Arial" w:cs="Arial"/>
          <w:sz w:val="24"/>
          <w:szCs w:val="24"/>
        </w:rPr>
      </w:pPr>
      <w:r w:rsidRPr="00672D71">
        <w:rPr>
          <w:rFonts w:ascii="Arial" w:hAnsi="Arial" w:cs="Arial"/>
          <w:sz w:val="24"/>
          <w:szCs w:val="24"/>
        </w:rPr>
        <w:t xml:space="preserve">________. MINISTÉRIO DA CULTURA. </w:t>
      </w:r>
      <w:r w:rsidRPr="00672D71">
        <w:rPr>
          <w:rFonts w:ascii="Arial" w:hAnsi="Arial" w:cs="Arial"/>
          <w:b/>
          <w:sz w:val="24"/>
          <w:szCs w:val="24"/>
        </w:rPr>
        <w:t>As metas do Plano Nacional de Cultura</w:t>
      </w:r>
      <w:r w:rsidRPr="00672D71">
        <w:rPr>
          <w:rFonts w:ascii="Arial" w:hAnsi="Arial" w:cs="Arial"/>
          <w:sz w:val="24"/>
          <w:szCs w:val="24"/>
        </w:rPr>
        <w:t>. 3ª ed. Brasília: MinC, 2013.</w:t>
      </w:r>
    </w:p>
    <w:p w:rsidR="005B41BC" w:rsidRPr="00672D71" w:rsidRDefault="005B41BC" w:rsidP="005B41BC">
      <w:pPr>
        <w:spacing w:after="0" w:line="240" w:lineRule="auto"/>
        <w:jc w:val="both"/>
        <w:rPr>
          <w:rFonts w:ascii="Arial" w:hAnsi="Arial" w:cs="Arial"/>
          <w:sz w:val="24"/>
          <w:szCs w:val="24"/>
        </w:rPr>
      </w:pPr>
    </w:p>
    <w:p w:rsidR="005B41BC" w:rsidRPr="00672D71" w:rsidRDefault="005B41BC" w:rsidP="005B41BC">
      <w:pPr>
        <w:spacing w:after="0" w:line="240" w:lineRule="auto"/>
        <w:jc w:val="both"/>
        <w:rPr>
          <w:rFonts w:ascii="Arial" w:hAnsi="Arial" w:cs="Arial"/>
          <w:sz w:val="24"/>
          <w:szCs w:val="24"/>
        </w:rPr>
      </w:pPr>
      <w:r w:rsidRPr="00672D71">
        <w:rPr>
          <w:rFonts w:ascii="Arial" w:hAnsi="Arial" w:cs="Arial"/>
          <w:sz w:val="24"/>
          <w:szCs w:val="24"/>
        </w:rPr>
        <w:t xml:space="preserve">________. _________. </w:t>
      </w:r>
      <w:r w:rsidRPr="00672D71">
        <w:rPr>
          <w:rFonts w:ascii="Arial" w:hAnsi="Arial" w:cs="Arial"/>
          <w:b/>
          <w:sz w:val="24"/>
          <w:szCs w:val="24"/>
        </w:rPr>
        <w:t>Cultura em números</w:t>
      </w:r>
      <w:r w:rsidRPr="00672D71">
        <w:rPr>
          <w:rFonts w:ascii="Arial" w:hAnsi="Arial" w:cs="Arial"/>
          <w:sz w:val="24"/>
          <w:szCs w:val="24"/>
        </w:rPr>
        <w:t>. 2ª ed. Brasília: MinC, 2010.</w:t>
      </w:r>
    </w:p>
    <w:p w:rsidR="009E4AAC" w:rsidRPr="00672D71" w:rsidRDefault="009E4AAC" w:rsidP="009E4AAC">
      <w:pPr>
        <w:spacing w:after="0" w:line="240" w:lineRule="auto"/>
        <w:jc w:val="both"/>
        <w:rPr>
          <w:rFonts w:ascii="Arial" w:hAnsi="Arial" w:cs="Arial"/>
          <w:sz w:val="24"/>
          <w:szCs w:val="24"/>
        </w:rPr>
      </w:pPr>
    </w:p>
    <w:p w:rsidR="009E4AAC" w:rsidRPr="00672D71" w:rsidRDefault="009E4AAC" w:rsidP="009E4AAC">
      <w:pPr>
        <w:spacing w:after="0" w:line="240" w:lineRule="auto"/>
        <w:jc w:val="both"/>
        <w:rPr>
          <w:rFonts w:ascii="Arial" w:hAnsi="Arial" w:cs="Arial"/>
          <w:sz w:val="24"/>
          <w:szCs w:val="24"/>
        </w:rPr>
      </w:pPr>
      <w:r w:rsidRPr="00672D71">
        <w:rPr>
          <w:rFonts w:ascii="Arial" w:hAnsi="Arial" w:cs="Arial"/>
          <w:sz w:val="24"/>
          <w:szCs w:val="24"/>
        </w:rPr>
        <w:t>________. M</w:t>
      </w:r>
      <w:r w:rsidR="003E1E27" w:rsidRPr="00672D71">
        <w:rPr>
          <w:rFonts w:ascii="Arial" w:hAnsi="Arial" w:cs="Arial"/>
          <w:sz w:val="24"/>
          <w:szCs w:val="24"/>
        </w:rPr>
        <w:t>INISTÉRIO</w:t>
      </w:r>
      <w:r w:rsidRPr="00672D71">
        <w:rPr>
          <w:rFonts w:ascii="Arial" w:hAnsi="Arial" w:cs="Arial"/>
          <w:sz w:val="24"/>
          <w:szCs w:val="24"/>
        </w:rPr>
        <w:t xml:space="preserve"> </w:t>
      </w:r>
      <w:r w:rsidR="003E1E27" w:rsidRPr="00672D71">
        <w:rPr>
          <w:rFonts w:ascii="Arial" w:hAnsi="Arial" w:cs="Arial"/>
          <w:sz w:val="24"/>
          <w:szCs w:val="24"/>
        </w:rPr>
        <w:t>DA</w:t>
      </w:r>
      <w:r w:rsidRPr="00672D71">
        <w:rPr>
          <w:rFonts w:ascii="Arial" w:hAnsi="Arial" w:cs="Arial"/>
          <w:sz w:val="24"/>
          <w:szCs w:val="24"/>
        </w:rPr>
        <w:t xml:space="preserve"> E</w:t>
      </w:r>
      <w:r w:rsidR="003E1E27" w:rsidRPr="00672D71">
        <w:rPr>
          <w:rFonts w:ascii="Arial" w:hAnsi="Arial" w:cs="Arial"/>
          <w:sz w:val="24"/>
          <w:szCs w:val="24"/>
        </w:rPr>
        <w:t>DUCAÇÃO</w:t>
      </w:r>
      <w:r w:rsidRPr="00672D71">
        <w:rPr>
          <w:rFonts w:ascii="Arial" w:hAnsi="Arial" w:cs="Arial"/>
          <w:sz w:val="24"/>
          <w:szCs w:val="24"/>
        </w:rPr>
        <w:t xml:space="preserve">. </w:t>
      </w:r>
      <w:r w:rsidRPr="00672D71">
        <w:rPr>
          <w:rFonts w:ascii="Arial" w:hAnsi="Arial" w:cs="Arial"/>
          <w:b/>
          <w:sz w:val="24"/>
          <w:szCs w:val="24"/>
        </w:rPr>
        <w:t>Estatísticas do Ideb 2013</w:t>
      </w:r>
      <w:r w:rsidRPr="00672D71">
        <w:rPr>
          <w:rFonts w:ascii="Arial" w:hAnsi="Arial" w:cs="Arial"/>
          <w:sz w:val="24"/>
          <w:szCs w:val="24"/>
        </w:rPr>
        <w:t>. Disponível em: http://portal.inep.gov.br/web/portal-ideb/planilhas-para-download. Acesso em: 18 julho 2015.</w:t>
      </w:r>
    </w:p>
    <w:p w:rsidR="00B26246" w:rsidRPr="00672D71" w:rsidRDefault="00B26246" w:rsidP="009E4AAC">
      <w:pPr>
        <w:spacing w:after="0" w:line="240" w:lineRule="auto"/>
        <w:jc w:val="both"/>
        <w:rPr>
          <w:rFonts w:ascii="Arial" w:hAnsi="Arial" w:cs="Arial"/>
          <w:sz w:val="24"/>
          <w:szCs w:val="24"/>
        </w:rPr>
      </w:pPr>
    </w:p>
    <w:p w:rsidR="00B26246" w:rsidRPr="00672D71" w:rsidRDefault="00B26246" w:rsidP="00B26246">
      <w:pPr>
        <w:spacing w:after="0" w:line="240" w:lineRule="auto"/>
        <w:jc w:val="both"/>
        <w:rPr>
          <w:rFonts w:ascii="Arial" w:hAnsi="Arial" w:cs="Arial"/>
          <w:sz w:val="24"/>
          <w:szCs w:val="24"/>
        </w:rPr>
      </w:pPr>
      <w:r w:rsidRPr="00672D71">
        <w:rPr>
          <w:rFonts w:ascii="Arial" w:hAnsi="Arial" w:cs="Arial"/>
          <w:sz w:val="24"/>
          <w:szCs w:val="24"/>
        </w:rPr>
        <w:t xml:space="preserve">________. MINISTÉRIO DA FAZENDA. </w:t>
      </w:r>
      <w:r w:rsidRPr="00672D71">
        <w:rPr>
          <w:rFonts w:ascii="Arial" w:hAnsi="Arial" w:cs="Arial"/>
          <w:b/>
          <w:sz w:val="24"/>
          <w:szCs w:val="24"/>
        </w:rPr>
        <w:t>Percentual de gastos estaduais em educação como razão do PIB</w:t>
      </w:r>
      <w:r w:rsidR="004C4EBE" w:rsidRPr="00672D71">
        <w:rPr>
          <w:rFonts w:ascii="Arial" w:hAnsi="Arial" w:cs="Arial"/>
          <w:b/>
          <w:sz w:val="24"/>
          <w:szCs w:val="24"/>
        </w:rPr>
        <w:t xml:space="preserve">. </w:t>
      </w:r>
      <w:r w:rsidR="004C4EBE" w:rsidRPr="00672D71">
        <w:rPr>
          <w:rFonts w:ascii="Arial" w:hAnsi="Arial" w:cs="Arial"/>
          <w:sz w:val="24"/>
          <w:szCs w:val="24"/>
        </w:rPr>
        <w:t>Brasília,</w:t>
      </w:r>
      <w:r w:rsidRPr="00672D71">
        <w:rPr>
          <w:rFonts w:ascii="Arial" w:hAnsi="Arial" w:cs="Arial"/>
          <w:sz w:val="24"/>
          <w:szCs w:val="24"/>
        </w:rPr>
        <w:t xml:space="preserve"> 2015.</w:t>
      </w:r>
    </w:p>
    <w:p w:rsidR="00B26246" w:rsidRPr="00672D71" w:rsidRDefault="00B26246" w:rsidP="009E4AAC">
      <w:pPr>
        <w:spacing w:after="0" w:line="240" w:lineRule="auto"/>
        <w:jc w:val="both"/>
        <w:rPr>
          <w:rFonts w:ascii="Arial" w:hAnsi="Arial" w:cs="Arial"/>
          <w:sz w:val="24"/>
          <w:szCs w:val="24"/>
        </w:rPr>
      </w:pPr>
    </w:p>
    <w:p w:rsidR="009E4AAC" w:rsidRPr="00672D71" w:rsidRDefault="009E4AAC" w:rsidP="009E4AAC">
      <w:pPr>
        <w:spacing w:after="0" w:line="240" w:lineRule="auto"/>
        <w:jc w:val="both"/>
        <w:rPr>
          <w:rFonts w:ascii="Arial" w:hAnsi="Arial" w:cs="Arial"/>
          <w:sz w:val="24"/>
          <w:szCs w:val="24"/>
        </w:rPr>
      </w:pPr>
    </w:p>
    <w:p w:rsidR="00AB0B16" w:rsidRPr="00672D71" w:rsidRDefault="005F7117" w:rsidP="00AB0B16">
      <w:pPr>
        <w:suppressAutoHyphens/>
        <w:spacing w:after="0" w:line="240" w:lineRule="auto"/>
        <w:jc w:val="both"/>
        <w:rPr>
          <w:rFonts w:ascii="Arial" w:eastAsia="Arial Unicode MS" w:hAnsi="Arial" w:cs="Arial"/>
          <w:kern w:val="1"/>
          <w:sz w:val="24"/>
          <w:szCs w:val="24"/>
          <w:lang w:eastAsia="ar-SA"/>
        </w:rPr>
      </w:pPr>
      <w:r w:rsidRPr="00672D71">
        <w:rPr>
          <w:rFonts w:ascii="Arial" w:eastAsia="Arial Unicode MS" w:hAnsi="Arial" w:cs="Arial"/>
          <w:kern w:val="1"/>
          <w:sz w:val="24"/>
          <w:szCs w:val="24"/>
          <w:lang w:eastAsia="ar-SA"/>
        </w:rPr>
        <w:t>_______</w:t>
      </w:r>
      <w:r w:rsidR="00AB0B16" w:rsidRPr="00672D71">
        <w:rPr>
          <w:rFonts w:ascii="Arial" w:eastAsia="Arial Unicode MS" w:hAnsi="Arial" w:cs="Arial"/>
          <w:kern w:val="1"/>
          <w:sz w:val="24"/>
          <w:szCs w:val="24"/>
          <w:lang w:eastAsia="ar-SA"/>
        </w:rPr>
        <w:t>. M</w:t>
      </w:r>
      <w:r w:rsidR="000A16F9" w:rsidRPr="00672D71">
        <w:rPr>
          <w:rFonts w:ascii="Arial" w:eastAsia="Arial Unicode MS" w:hAnsi="Arial" w:cs="Arial"/>
          <w:kern w:val="1"/>
          <w:sz w:val="24"/>
          <w:szCs w:val="24"/>
          <w:lang w:eastAsia="ar-SA"/>
        </w:rPr>
        <w:t>INISTÉRIO</w:t>
      </w:r>
      <w:r w:rsidR="00AB0B16" w:rsidRPr="00672D71">
        <w:rPr>
          <w:rFonts w:ascii="Arial" w:eastAsia="Arial Unicode MS" w:hAnsi="Arial" w:cs="Arial"/>
          <w:kern w:val="1"/>
          <w:sz w:val="24"/>
          <w:szCs w:val="24"/>
          <w:lang w:eastAsia="ar-SA"/>
        </w:rPr>
        <w:t xml:space="preserve"> </w:t>
      </w:r>
      <w:r w:rsidR="000A16F9" w:rsidRPr="00672D71">
        <w:rPr>
          <w:rFonts w:ascii="Arial" w:eastAsia="Arial Unicode MS" w:hAnsi="Arial" w:cs="Arial"/>
          <w:kern w:val="1"/>
          <w:sz w:val="24"/>
          <w:szCs w:val="24"/>
          <w:lang w:eastAsia="ar-SA"/>
        </w:rPr>
        <w:t>DO</w:t>
      </w:r>
      <w:r w:rsidR="00AB0B16" w:rsidRPr="00672D71">
        <w:rPr>
          <w:rFonts w:ascii="Arial" w:eastAsia="Arial Unicode MS" w:hAnsi="Arial" w:cs="Arial"/>
          <w:kern w:val="1"/>
          <w:sz w:val="24"/>
          <w:szCs w:val="24"/>
          <w:lang w:eastAsia="ar-SA"/>
        </w:rPr>
        <w:t xml:space="preserve"> M</w:t>
      </w:r>
      <w:r w:rsidR="000A16F9" w:rsidRPr="00672D71">
        <w:rPr>
          <w:rFonts w:ascii="Arial" w:eastAsia="Arial Unicode MS" w:hAnsi="Arial" w:cs="Arial"/>
          <w:kern w:val="1"/>
          <w:sz w:val="24"/>
          <w:szCs w:val="24"/>
          <w:lang w:eastAsia="ar-SA"/>
        </w:rPr>
        <w:t>EIO</w:t>
      </w:r>
      <w:r w:rsidR="00AB0B16" w:rsidRPr="00672D71">
        <w:rPr>
          <w:rFonts w:ascii="Arial" w:eastAsia="Arial Unicode MS" w:hAnsi="Arial" w:cs="Arial"/>
          <w:kern w:val="1"/>
          <w:sz w:val="24"/>
          <w:szCs w:val="24"/>
          <w:lang w:eastAsia="ar-SA"/>
        </w:rPr>
        <w:t xml:space="preserve"> A</w:t>
      </w:r>
      <w:r w:rsidR="000A16F9" w:rsidRPr="00672D71">
        <w:rPr>
          <w:rFonts w:ascii="Arial" w:eastAsia="Arial Unicode MS" w:hAnsi="Arial" w:cs="Arial"/>
          <w:kern w:val="1"/>
          <w:sz w:val="24"/>
          <w:szCs w:val="24"/>
          <w:lang w:eastAsia="ar-SA"/>
        </w:rPr>
        <w:t>MBIENTE</w:t>
      </w:r>
      <w:r w:rsidR="00AB0B16" w:rsidRPr="00672D71">
        <w:rPr>
          <w:rFonts w:ascii="Arial" w:eastAsia="Arial Unicode MS" w:hAnsi="Arial" w:cs="Arial"/>
          <w:b/>
          <w:kern w:val="1"/>
          <w:sz w:val="24"/>
          <w:szCs w:val="24"/>
          <w:lang w:eastAsia="ar-SA"/>
        </w:rPr>
        <w:t>. Plano de Ação para prevenção e controle do desmatamento na Amazônia Legal (PPCDAm)</w:t>
      </w:r>
      <w:r w:rsidR="00AB0B16" w:rsidRPr="00672D71">
        <w:rPr>
          <w:rFonts w:ascii="Arial" w:eastAsia="Arial Unicode MS" w:hAnsi="Arial" w:cs="Arial"/>
          <w:kern w:val="1"/>
          <w:sz w:val="24"/>
          <w:szCs w:val="24"/>
          <w:lang w:eastAsia="ar-SA"/>
        </w:rPr>
        <w:t>: 3ª fase (2012-2015) pelo uso sustentável e conservação da floresta/Ministério do Meio Ambiente e Grupo Permanente de Trabalho Interministerial. Brasília: MMA, 2013.</w:t>
      </w:r>
    </w:p>
    <w:p w:rsidR="009E4AAC" w:rsidRPr="00672D71" w:rsidRDefault="009E4AAC" w:rsidP="009E4AAC">
      <w:pPr>
        <w:suppressAutoHyphens/>
        <w:spacing w:after="0" w:line="240" w:lineRule="auto"/>
        <w:jc w:val="both"/>
        <w:rPr>
          <w:rFonts w:ascii="Arial" w:eastAsia="Arial Unicode MS" w:hAnsi="Arial" w:cs="Arial"/>
          <w:kern w:val="1"/>
          <w:sz w:val="24"/>
          <w:szCs w:val="24"/>
          <w:lang w:eastAsia="ar-SA"/>
        </w:rPr>
      </w:pPr>
    </w:p>
    <w:p w:rsidR="009E4AAC" w:rsidRPr="00672D71" w:rsidRDefault="009E4AAC" w:rsidP="009E4AAC">
      <w:pPr>
        <w:suppressAutoHyphens/>
        <w:spacing w:after="0" w:line="240" w:lineRule="auto"/>
        <w:jc w:val="both"/>
        <w:rPr>
          <w:rFonts w:ascii="Arial" w:eastAsia="Arial Unicode MS" w:hAnsi="Arial" w:cs="Arial"/>
          <w:kern w:val="1"/>
          <w:sz w:val="24"/>
          <w:szCs w:val="24"/>
          <w:lang w:eastAsia="ar-SA"/>
        </w:rPr>
      </w:pPr>
      <w:r w:rsidRPr="00672D71">
        <w:rPr>
          <w:rFonts w:ascii="Arial" w:eastAsia="Arial Unicode MS" w:hAnsi="Arial" w:cs="Arial"/>
          <w:kern w:val="1"/>
          <w:sz w:val="24"/>
          <w:szCs w:val="24"/>
          <w:lang w:eastAsia="ar-SA"/>
        </w:rPr>
        <w:t>_______. M</w:t>
      </w:r>
      <w:r w:rsidR="00DC0A14" w:rsidRPr="00672D71">
        <w:rPr>
          <w:rFonts w:ascii="Arial" w:eastAsia="Arial Unicode MS" w:hAnsi="Arial" w:cs="Arial"/>
          <w:kern w:val="1"/>
          <w:sz w:val="24"/>
          <w:szCs w:val="24"/>
          <w:lang w:eastAsia="ar-SA"/>
        </w:rPr>
        <w:t>INISTÉRIO</w:t>
      </w:r>
      <w:r w:rsidRPr="00672D71">
        <w:rPr>
          <w:rFonts w:ascii="Arial" w:eastAsia="Arial Unicode MS" w:hAnsi="Arial" w:cs="Arial"/>
          <w:kern w:val="1"/>
          <w:sz w:val="24"/>
          <w:szCs w:val="24"/>
          <w:lang w:eastAsia="ar-SA"/>
        </w:rPr>
        <w:t xml:space="preserve"> </w:t>
      </w:r>
      <w:r w:rsidR="00DC0A14" w:rsidRPr="00672D71">
        <w:rPr>
          <w:rFonts w:ascii="Arial" w:eastAsia="Arial Unicode MS" w:hAnsi="Arial" w:cs="Arial"/>
          <w:kern w:val="1"/>
          <w:sz w:val="24"/>
          <w:szCs w:val="24"/>
          <w:lang w:eastAsia="ar-SA"/>
        </w:rPr>
        <w:t>DA</w:t>
      </w:r>
      <w:r w:rsidRPr="00672D71">
        <w:rPr>
          <w:rFonts w:ascii="Arial" w:eastAsia="Arial Unicode MS" w:hAnsi="Arial" w:cs="Arial"/>
          <w:kern w:val="1"/>
          <w:sz w:val="24"/>
          <w:szCs w:val="24"/>
          <w:lang w:eastAsia="ar-SA"/>
        </w:rPr>
        <w:t xml:space="preserve"> P</w:t>
      </w:r>
      <w:r w:rsidR="00DC0A14" w:rsidRPr="00672D71">
        <w:rPr>
          <w:rFonts w:ascii="Arial" w:eastAsia="Arial Unicode MS" w:hAnsi="Arial" w:cs="Arial"/>
          <w:kern w:val="1"/>
          <w:sz w:val="24"/>
          <w:szCs w:val="24"/>
          <w:lang w:eastAsia="ar-SA"/>
        </w:rPr>
        <w:t>ESCA</w:t>
      </w:r>
      <w:r w:rsidRPr="00672D71">
        <w:rPr>
          <w:rFonts w:ascii="Arial" w:eastAsia="Arial Unicode MS" w:hAnsi="Arial" w:cs="Arial"/>
          <w:kern w:val="1"/>
          <w:sz w:val="24"/>
          <w:szCs w:val="24"/>
          <w:lang w:eastAsia="ar-SA"/>
        </w:rPr>
        <w:t xml:space="preserve"> </w:t>
      </w:r>
      <w:r w:rsidR="00DC0A14" w:rsidRPr="00672D71">
        <w:rPr>
          <w:rFonts w:ascii="Arial" w:eastAsia="Arial Unicode MS" w:hAnsi="Arial" w:cs="Arial"/>
          <w:kern w:val="1"/>
          <w:sz w:val="24"/>
          <w:szCs w:val="24"/>
          <w:lang w:eastAsia="ar-SA"/>
        </w:rPr>
        <w:t>E</w:t>
      </w:r>
      <w:r w:rsidRPr="00672D71">
        <w:rPr>
          <w:rFonts w:ascii="Arial" w:eastAsia="Arial Unicode MS" w:hAnsi="Arial" w:cs="Arial"/>
          <w:kern w:val="1"/>
          <w:sz w:val="24"/>
          <w:szCs w:val="24"/>
          <w:lang w:eastAsia="ar-SA"/>
        </w:rPr>
        <w:t xml:space="preserve"> A</w:t>
      </w:r>
      <w:r w:rsidR="00DC0A14" w:rsidRPr="00672D71">
        <w:rPr>
          <w:rFonts w:ascii="Arial" w:eastAsia="Arial Unicode MS" w:hAnsi="Arial" w:cs="Arial"/>
          <w:kern w:val="1"/>
          <w:sz w:val="24"/>
          <w:szCs w:val="24"/>
          <w:lang w:eastAsia="ar-SA"/>
        </w:rPr>
        <w:t>QUICULTURA</w:t>
      </w:r>
      <w:r w:rsidRPr="00672D71">
        <w:rPr>
          <w:rFonts w:ascii="Arial" w:eastAsia="Arial Unicode MS" w:hAnsi="Arial" w:cs="Arial"/>
          <w:kern w:val="1"/>
          <w:sz w:val="24"/>
          <w:szCs w:val="24"/>
          <w:lang w:eastAsia="ar-SA"/>
        </w:rPr>
        <w:t xml:space="preserve">. </w:t>
      </w:r>
      <w:r w:rsidRPr="00672D71">
        <w:rPr>
          <w:rFonts w:ascii="Arial" w:eastAsia="Arial Unicode MS" w:hAnsi="Arial" w:cs="Arial"/>
          <w:b/>
          <w:kern w:val="1"/>
          <w:sz w:val="24"/>
          <w:szCs w:val="24"/>
          <w:lang w:eastAsia="ar-SA"/>
        </w:rPr>
        <w:t>Boletim Estatístico da Pesca e Aquicultura 2011</w:t>
      </w:r>
      <w:r w:rsidRPr="00672D71">
        <w:rPr>
          <w:rFonts w:ascii="Arial" w:eastAsia="Arial Unicode MS" w:hAnsi="Arial" w:cs="Arial"/>
          <w:kern w:val="1"/>
          <w:sz w:val="24"/>
          <w:szCs w:val="24"/>
          <w:lang w:eastAsia="ar-SA"/>
        </w:rPr>
        <w:t>. Brasília: MAPA, 2011. 60p.</w:t>
      </w:r>
    </w:p>
    <w:p w:rsidR="009E4AAC" w:rsidRPr="00672D71" w:rsidRDefault="009E4AAC" w:rsidP="009E4AAC">
      <w:pPr>
        <w:suppressAutoHyphens/>
        <w:spacing w:after="0" w:line="240" w:lineRule="auto"/>
        <w:jc w:val="both"/>
        <w:rPr>
          <w:rFonts w:ascii="Arial" w:eastAsia="Arial Unicode MS" w:hAnsi="Arial" w:cs="Arial"/>
          <w:kern w:val="1"/>
          <w:sz w:val="24"/>
          <w:szCs w:val="24"/>
          <w:lang w:eastAsia="ar-SA"/>
        </w:rPr>
      </w:pPr>
    </w:p>
    <w:p w:rsidR="009E4AAC" w:rsidRPr="00672D71" w:rsidRDefault="009E4AAC" w:rsidP="009E4AAC">
      <w:pPr>
        <w:suppressAutoHyphens/>
        <w:spacing w:after="0" w:line="240" w:lineRule="auto"/>
        <w:contextualSpacing/>
        <w:jc w:val="both"/>
        <w:rPr>
          <w:rFonts w:ascii="Arial" w:eastAsia="Times New Roman" w:hAnsi="Arial" w:cs="Arial"/>
          <w:sz w:val="24"/>
          <w:szCs w:val="24"/>
          <w:lang w:eastAsia="ar-SA"/>
        </w:rPr>
      </w:pPr>
      <w:r w:rsidRPr="00672D71">
        <w:rPr>
          <w:rFonts w:ascii="Arial" w:eastAsia="Times New Roman" w:hAnsi="Arial" w:cs="Arial"/>
          <w:sz w:val="24"/>
          <w:szCs w:val="24"/>
          <w:lang w:eastAsia="ar-SA"/>
        </w:rPr>
        <w:t xml:space="preserve">_______. MINISTÉRIO DA SAÚDE. </w:t>
      </w:r>
      <w:r w:rsidRPr="00672D71">
        <w:rPr>
          <w:rFonts w:ascii="Arial" w:eastAsia="Times New Roman" w:hAnsi="Arial" w:cs="Arial"/>
          <w:b/>
          <w:sz w:val="24"/>
          <w:szCs w:val="24"/>
          <w:lang w:eastAsia="ar-SA"/>
        </w:rPr>
        <w:t>Saúde Brasil 2013 – Uma análise da situação de saúde e das doenças transmissíveis relacionadas à pobreza</w:t>
      </w:r>
      <w:r w:rsidRPr="00672D71">
        <w:rPr>
          <w:rFonts w:ascii="Arial" w:eastAsia="Times New Roman" w:hAnsi="Arial" w:cs="Arial"/>
          <w:sz w:val="24"/>
          <w:szCs w:val="24"/>
          <w:lang w:eastAsia="ar-SA"/>
        </w:rPr>
        <w:t xml:space="preserve"> </w:t>
      </w:r>
      <w:r w:rsidR="00074045" w:rsidRPr="00672D71">
        <w:rPr>
          <w:rFonts w:ascii="Arial" w:eastAsia="Times New Roman" w:hAnsi="Arial" w:cs="Arial"/>
          <w:sz w:val="24"/>
          <w:szCs w:val="24"/>
          <w:lang w:eastAsia="ar-SA"/>
        </w:rPr>
        <w:t xml:space="preserve">. Braília, </w:t>
      </w:r>
      <w:r w:rsidRPr="00672D71">
        <w:rPr>
          <w:rFonts w:ascii="Arial" w:eastAsia="Times New Roman" w:hAnsi="Arial" w:cs="Arial"/>
          <w:sz w:val="24"/>
          <w:szCs w:val="24"/>
          <w:lang w:eastAsia="ar-SA"/>
        </w:rPr>
        <w:t>2014.</w:t>
      </w:r>
    </w:p>
    <w:p w:rsidR="009E4AAC" w:rsidRPr="00672D71" w:rsidRDefault="009E4AAC" w:rsidP="009E4AAC">
      <w:pPr>
        <w:suppressAutoHyphens/>
        <w:spacing w:after="0" w:line="240" w:lineRule="auto"/>
        <w:contextualSpacing/>
        <w:jc w:val="both"/>
        <w:rPr>
          <w:rFonts w:ascii="Arial" w:eastAsia="Times New Roman" w:hAnsi="Arial" w:cs="Arial"/>
          <w:sz w:val="24"/>
          <w:szCs w:val="24"/>
          <w:lang w:eastAsia="ar-SA"/>
        </w:rPr>
      </w:pPr>
    </w:p>
    <w:p w:rsidR="009E4AAC" w:rsidRPr="00672D71" w:rsidRDefault="009E4AAC" w:rsidP="009E4AAC">
      <w:pPr>
        <w:suppressAutoHyphens/>
        <w:spacing w:after="0" w:line="240" w:lineRule="auto"/>
        <w:contextualSpacing/>
        <w:jc w:val="both"/>
        <w:rPr>
          <w:rFonts w:ascii="Arial" w:eastAsia="Times New Roman" w:hAnsi="Arial" w:cs="Arial"/>
          <w:sz w:val="24"/>
          <w:szCs w:val="24"/>
          <w:lang w:eastAsia="ar-SA"/>
        </w:rPr>
      </w:pPr>
      <w:r w:rsidRPr="00672D71">
        <w:rPr>
          <w:rFonts w:ascii="Arial" w:eastAsia="Times New Roman" w:hAnsi="Arial" w:cs="Arial"/>
          <w:sz w:val="24"/>
          <w:szCs w:val="24"/>
          <w:lang w:eastAsia="ar-SA"/>
        </w:rPr>
        <w:t>_______.</w:t>
      </w:r>
      <w:r w:rsidR="00074045" w:rsidRPr="00672D71">
        <w:rPr>
          <w:rFonts w:ascii="Arial" w:eastAsia="Times New Roman" w:hAnsi="Arial" w:cs="Arial"/>
          <w:sz w:val="24"/>
          <w:szCs w:val="24"/>
          <w:lang w:eastAsia="ar-SA"/>
        </w:rPr>
        <w:t>MINISTÉRIO DA SAÚDE.</w:t>
      </w:r>
      <w:r w:rsidRPr="00672D71">
        <w:rPr>
          <w:rFonts w:ascii="Arial" w:eastAsia="Times New Roman" w:hAnsi="Arial" w:cs="Arial"/>
          <w:sz w:val="24"/>
          <w:szCs w:val="24"/>
          <w:lang w:eastAsia="ar-SA"/>
        </w:rPr>
        <w:t xml:space="preserve">  </w:t>
      </w:r>
      <w:r w:rsidRPr="00672D71">
        <w:rPr>
          <w:rFonts w:ascii="Arial" w:eastAsia="Times New Roman" w:hAnsi="Arial" w:cs="Arial"/>
          <w:b/>
          <w:sz w:val="24"/>
          <w:szCs w:val="24"/>
          <w:lang w:eastAsia="ar-SA"/>
        </w:rPr>
        <w:t>Política Nacional de Saúde Integral das Populações do Campo e da Floresta</w:t>
      </w:r>
      <w:r w:rsidRPr="00672D71">
        <w:rPr>
          <w:rFonts w:ascii="Arial" w:eastAsia="Times New Roman" w:hAnsi="Arial" w:cs="Arial"/>
          <w:sz w:val="24"/>
          <w:szCs w:val="24"/>
          <w:lang w:eastAsia="ar-SA"/>
        </w:rPr>
        <w:t xml:space="preserve">. </w:t>
      </w:r>
      <w:r w:rsidR="00074045" w:rsidRPr="00672D71">
        <w:rPr>
          <w:rFonts w:ascii="Arial" w:eastAsia="Times New Roman" w:hAnsi="Arial" w:cs="Arial"/>
          <w:sz w:val="24"/>
          <w:szCs w:val="24"/>
          <w:lang w:eastAsia="ar-SA"/>
        </w:rPr>
        <w:t xml:space="preserve">Braília: </w:t>
      </w:r>
      <w:r w:rsidRPr="00672D71">
        <w:rPr>
          <w:rFonts w:ascii="Arial" w:eastAsia="Times New Roman" w:hAnsi="Arial" w:cs="Arial"/>
          <w:sz w:val="24"/>
          <w:szCs w:val="24"/>
          <w:lang w:eastAsia="ar-SA"/>
        </w:rPr>
        <w:t xml:space="preserve">Secretaria de Gestão Estratégica e Participativa </w:t>
      </w:r>
      <w:r w:rsidR="00074045" w:rsidRPr="00672D71">
        <w:rPr>
          <w:rFonts w:ascii="Arial" w:eastAsia="Times New Roman" w:hAnsi="Arial" w:cs="Arial"/>
          <w:sz w:val="24"/>
          <w:szCs w:val="24"/>
          <w:lang w:eastAsia="ar-SA"/>
        </w:rPr>
        <w:t>,</w:t>
      </w:r>
      <w:r w:rsidRPr="00672D71">
        <w:rPr>
          <w:rFonts w:ascii="Arial" w:eastAsia="Times New Roman" w:hAnsi="Arial" w:cs="Arial"/>
          <w:sz w:val="24"/>
          <w:szCs w:val="24"/>
          <w:lang w:eastAsia="ar-SA"/>
        </w:rPr>
        <w:t xml:space="preserve"> 2008. </w:t>
      </w:r>
    </w:p>
    <w:p w:rsidR="00074045" w:rsidRPr="00672D71" w:rsidRDefault="00074045" w:rsidP="009E4AAC">
      <w:pPr>
        <w:suppressAutoHyphens/>
        <w:spacing w:after="0" w:line="240" w:lineRule="auto"/>
        <w:contextualSpacing/>
        <w:jc w:val="both"/>
        <w:rPr>
          <w:rFonts w:ascii="Arial" w:eastAsia="Times New Roman" w:hAnsi="Arial" w:cs="Arial"/>
          <w:sz w:val="24"/>
          <w:szCs w:val="24"/>
          <w:lang w:eastAsia="ar-SA"/>
        </w:rPr>
      </w:pPr>
    </w:p>
    <w:p w:rsidR="009E4AAC" w:rsidRPr="00672D71" w:rsidRDefault="009E4AAC" w:rsidP="009E4AAC">
      <w:pPr>
        <w:spacing w:after="0" w:line="240" w:lineRule="auto"/>
        <w:jc w:val="both"/>
        <w:rPr>
          <w:rFonts w:ascii="Arial" w:hAnsi="Arial" w:cs="Arial"/>
          <w:sz w:val="24"/>
          <w:szCs w:val="24"/>
        </w:rPr>
      </w:pPr>
      <w:r w:rsidRPr="00672D71">
        <w:rPr>
          <w:rFonts w:ascii="Arial" w:hAnsi="Arial" w:cs="Arial"/>
          <w:sz w:val="24"/>
          <w:szCs w:val="24"/>
        </w:rPr>
        <w:t xml:space="preserve">_______. </w:t>
      </w:r>
      <w:r w:rsidR="0096641A" w:rsidRPr="00672D71">
        <w:rPr>
          <w:rFonts w:ascii="Arial" w:hAnsi="Arial" w:cs="Arial"/>
          <w:sz w:val="24"/>
          <w:szCs w:val="24"/>
        </w:rPr>
        <w:t xml:space="preserve">MINISTÉRIO DO PLANEJAMENTO, ORÇAMENTO E GESTÃO. </w:t>
      </w:r>
      <w:r w:rsidRPr="00672D71">
        <w:rPr>
          <w:rFonts w:ascii="Arial" w:hAnsi="Arial" w:cs="Arial"/>
          <w:b/>
          <w:sz w:val="24"/>
          <w:szCs w:val="24"/>
        </w:rPr>
        <w:t>Plano Plurianual 2016-2019</w:t>
      </w:r>
      <w:r w:rsidR="00074045" w:rsidRPr="00672D71">
        <w:rPr>
          <w:rFonts w:ascii="Arial" w:hAnsi="Arial" w:cs="Arial"/>
          <w:sz w:val="24"/>
          <w:szCs w:val="24"/>
        </w:rPr>
        <w:t>:</w:t>
      </w:r>
      <w:r w:rsidRPr="00672D71">
        <w:rPr>
          <w:rFonts w:ascii="Arial" w:hAnsi="Arial" w:cs="Arial"/>
          <w:sz w:val="24"/>
          <w:szCs w:val="24"/>
        </w:rPr>
        <w:t xml:space="preserve"> Governo Federal. Programa N150. Educação de Qualidade para Todos. </w:t>
      </w:r>
      <w:r w:rsidR="00074045" w:rsidRPr="00672D71">
        <w:rPr>
          <w:rFonts w:ascii="Arial" w:hAnsi="Arial" w:cs="Arial"/>
          <w:sz w:val="24"/>
          <w:szCs w:val="24"/>
        </w:rPr>
        <w:t>Brasília, 2015.</w:t>
      </w:r>
    </w:p>
    <w:p w:rsidR="009E4AAC" w:rsidRPr="00672D71" w:rsidRDefault="009E4AAC" w:rsidP="009E4AAC">
      <w:pPr>
        <w:suppressAutoHyphens/>
        <w:spacing w:after="0" w:line="240" w:lineRule="auto"/>
        <w:jc w:val="both"/>
        <w:rPr>
          <w:rFonts w:ascii="Arial" w:eastAsia="Arial Unicode MS" w:hAnsi="Arial" w:cs="Arial"/>
          <w:kern w:val="1"/>
          <w:sz w:val="24"/>
          <w:szCs w:val="24"/>
          <w:lang w:eastAsia="ar-SA"/>
        </w:rPr>
      </w:pPr>
    </w:p>
    <w:p w:rsidR="008878A2" w:rsidRPr="00672D71" w:rsidRDefault="0096641A" w:rsidP="008878A2">
      <w:pPr>
        <w:spacing w:after="0" w:line="240" w:lineRule="auto"/>
        <w:jc w:val="both"/>
        <w:rPr>
          <w:rFonts w:ascii="Arial" w:hAnsi="Arial" w:cs="Arial"/>
          <w:sz w:val="24"/>
          <w:szCs w:val="24"/>
        </w:rPr>
      </w:pPr>
      <w:r w:rsidRPr="00672D71">
        <w:rPr>
          <w:rFonts w:ascii="Arial" w:hAnsi="Arial" w:cs="Arial"/>
          <w:sz w:val="24"/>
          <w:szCs w:val="24"/>
        </w:rPr>
        <w:t xml:space="preserve">_______. </w:t>
      </w:r>
      <w:r w:rsidR="00074045" w:rsidRPr="00672D71">
        <w:rPr>
          <w:rFonts w:ascii="Arial" w:hAnsi="Arial" w:cs="Arial"/>
          <w:sz w:val="24"/>
          <w:szCs w:val="24"/>
        </w:rPr>
        <w:t xml:space="preserve">MINISTÉRIO DO PLANEJAMENTO, ORÇAMENTO E GESTÃO </w:t>
      </w:r>
      <w:r w:rsidRPr="00672D71">
        <w:rPr>
          <w:rFonts w:ascii="Arial" w:hAnsi="Arial" w:cs="Arial"/>
          <w:sz w:val="24"/>
          <w:szCs w:val="24"/>
        </w:rPr>
        <w:t xml:space="preserve">. </w:t>
      </w:r>
      <w:r w:rsidR="008878A2" w:rsidRPr="00672D71">
        <w:rPr>
          <w:rFonts w:ascii="Arial" w:hAnsi="Arial" w:cs="Arial"/>
          <w:b/>
          <w:sz w:val="24"/>
          <w:szCs w:val="24"/>
        </w:rPr>
        <w:t>Plano Plurianual 2012-2015</w:t>
      </w:r>
      <w:r w:rsidR="008878A2" w:rsidRPr="00672D71">
        <w:rPr>
          <w:rFonts w:ascii="Arial" w:hAnsi="Arial" w:cs="Arial"/>
          <w:sz w:val="24"/>
          <w:szCs w:val="24"/>
        </w:rPr>
        <w:t>. Brasília, 2012. p. 372-374. Disponível em:&lt; http://antigo.planejamento.gov.br/secretarias/upload/Arquivos/spi/PPA/2012/Anexo I _Atualizado_LOA2014_2.pdf&gt;. Acesso em: 15 jul. 2015</w:t>
      </w:r>
    </w:p>
    <w:p w:rsidR="00A91583" w:rsidRPr="00672D71" w:rsidRDefault="00A91583" w:rsidP="008878A2">
      <w:pPr>
        <w:spacing w:after="0" w:line="240" w:lineRule="auto"/>
        <w:jc w:val="both"/>
        <w:rPr>
          <w:rFonts w:ascii="Arial" w:hAnsi="Arial" w:cs="Arial"/>
          <w:sz w:val="24"/>
          <w:szCs w:val="24"/>
        </w:rPr>
      </w:pPr>
    </w:p>
    <w:p w:rsidR="00A91583" w:rsidRPr="00672D71" w:rsidRDefault="00A91583" w:rsidP="00A91583">
      <w:pPr>
        <w:spacing w:line="240" w:lineRule="auto"/>
        <w:rPr>
          <w:rFonts w:ascii="Arial" w:hAnsi="Arial" w:cs="Arial"/>
          <w:sz w:val="24"/>
          <w:szCs w:val="24"/>
        </w:rPr>
      </w:pPr>
      <w:r w:rsidRPr="00672D71">
        <w:rPr>
          <w:rFonts w:ascii="Arial" w:eastAsia="Times New Roman" w:hAnsi="Arial" w:cs="Arial"/>
          <w:sz w:val="24"/>
          <w:szCs w:val="24"/>
          <w:lang w:eastAsia="ar-SA"/>
        </w:rPr>
        <w:t xml:space="preserve">_______. MINISTÉRIO DE MINAS E ENERGIA. </w:t>
      </w:r>
      <w:r w:rsidRPr="00672D71">
        <w:rPr>
          <w:rFonts w:ascii="Arial" w:hAnsi="Arial" w:cs="Arial"/>
          <w:sz w:val="24"/>
          <w:szCs w:val="24"/>
        </w:rPr>
        <w:t xml:space="preserve">Empresa de Pesquisa Energética. </w:t>
      </w:r>
      <w:r w:rsidRPr="00672D71">
        <w:rPr>
          <w:rFonts w:ascii="Arial" w:hAnsi="Arial" w:cs="Arial"/>
          <w:b/>
          <w:sz w:val="24"/>
          <w:szCs w:val="24"/>
        </w:rPr>
        <w:t>Balanço energético nacional - BEN</w:t>
      </w:r>
      <w:r w:rsidRPr="00672D71">
        <w:rPr>
          <w:rFonts w:ascii="Arial" w:hAnsi="Arial" w:cs="Arial"/>
          <w:sz w:val="24"/>
          <w:szCs w:val="24"/>
        </w:rPr>
        <w:t>. Brasília: EPE, 2015.</w:t>
      </w:r>
    </w:p>
    <w:p w:rsidR="00A91583" w:rsidRPr="00672D71" w:rsidRDefault="00A91583" w:rsidP="00A91583">
      <w:pPr>
        <w:spacing w:line="240" w:lineRule="auto"/>
        <w:rPr>
          <w:rFonts w:ascii="Arial" w:hAnsi="Arial" w:cs="Arial"/>
          <w:sz w:val="24"/>
          <w:szCs w:val="24"/>
        </w:rPr>
      </w:pPr>
      <w:r w:rsidRPr="00672D71">
        <w:rPr>
          <w:rFonts w:ascii="Arial" w:eastAsia="Times New Roman" w:hAnsi="Arial" w:cs="Arial"/>
          <w:sz w:val="24"/>
          <w:szCs w:val="24"/>
          <w:lang w:eastAsia="ar-SA"/>
        </w:rPr>
        <w:t xml:space="preserve">_______. MINISTÉRIO DE MINAS E ENERGIA. </w:t>
      </w:r>
      <w:r w:rsidRPr="00672D71">
        <w:rPr>
          <w:rFonts w:ascii="Arial" w:hAnsi="Arial" w:cs="Arial"/>
          <w:sz w:val="24"/>
          <w:szCs w:val="24"/>
        </w:rPr>
        <w:t xml:space="preserve">Grupo Técnico Operacional da Região Norte – GTON/Eletrobrás. </w:t>
      </w:r>
      <w:r w:rsidRPr="00672D71">
        <w:rPr>
          <w:rFonts w:ascii="Arial" w:hAnsi="Arial" w:cs="Arial"/>
          <w:b/>
          <w:bCs/>
          <w:sz w:val="24"/>
          <w:szCs w:val="24"/>
        </w:rPr>
        <w:t>Plano Anual de Operação dos Sistemas Isolados para 2015.</w:t>
      </w:r>
      <w:r w:rsidRPr="00672D71">
        <w:rPr>
          <w:rFonts w:ascii="Arial" w:hAnsi="Arial" w:cs="Arial"/>
          <w:b/>
          <w:sz w:val="24"/>
          <w:szCs w:val="24"/>
        </w:rPr>
        <w:t xml:space="preserve"> </w:t>
      </w:r>
      <w:r w:rsidRPr="00672D71">
        <w:rPr>
          <w:rFonts w:ascii="Arial" w:hAnsi="Arial" w:cs="Arial"/>
          <w:sz w:val="24"/>
          <w:szCs w:val="24"/>
        </w:rPr>
        <w:t>Rio de Janeiro: GTON, 2014.</w:t>
      </w:r>
    </w:p>
    <w:p w:rsidR="00A91583" w:rsidRPr="00672D71" w:rsidRDefault="00A91583" w:rsidP="00A91583">
      <w:pPr>
        <w:spacing w:line="240" w:lineRule="auto"/>
        <w:rPr>
          <w:rFonts w:ascii="Arial" w:hAnsi="Arial" w:cs="Arial"/>
          <w:sz w:val="24"/>
          <w:szCs w:val="24"/>
        </w:rPr>
      </w:pPr>
      <w:r w:rsidRPr="00672D71">
        <w:rPr>
          <w:rFonts w:ascii="Arial" w:eastAsia="Times New Roman" w:hAnsi="Arial" w:cs="Arial"/>
          <w:sz w:val="24"/>
          <w:szCs w:val="24"/>
          <w:lang w:eastAsia="ar-SA"/>
        </w:rPr>
        <w:t xml:space="preserve">_______. MINISTÉRIO DE MINAS E ENERGIA. </w:t>
      </w:r>
      <w:r w:rsidRPr="00672D71">
        <w:rPr>
          <w:rFonts w:ascii="Arial" w:hAnsi="Arial" w:cs="Arial"/>
          <w:sz w:val="24"/>
          <w:szCs w:val="24"/>
        </w:rPr>
        <w:t xml:space="preserve">Grupo Técnico Operacional da Região Norte – GTON/Eletrobrás. </w:t>
      </w:r>
      <w:r w:rsidRPr="00672D71">
        <w:rPr>
          <w:rFonts w:ascii="Arial" w:hAnsi="Arial" w:cs="Arial"/>
          <w:b/>
          <w:bCs/>
          <w:sz w:val="24"/>
          <w:szCs w:val="24"/>
        </w:rPr>
        <w:t>Sistemas Elétricos Isolados – Relatório Síntese Período: 2008 – 2018, com Análise do Mercado de Energia Elétrica.</w:t>
      </w:r>
      <w:r w:rsidRPr="00672D71">
        <w:rPr>
          <w:rFonts w:ascii="Arial" w:hAnsi="Arial" w:cs="Arial"/>
          <w:b/>
          <w:sz w:val="24"/>
          <w:szCs w:val="24"/>
        </w:rPr>
        <w:t xml:space="preserve"> </w:t>
      </w:r>
      <w:r w:rsidRPr="00672D71">
        <w:rPr>
          <w:rFonts w:ascii="Arial" w:hAnsi="Arial" w:cs="Arial"/>
          <w:sz w:val="24"/>
          <w:szCs w:val="24"/>
        </w:rPr>
        <w:t>Rio de Janeiro: GTON, 2009.</w:t>
      </w:r>
    </w:p>
    <w:p w:rsidR="00A91583" w:rsidRPr="00672D71" w:rsidRDefault="00A91583" w:rsidP="00A91583">
      <w:pPr>
        <w:spacing w:line="240" w:lineRule="auto"/>
        <w:rPr>
          <w:rFonts w:ascii="Arial" w:hAnsi="Arial" w:cs="Arial"/>
          <w:sz w:val="24"/>
          <w:szCs w:val="24"/>
        </w:rPr>
      </w:pPr>
      <w:r w:rsidRPr="00672D71">
        <w:rPr>
          <w:rFonts w:ascii="Arial" w:eastAsia="Times New Roman" w:hAnsi="Arial" w:cs="Arial"/>
          <w:sz w:val="24"/>
          <w:szCs w:val="24"/>
          <w:lang w:eastAsia="ar-SA"/>
        </w:rPr>
        <w:t xml:space="preserve">_______. MINISTÉRIO DE MINAS E ENERGIA. </w:t>
      </w:r>
      <w:r w:rsidRPr="00672D71">
        <w:rPr>
          <w:rFonts w:ascii="Arial" w:hAnsi="Arial" w:cs="Arial"/>
          <w:sz w:val="24"/>
          <w:szCs w:val="24"/>
        </w:rPr>
        <w:t xml:space="preserve">Operador Nacional do Sistema. </w:t>
      </w:r>
      <w:r w:rsidRPr="00672D71">
        <w:rPr>
          <w:rFonts w:ascii="Arial" w:hAnsi="Arial" w:cs="Arial"/>
          <w:b/>
          <w:sz w:val="24"/>
          <w:szCs w:val="24"/>
        </w:rPr>
        <w:t xml:space="preserve">Boletim de Carga Mensal. </w:t>
      </w:r>
      <w:r w:rsidRPr="00672D71">
        <w:rPr>
          <w:rFonts w:ascii="Arial" w:hAnsi="Arial" w:cs="Arial"/>
          <w:sz w:val="24"/>
          <w:szCs w:val="24"/>
        </w:rPr>
        <w:t>Rio de Janeiro: ONS, jun/2015.</w:t>
      </w:r>
    </w:p>
    <w:p w:rsidR="008878A2" w:rsidRPr="00672D71" w:rsidRDefault="0096641A" w:rsidP="008878A2">
      <w:pPr>
        <w:spacing w:after="0" w:line="240" w:lineRule="auto"/>
        <w:jc w:val="both"/>
        <w:rPr>
          <w:rFonts w:ascii="Arial" w:hAnsi="Arial" w:cs="Arial"/>
          <w:sz w:val="24"/>
          <w:szCs w:val="24"/>
        </w:rPr>
      </w:pPr>
      <w:r w:rsidRPr="00672D71">
        <w:rPr>
          <w:rFonts w:ascii="Arial" w:hAnsi="Arial" w:cs="Arial"/>
          <w:sz w:val="24"/>
          <w:szCs w:val="24"/>
        </w:rPr>
        <w:t xml:space="preserve">________. </w:t>
      </w:r>
      <w:r w:rsidR="008878A2" w:rsidRPr="00672D71">
        <w:rPr>
          <w:rFonts w:ascii="Arial" w:hAnsi="Arial" w:cs="Arial"/>
          <w:sz w:val="24"/>
          <w:szCs w:val="24"/>
        </w:rPr>
        <w:t xml:space="preserve">MINISTÉRIO DO TRABALHO E EMPREGO. </w:t>
      </w:r>
      <w:r w:rsidR="008878A2" w:rsidRPr="00672D71">
        <w:rPr>
          <w:rFonts w:ascii="Arial" w:hAnsi="Arial" w:cs="Arial"/>
          <w:b/>
          <w:sz w:val="24"/>
          <w:szCs w:val="24"/>
        </w:rPr>
        <w:t>Estatisticas</w:t>
      </w:r>
      <w:r w:rsidR="008878A2" w:rsidRPr="00672D71">
        <w:rPr>
          <w:rFonts w:ascii="Arial" w:hAnsi="Arial" w:cs="Arial"/>
          <w:sz w:val="24"/>
          <w:szCs w:val="24"/>
        </w:rPr>
        <w:t>, [201?]. Disponível em: http://acesso.mte.gov.br/geral/estatisticas.htm. Acesso em 07 de ago.2015</w:t>
      </w:r>
    </w:p>
    <w:p w:rsidR="008878A2" w:rsidRPr="00672D71" w:rsidRDefault="008878A2" w:rsidP="008878A2">
      <w:pPr>
        <w:spacing w:after="0" w:line="240" w:lineRule="auto"/>
        <w:jc w:val="both"/>
        <w:rPr>
          <w:rFonts w:ascii="Arial" w:hAnsi="Arial" w:cs="Arial"/>
          <w:sz w:val="24"/>
          <w:szCs w:val="24"/>
        </w:rPr>
      </w:pPr>
    </w:p>
    <w:p w:rsidR="008878A2" w:rsidRPr="00672D71" w:rsidRDefault="0096641A" w:rsidP="008878A2">
      <w:pPr>
        <w:spacing w:after="0" w:line="240" w:lineRule="auto"/>
        <w:jc w:val="both"/>
        <w:rPr>
          <w:rFonts w:ascii="Arial" w:hAnsi="Arial" w:cs="Arial"/>
          <w:sz w:val="24"/>
          <w:szCs w:val="24"/>
        </w:rPr>
      </w:pPr>
      <w:r w:rsidRPr="00672D71">
        <w:rPr>
          <w:rFonts w:ascii="Arial" w:hAnsi="Arial" w:cs="Arial"/>
          <w:sz w:val="24"/>
          <w:szCs w:val="24"/>
        </w:rPr>
        <w:t xml:space="preserve">________. </w:t>
      </w:r>
      <w:r w:rsidR="008878A2" w:rsidRPr="00672D71">
        <w:rPr>
          <w:rFonts w:ascii="Arial" w:hAnsi="Arial" w:cs="Arial"/>
          <w:sz w:val="24"/>
          <w:szCs w:val="24"/>
        </w:rPr>
        <w:t xml:space="preserve">MINISTÉRIO DO TURISMO. </w:t>
      </w:r>
      <w:r w:rsidR="008878A2" w:rsidRPr="00672D71">
        <w:rPr>
          <w:rFonts w:ascii="Arial" w:hAnsi="Arial" w:cs="Arial"/>
          <w:b/>
          <w:sz w:val="24"/>
          <w:szCs w:val="24"/>
        </w:rPr>
        <w:t>Mapa do Turismo Brasileiro</w:t>
      </w:r>
      <w:r w:rsidR="008878A2" w:rsidRPr="00672D71">
        <w:rPr>
          <w:rFonts w:ascii="Arial" w:hAnsi="Arial" w:cs="Arial"/>
          <w:sz w:val="24"/>
          <w:szCs w:val="24"/>
        </w:rPr>
        <w:t>. Brasília, 2015. Disponível em: &lt; http://www.turismo.gov.br/sites/default/turismo/o_ministerio/publicacoes/downloads_publicacoes/mapa_da_regionalizacao_novo_2013.pdf&gt;. Acesso em 16 jul. 2015.</w:t>
      </w:r>
    </w:p>
    <w:p w:rsidR="008878A2" w:rsidRPr="00672D71" w:rsidRDefault="008878A2" w:rsidP="008878A2">
      <w:pPr>
        <w:spacing w:after="0" w:line="240" w:lineRule="auto"/>
        <w:jc w:val="both"/>
        <w:rPr>
          <w:rFonts w:ascii="Arial" w:hAnsi="Arial" w:cs="Arial"/>
          <w:sz w:val="24"/>
          <w:szCs w:val="24"/>
        </w:rPr>
      </w:pPr>
    </w:p>
    <w:p w:rsidR="008878A2" w:rsidRPr="00672D71" w:rsidRDefault="0096641A" w:rsidP="008878A2">
      <w:pPr>
        <w:spacing w:after="0" w:line="240" w:lineRule="auto"/>
        <w:jc w:val="both"/>
        <w:rPr>
          <w:rFonts w:ascii="Arial" w:hAnsi="Arial" w:cs="Arial"/>
          <w:sz w:val="24"/>
          <w:szCs w:val="24"/>
        </w:rPr>
      </w:pPr>
      <w:r w:rsidRPr="00672D71">
        <w:rPr>
          <w:rFonts w:ascii="Arial" w:hAnsi="Arial" w:cs="Arial"/>
          <w:sz w:val="24"/>
          <w:szCs w:val="24"/>
        </w:rPr>
        <w:t xml:space="preserve">_______. _______. </w:t>
      </w:r>
      <w:r w:rsidR="008878A2" w:rsidRPr="00672D71">
        <w:rPr>
          <w:rFonts w:ascii="Arial" w:hAnsi="Arial" w:cs="Arial"/>
          <w:b/>
          <w:sz w:val="24"/>
          <w:szCs w:val="24"/>
        </w:rPr>
        <w:t>Plano Nacional de Turismo 2013-2016</w:t>
      </w:r>
      <w:r w:rsidR="008878A2" w:rsidRPr="00672D71">
        <w:rPr>
          <w:rFonts w:ascii="Arial" w:hAnsi="Arial" w:cs="Arial"/>
          <w:sz w:val="24"/>
          <w:szCs w:val="24"/>
        </w:rPr>
        <w:t>: O turismo fazendo muito mais pelo Brasil. Brasília, 2015. Disponível em:&lt; http://www.turismo.gov.br/sites/default/turismo/o_ministerio/publicacoes/downloads_publicacoes/plano_nacional_2013.pdf&gt;. Acesso em: 16 jul. 2015.</w:t>
      </w:r>
    </w:p>
    <w:p w:rsidR="008878A2" w:rsidRPr="00672D71" w:rsidRDefault="008878A2" w:rsidP="008878A2">
      <w:pPr>
        <w:spacing w:after="0" w:line="240" w:lineRule="auto"/>
        <w:jc w:val="both"/>
        <w:rPr>
          <w:rFonts w:ascii="Arial" w:hAnsi="Arial" w:cs="Arial"/>
          <w:sz w:val="24"/>
          <w:szCs w:val="24"/>
        </w:rPr>
      </w:pPr>
    </w:p>
    <w:p w:rsidR="008878A2" w:rsidRPr="00672D71" w:rsidRDefault="00662215" w:rsidP="008878A2">
      <w:pPr>
        <w:spacing w:after="0" w:line="240" w:lineRule="auto"/>
        <w:jc w:val="both"/>
        <w:rPr>
          <w:rFonts w:ascii="Arial" w:hAnsi="Arial" w:cs="Arial"/>
          <w:sz w:val="24"/>
          <w:szCs w:val="24"/>
        </w:rPr>
      </w:pPr>
      <w:r w:rsidRPr="00672D71">
        <w:rPr>
          <w:rFonts w:ascii="Arial" w:hAnsi="Arial" w:cs="Arial"/>
          <w:sz w:val="24"/>
          <w:szCs w:val="24"/>
        </w:rPr>
        <w:t xml:space="preserve">_______. _______. </w:t>
      </w:r>
      <w:r w:rsidR="008878A2" w:rsidRPr="00672D71">
        <w:rPr>
          <w:rFonts w:ascii="Arial" w:hAnsi="Arial" w:cs="Arial"/>
          <w:b/>
          <w:sz w:val="24"/>
          <w:szCs w:val="24"/>
        </w:rPr>
        <w:t>Programa de Regionalização do Turismo</w:t>
      </w:r>
      <w:r w:rsidR="008878A2" w:rsidRPr="00672D71">
        <w:rPr>
          <w:rFonts w:ascii="Arial" w:hAnsi="Arial" w:cs="Arial"/>
          <w:sz w:val="24"/>
          <w:szCs w:val="24"/>
        </w:rPr>
        <w:t>: Diretrizes. Brasília, 2015. Disponível em:&lt;http://www.turismo.gov.br/sites/default/turismo/o_ministerio/publicacoes/downloads_publicacoes/PROGRAMA_DE_REGIONALIZACAO_DO_TURISMO_-_DIRETRIZES.pdf&gt;. Acesso em: 18 jul. 2015.</w:t>
      </w:r>
    </w:p>
    <w:p w:rsidR="008878A2" w:rsidRPr="00672D71" w:rsidRDefault="008878A2" w:rsidP="008878A2">
      <w:pPr>
        <w:spacing w:after="0" w:line="240" w:lineRule="auto"/>
        <w:jc w:val="both"/>
        <w:rPr>
          <w:rFonts w:ascii="Arial" w:hAnsi="Arial" w:cs="Arial"/>
          <w:sz w:val="24"/>
          <w:szCs w:val="24"/>
        </w:rPr>
      </w:pPr>
    </w:p>
    <w:p w:rsidR="00F9314D" w:rsidRPr="00672D71" w:rsidRDefault="00074045" w:rsidP="00F9314D">
      <w:pPr>
        <w:spacing w:after="0" w:line="240" w:lineRule="auto"/>
        <w:jc w:val="both"/>
        <w:rPr>
          <w:rFonts w:ascii="Arial" w:hAnsi="Arial" w:cs="Arial"/>
          <w:sz w:val="24"/>
          <w:szCs w:val="24"/>
        </w:rPr>
      </w:pPr>
      <w:r w:rsidRPr="00672D71">
        <w:rPr>
          <w:rFonts w:ascii="Arial" w:hAnsi="Arial" w:cs="Arial"/>
          <w:caps/>
          <w:sz w:val="24"/>
          <w:szCs w:val="24"/>
        </w:rPr>
        <w:t xml:space="preserve">BRASIL. </w:t>
      </w:r>
      <w:r w:rsidR="00F9314D" w:rsidRPr="00672D71">
        <w:rPr>
          <w:rFonts w:ascii="Arial" w:hAnsi="Arial" w:cs="Arial"/>
          <w:caps/>
          <w:sz w:val="24"/>
          <w:szCs w:val="24"/>
        </w:rPr>
        <w:t>Câmara dos Deputados</w:t>
      </w:r>
      <w:r w:rsidR="00F9314D" w:rsidRPr="00672D71">
        <w:rPr>
          <w:rFonts w:ascii="Arial" w:hAnsi="Arial" w:cs="Arial"/>
          <w:sz w:val="24"/>
          <w:szCs w:val="24"/>
        </w:rPr>
        <w:t xml:space="preserve">. </w:t>
      </w:r>
      <w:r w:rsidR="00F9314D" w:rsidRPr="00672D71">
        <w:rPr>
          <w:rFonts w:ascii="Arial" w:hAnsi="Arial" w:cs="Arial"/>
          <w:b/>
          <w:sz w:val="24"/>
          <w:szCs w:val="24"/>
        </w:rPr>
        <w:t>Educação, ciência e tecnologia na Amazônia</w:t>
      </w:r>
      <w:r w:rsidR="00F9314D" w:rsidRPr="00672D71">
        <w:rPr>
          <w:rFonts w:ascii="Arial" w:hAnsi="Arial" w:cs="Arial"/>
          <w:sz w:val="24"/>
          <w:szCs w:val="24"/>
        </w:rPr>
        <w:t xml:space="preserve">. Edições Câmara, 2013. Disponível em: </w:t>
      </w:r>
      <w:hyperlink r:id="rId38" w:history="1">
        <w:r w:rsidR="00F9314D" w:rsidRPr="00672D71">
          <w:rPr>
            <w:rStyle w:val="Hyperlink"/>
            <w:rFonts w:ascii="Arial" w:hAnsi="Arial" w:cs="Arial"/>
            <w:color w:val="auto"/>
            <w:sz w:val="24"/>
            <w:szCs w:val="24"/>
            <w:u w:val="none"/>
          </w:rPr>
          <w:t>http://www2.camara.leg.br/atividade-legislativa/comissoes/comissoes-permanentes/cctci/documentos/publicacoes.html/educacao-ciencia-e-tecnologia-na-amazonia-2013</w:t>
        </w:r>
      </w:hyperlink>
      <w:r w:rsidR="00F9314D" w:rsidRPr="00672D71">
        <w:rPr>
          <w:rFonts w:ascii="Arial" w:hAnsi="Arial" w:cs="Arial"/>
          <w:sz w:val="24"/>
          <w:szCs w:val="24"/>
        </w:rPr>
        <w:t>. Acesso em: 24 jul.2015.</w:t>
      </w:r>
    </w:p>
    <w:p w:rsidR="00F9314D" w:rsidRPr="00672D71" w:rsidRDefault="00F9314D" w:rsidP="00AB0B16">
      <w:pPr>
        <w:suppressAutoHyphens/>
        <w:spacing w:after="0" w:line="240" w:lineRule="auto"/>
        <w:jc w:val="both"/>
        <w:rPr>
          <w:rFonts w:ascii="Arial" w:hAnsi="Arial" w:cs="Arial"/>
          <w:sz w:val="24"/>
          <w:szCs w:val="24"/>
          <w:lang w:eastAsia="ar-SA"/>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CARVALHO, D. F. (Org.). </w:t>
      </w:r>
      <w:r w:rsidRPr="00672D71">
        <w:rPr>
          <w:rFonts w:ascii="Arial" w:hAnsi="Arial" w:cs="Arial"/>
          <w:b/>
          <w:sz w:val="24"/>
          <w:szCs w:val="24"/>
        </w:rPr>
        <w:t>Ensaios Selecionados sobre a Economia da Amazônia nos Anos 90</w:t>
      </w:r>
      <w:r w:rsidRPr="00672D71">
        <w:rPr>
          <w:rFonts w:ascii="Arial" w:hAnsi="Arial" w:cs="Arial"/>
          <w:sz w:val="24"/>
          <w:szCs w:val="24"/>
        </w:rPr>
        <w:t>. Belém: UNAMA, 2005. v. 2.</w:t>
      </w:r>
    </w:p>
    <w:p w:rsidR="00AB0B16" w:rsidRPr="00672D71" w:rsidRDefault="00AB0B16"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CARVALHO, Regimênia M. B. de; VARGAS, Ângelo. </w:t>
      </w:r>
      <w:r w:rsidRPr="00672D71">
        <w:rPr>
          <w:rFonts w:ascii="Arial" w:hAnsi="Arial" w:cs="Arial"/>
          <w:b/>
          <w:sz w:val="24"/>
          <w:szCs w:val="24"/>
        </w:rPr>
        <w:t>O contexto histórico das políticas públicas de lazer no Brasil</w:t>
      </w:r>
      <w:r w:rsidRPr="00672D71">
        <w:rPr>
          <w:rFonts w:ascii="Arial" w:hAnsi="Arial" w:cs="Arial"/>
          <w:sz w:val="24"/>
          <w:szCs w:val="24"/>
        </w:rPr>
        <w:t>. Belo Horizonte</w:t>
      </w:r>
      <w:r w:rsidR="00074045" w:rsidRPr="00672D71">
        <w:rPr>
          <w:rFonts w:ascii="Arial" w:hAnsi="Arial" w:cs="Arial"/>
          <w:sz w:val="24"/>
          <w:szCs w:val="24"/>
        </w:rPr>
        <w:t>: Licere,</w:t>
      </w:r>
      <w:r w:rsidR="00FD1DAF" w:rsidRPr="00672D71">
        <w:rPr>
          <w:rFonts w:ascii="Arial" w:hAnsi="Arial" w:cs="Arial"/>
          <w:sz w:val="24"/>
          <w:szCs w:val="24"/>
        </w:rPr>
        <w:t xml:space="preserve"> </w:t>
      </w:r>
      <w:r w:rsidRPr="00672D71">
        <w:rPr>
          <w:rFonts w:ascii="Arial" w:hAnsi="Arial" w:cs="Arial"/>
          <w:sz w:val="24"/>
          <w:szCs w:val="24"/>
        </w:rPr>
        <w:t>2010.</w:t>
      </w:r>
      <w:r w:rsidR="00074045" w:rsidRPr="00672D71">
        <w:rPr>
          <w:rFonts w:ascii="Arial" w:hAnsi="Arial" w:cs="Arial"/>
          <w:sz w:val="24"/>
          <w:szCs w:val="24"/>
        </w:rPr>
        <w:t xml:space="preserve"> V.13, n.4</w:t>
      </w:r>
    </w:p>
    <w:p w:rsidR="00AB0B16" w:rsidRPr="00672D71" w:rsidRDefault="00AB0B16" w:rsidP="00AB0B16">
      <w:pPr>
        <w:spacing w:after="0" w:line="240" w:lineRule="auto"/>
        <w:jc w:val="both"/>
        <w:rPr>
          <w:rFonts w:ascii="Arial" w:hAnsi="Arial" w:cs="Arial"/>
          <w:sz w:val="24"/>
          <w:szCs w:val="24"/>
        </w:rPr>
      </w:pPr>
    </w:p>
    <w:p w:rsidR="00F9314D" w:rsidRPr="00672D71" w:rsidRDefault="00F9314D" w:rsidP="00F9314D">
      <w:pPr>
        <w:suppressAutoHyphens/>
        <w:spacing w:after="0" w:line="240" w:lineRule="auto"/>
        <w:jc w:val="both"/>
        <w:rPr>
          <w:rFonts w:ascii="Arial" w:hAnsi="Arial" w:cs="Arial"/>
          <w:sz w:val="24"/>
          <w:szCs w:val="24"/>
          <w:lang w:eastAsia="ar-SA"/>
        </w:rPr>
      </w:pPr>
      <w:r w:rsidRPr="00672D71">
        <w:rPr>
          <w:rFonts w:ascii="Arial" w:hAnsi="Arial" w:cs="Arial"/>
          <w:sz w:val="24"/>
          <w:szCs w:val="24"/>
          <w:lang w:eastAsia="ar-SA"/>
        </w:rPr>
        <w:t xml:space="preserve">CELENTANO, D. e VERÍSSIMO, A. </w:t>
      </w:r>
      <w:r w:rsidRPr="00672D71">
        <w:rPr>
          <w:rFonts w:ascii="Arial" w:hAnsi="Arial" w:cs="Arial"/>
          <w:b/>
          <w:sz w:val="24"/>
          <w:szCs w:val="24"/>
          <w:lang w:eastAsia="ar-SA"/>
        </w:rPr>
        <w:t xml:space="preserve">A Amazônia e Os Objetivos do Milênio. </w:t>
      </w:r>
      <w:r w:rsidRPr="00672D71">
        <w:rPr>
          <w:rFonts w:ascii="Arial" w:hAnsi="Arial" w:cs="Arial"/>
          <w:sz w:val="24"/>
          <w:szCs w:val="24"/>
          <w:lang w:eastAsia="ar-SA"/>
        </w:rPr>
        <w:t>Instituto IMAZON. Belém: Imazon; 2007.</w:t>
      </w:r>
    </w:p>
    <w:p w:rsidR="00F9314D" w:rsidRPr="00672D71" w:rsidRDefault="00F9314D" w:rsidP="00AB0B16">
      <w:pPr>
        <w:spacing w:after="0" w:line="240" w:lineRule="auto"/>
        <w:jc w:val="both"/>
        <w:rPr>
          <w:rFonts w:ascii="Arial" w:hAnsi="Arial" w:cs="Arial"/>
          <w:caps/>
          <w:sz w:val="24"/>
          <w:szCs w:val="24"/>
        </w:rPr>
      </w:pPr>
    </w:p>
    <w:p w:rsidR="00AB0B16" w:rsidRPr="00672D71" w:rsidRDefault="00CB3DFF" w:rsidP="00AB0B16">
      <w:pPr>
        <w:spacing w:after="0" w:line="240" w:lineRule="auto"/>
        <w:jc w:val="both"/>
        <w:rPr>
          <w:rFonts w:ascii="Arial" w:hAnsi="Arial" w:cs="Arial"/>
          <w:sz w:val="24"/>
          <w:szCs w:val="24"/>
        </w:rPr>
      </w:pPr>
      <w:r w:rsidRPr="00672D71">
        <w:rPr>
          <w:rFonts w:ascii="Arial" w:hAnsi="Arial" w:cs="Arial"/>
          <w:caps/>
          <w:sz w:val="24"/>
          <w:szCs w:val="24"/>
        </w:rPr>
        <w:t>Centro de Gestão e Estudos Estratégicos</w:t>
      </w:r>
      <w:r w:rsidR="00AB0B16" w:rsidRPr="00672D71">
        <w:rPr>
          <w:rFonts w:ascii="Arial" w:hAnsi="Arial" w:cs="Arial"/>
          <w:sz w:val="24"/>
          <w:szCs w:val="24"/>
        </w:rPr>
        <w:t xml:space="preserve">. </w:t>
      </w:r>
      <w:r w:rsidR="00AB0B16" w:rsidRPr="00672D71">
        <w:rPr>
          <w:rFonts w:ascii="Arial" w:hAnsi="Arial" w:cs="Arial"/>
          <w:b/>
          <w:sz w:val="24"/>
          <w:szCs w:val="24"/>
        </w:rPr>
        <w:t>Plano de Ciência, Tecnologia e Inovação para o Desenvolvimento da Amazônia Legal</w:t>
      </w:r>
      <w:r w:rsidR="00AB0B16" w:rsidRPr="00672D71">
        <w:rPr>
          <w:rFonts w:ascii="Arial" w:hAnsi="Arial" w:cs="Arial"/>
          <w:sz w:val="24"/>
          <w:szCs w:val="24"/>
        </w:rPr>
        <w:t>. Brasília</w:t>
      </w:r>
      <w:r w:rsidRPr="00672D71">
        <w:rPr>
          <w:rFonts w:ascii="Arial" w:hAnsi="Arial" w:cs="Arial"/>
          <w:sz w:val="24"/>
          <w:szCs w:val="24"/>
        </w:rPr>
        <w:t xml:space="preserve">, </w:t>
      </w:r>
      <w:r w:rsidR="00AB0B16" w:rsidRPr="00672D71">
        <w:rPr>
          <w:rFonts w:ascii="Arial" w:hAnsi="Arial" w:cs="Arial"/>
          <w:sz w:val="24"/>
          <w:szCs w:val="24"/>
        </w:rPr>
        <w:t>2013. Disponível em: http://www.cgee.org.br/arquivos/relatorio2013.pdf. Acesso em: 07 de ago. de 2015</w:t>
      </w:r>
    </w:p>
    <w:p w:rsidR="00D664DA" w:rsidRPr="00672D71" w:rsidRDefault="00D664DA" w:rsidP="00AB0B16">
      <w:pPr>
        <w:spacing w:after="0" w:line="240" w:lineRule="auto"/>
        <w:jc w:val="both"/>
        <w:rPr>
          <w:rFonts w:ascii="Arial" w:hAnsi="Arial" w:cs="Arial"/>
          <w:sz w:val="24"/>
          <w:szCs w:val="24"/>
        </w:rPr>
      </w:pPr>
    </w:p>
    <w:p w:rsidR="00D664DA" w:rsidRPr="00672D71" w:rsidRDefault="00D664DA" w:rsidP="0094604E">
      <w:pPr>
        <w:autoSpaceDE w:val="0"/>
        <w:autoSpaceDN w:val="0"/>
        <w:adjustRightInd w:val="0"/>
        <w:spacing w:line="240" w:lineRule="auto"/>
        <w:jc w:val="both"/>
        <w:rPr>
          <w:rFonts w:ascii="Arial" w:hAnsi="Arial" w:cs="Arial"/>
          <w:sz w:val="24"/>
          <w:szCs w:val="24"/>
        </w:rPr>
      </w:pPr>
      <w:r w:rsidRPr="00672D71">
        <w:rPr>
          <w:rFonts w:ascii="Arial" w:hAnsi="Arial" w:cs="Arial"/>
          <w:sz w:val="24"/>
          <w:szCs w:val="24"/>
        </w:rPr>
        <w:t xml:space="preserve">CHOPRA, S. M. </w:t>
      </w:r>
      <w:r w:rsidRPr="00672D71">
        <w:rPr>
          <w:rFonts w:ascii="Arial" w:hAnsi="Arial" w:cs="Arial"/>
          <w:b/>
          <w:sz w:val="24"/>
          <w:szCs w:val="24"/>
        </w:rPr>
        <w:t>Gerenciamento da Cadeia de Suprimentos</w:t>
      </w:r>
      <w:r w:rsidRPr="00672D71">
        <w:rPr>
          <w:rFonts w:ascii="Arial" w:hAnsi="Arial" w:cs="Arial"/>
          <w:sz w:val="24"/>
          <w:szCs w:val="24"/>
        </w:rPr>
        <w:t>. Estratégia, Planejamento e Operação – São Paulo: Pearson Prentice Hall, 2003.</w:t>
      </w:r>
    </w:p>
    <w:p w:rsidR="00CB3DFF" w:rsidRPr="00672D71" w:rsidRDefault="008C2130" w:rsidP="0094604E">
      <w:pPr>
        <w:rPr>
          <w:rFonts w:ascii="Arial" w:hAnsi="Arial" w:cs="Arial"/>
          <w:sz w:val="24"/>
          <w:szCs w:val="24"/>
        </w:rPr>
      </w:pPr>
      <w:hyperlink r:id="rId39" w:history="1">
        <w:bookmarkStart w:id="125" w:name="_Toc435516669"/>
        <w:r w:rsidR="008B77B6" w:rsidRPr="00672D71">
          <w:rPr>
            <w:rStyle w:val="Hyperlink"/>
            <w:rFonts w:ascii="Arial" w:eastAsia="Lucida Sans Unicode" w:hAnsi="Arial" w:cs="Arial"/>
            <w:caps/>
            <w:color w:val="auto"/>
            <w:sz w:val="24"/>
            <w:szCs w:val="24"/>
            <w:u w:val="none"/>
          </w:rPr>
          <w:t>Comissão Permanente para o Desenvolvimento e a Integração da Faixa de Fronteira</w:t>
        </w:r>
      </w:hyperlink>
      <w:r w:rsidR="008B77B6" w:rsidRPr="00672D71">
        <w:rPr>
          <w:rFonts w:ascii="Arial" w:hAnsi="Arial" w:cs="Arial"/>
          <w:sz w:val="24"/>
          <w:szCs w:val="24"/>
        </w:rPr>
        <w:t xml:space="preserve">. </w:t>
      </w:r>
      <w:r w:rsidR="008B77B6" w:rsidRPr="00672D71">
        <w:rPr>
          <w:rFonts w:ascii="Arial" w:hAnsi="Arial" w:cs="Arial"/>
          <w:b/>
          <w:sz w:val="24"/>
          <w:szCs w:val="24"/>
        </w:rPr>
        <w:t>Faixa de Fronteira.</w:t>
      </w:r>
      <w:r w:rsidR="008B77B6" w:rsidRPr="00672D71">
        <w:rPr>
          <w:rFonts w:ascii="Arial" w:hAnsi="Arial" w:cs="Arial"/>
          <w:sz w:val="24"/>
          <w:szCs w:val="24"/>
        </w:rPr>
        <w:t xml:space="preserve"> Disponível em &lt; </w:t>
      </w:r>
      <w:hyperlink r:id="rId40" w:history="1">
        <w:r w:rsidR="008B77B6" w:rsidRPr="00672D71">
          <w:rPr>
            <w:rStyle w:val="Hyperlink"/>
            <w:rFonts w:ascii="Arial" w:hAnsi="Arial" w:cs="Arial"/>
            <w:color w:val="auto"/>
            <w:sz w:val="24"/>
            <w:szCs w:val="24"/>
            <w:u w:val="none"/>
          </w:rPr>
          <w:t>http://cdif.blogspot.com.br/</w:t>
        </w:r>
      </w:hyperlink>
      <w:r w:rsidR="008B77B6" w:rsidRPr="00672D71">
        <w:rPr>
          <w:rFonts w:ascii="Arial" w:hAnsi="Arial" w:cs="Arial"/>
          <w:sz w:val="24"/>
          <w:szCs w:val="24"/>
        </w:rPr>
        <w:t>&gt;. Acesso em: 17 jun.2015.</w:t>
      </w:r>
      <w:bookmarkEnd w:id="125"/>
    </w:p>
    <w:p w:rsidR="00AB0B16" w:rsidRPr="00672D71" w:rsidRDefault="00AB0B16" w:rsidP="00AB0B16">
      <w:pPr>
        <w:suppressAutoHyphens/>
        <w:spacing w:after="0" w:line="240" w:lineRule="auto"/>
        <w:jc w:val="both"/>
        <w:rPr>
          <w:rFonts w:ascii="Arial" w:hAnsi="Arial" w:cs="Arial"/>
          <w:sz w:val="24"/>
          <w:szCs w:val="24"/>
          <w:lang w:eastAsia="ar-SA"/>
        </w:rPr>
      </w:pPr>
      <w:r w:rsidRPr="00672D71">
        <w:rPr>
          <w:rFonts w:ascii="Arial" w:hAnsi="Arial" w:cs="Arial"/>
          <w:caps/>
          <w:sz w:val="24"/>
          <w:szCs w:val="24"/>
          <w:lang w:eastAsia="ar-SA"/>
        </w:rPr>
        <w:t>Confalonieri</w:t>
      </w:r>
      <w:r w:rsidR="00403606" w:rsidRPr="00672D71">
        <w:rPr>
          <w:rFonts w:ascii="Arial" w:hAnsi="Arial" w:cs="Arial"/>
          <w:sz w:val="24"/>
          <w:szCs w:val="24"/>
          <w:lang w:eastAsia="ar-SA"/>
        </w:rPr>
        <w:t xml:space="preserve">, </w:t>
      </w:r>
      <w:r w:rsidRPr="00672D71">
        <w:rPr>
          <w:rFonts w:ascii="Arial" w:hAnsi="Arial" w:cs="Arial"/>
          <w:sz w:val="24"/>
          <w:szCs w:val="24"/>
          <w:lang w:eastAsia="ar-SA"/>
        </w:rPr>
        <w:t xml:space="preserve">U. </w:t>
      </w:r>
      <w:r w:rsidRPr="00672D71">
        <w:rPr>
          <w:rFonts w:ascii="Arial" w:hAnsi="Arial" w:cs="Arial"/>
          <w:b/>
          <w:sz w:val="24"/>
          <w:szCs w:val="24"/>
          <w:lang w:eastAsia="ar-SA"/>
        </w:rPr>
        <w:t>Saúde na Amazônia</w:t>
      </w:r>
      <w:r w:rsidRPr="00672D71">
        <w:rPr>
          <w:rFonts w:ascii="Arial" w:hAnsi="Arial" w:cs="Arial"/>
          <w:sz w:val="24"/>
          <w:szCs w:val="24"/>
          <w:lang w:eastAsia="ar-SA"/>
        </w:rPr>
        <w:t>: um Modelo conceitual para a Análise de Paisagens e Doenças</w:t>
      </w:r>
      <w:r w:rsidR="00FD1DAF" w:rsidRPr="00672D71">
        <w:rPr>
          <w:rFonts w:ascii="Arial" w:hAnsi="Arial" w:cs="Arial"/>
          <w:sz w:val="24"/>
          <w:szCs w:val="24"/>
          <w:lang w:eastAsia="ar-SA"/>
        </w:rPr>
        <w:t xml:space="preserve">. </w:t>
      </w:r>
      <w:r w:rsidRPr="00672D71">
        <w:rPr>
          <w:rFonts w:ascii="Arial" w:hAnsi="Arial" w:cs="Arial"/>
          <w:sz w:val="24"/>
          <w:szCs w:val="24"/>
          <w:lang w:eastAsia="ar-SA"/>
        </w:rPr>
        <w:t>Estudos Avançados</w:t>
      </w:r>
      <w:r w:rsidR="00FD1DAF" w:rsidRPr="00672D71">
        <w:rPr>
          <w:rFonts w:ascii="Arial" w:hAnsi="Arial" w:cs="Arial"/>
          <w:sz w:val="24"/>
          <w:szCs w:val="24"/>
          <w:lang w:eastAsia="ar-SA"/>
        </w:rPr>
        <w:t xml:space="preserve">. Belém, </w:t>
      </w:r>
      <w:r w:rsidRPr="00672D71">
        <w:rPr>
          <w:rFonts w:ascii="Arial" w:hAnsi="Arial" w:cs="Arial"/>
          <w:sz w:val="24"/>
          <w:szCs w:val="24"/>
          <w:lang w:eastAsia="ar-SA"/>
        </w:rPr>
        <w:t>2005.</w:t>
      </w:r>
    </w:p>
    <w:p w:rsidR="00AB0B16" w:rsidRPr="00672D71" w:rsidRDefault="00AB0B16"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C</w:t>
      </w:r>
      <w:r w:rsidR="00FD1DAF" w:rsidRPr="00672D71">
        <w:rPr>
          <w:rFonts w:ascii="Arial" w:hAnsi="Arial" w:cs="Arial"/>
          <w:sz w:val="24"/>
          <w:szCs w:val="24"/>
        </w:rPr>
        <w:t>OSTA</w:t>
      </w:r>
      <w:r w:rsidRPr="00672D71">
        <w:rPr>
          <w:rFonts w:ascii="Arial" w:hAnsi="Arial" w:cs="Arial"/>
          <w:sz w:val="24"/>
          <w:szCs w:val="24"/>
        </w:rPr>
        <w:t xml:space="preserve">, E. J. M. </w:t>
      </w:r>
      <w:r w:rsidRPr="00672D71">
        <w:rPr>
          <w:rFonts w:ascii="Arial" w:hAnsi="Arial" w:cs="Arial"/>
          <w:b/>
          <w:sz w:val="24"/>
          <w:szCs w:val="24"/>
        </w:rPr>
        <w:t>Arranjos produtivos locais, políticas públicas e desenvolvimento regional</w:t>
      </w:r>
      <w:r w:rsidRPr="00672D71">
        <w:rPr>
          <w:rFonts w:ascii="Arial" w:hAnsi="Arial" w:cs="Arial"/>
          <w:sz w:val="24"/>
          <w:szCs w:val="24"/>
        </w:rPr>
        <w:t>. Ministério da Integração Nacional. Brasília: Mais gráfica Editora, 2010.</w:t>
      </w:r>
    </w:p>
    <w:p w:rsidR="00AB0B16" w:rsidRPr="00672D71" w:rsidRDefault="00AB0B16" w:rsidP="00AB0B16">
      <w:pPr>
        <w:suppressAutoHyphens/>
        <w:spacing w:after="0" w:line="240" w:lineRule="auto"/>
        <w:contextualSpacing/>
        <w:jc w:val="both"/>
        <w:rPr>
          <w:rFonts w:ascii="Arial" w:eastAsia="Times New Roman" w:hAnsi="Arial" w:cs="Arial"/>
          <w:sz w:val="24"/>
          <w:szCs w:val="24"/>
          <w:lang w:eastAsia="ar-SA"/>
        </w:rPr>
      </w:pPr>
    </w:p>
    <w:p w:rsidR="00AB0B16" w:rsidRPr="00672D71" w:rsidRDefault="00AB0B16" w:rsidP="00AB0B16">
      <w:pPr>
        <w:suppressAutoHyphens/>
        <w:spacing w:after="0" w:line="240" w:lineRule="auto"/>
        <w:contextualSpacing/>
        <w:jc w:val="both"/>
        <w:rPr>
          <w:rFonts w:ascii="Arial" w:eastAsia="Times New Roman" w:hAnsi="Arial" w:cs="Arial"/>
          <w:sz w:val="24"/>
          <w:szCs w:val="24"/>
          <w:lang w:eastAsia="ar-SA"/>
        </w:rPr>
      </w:pPr>
      <w:r w:rsidRPr="00672D71">
        <w:rPr>
          <w:rFonts w:ascii="Arial" w:eastAsia="Times New Roman" w:hAnsi="Arial" w:cs="Arial"/>
          <w:sz w:val="24"/>
          <w:szCs w:val="24"/>
          <w:lang w:eastAsia="ar-SA"/>
        </w:rPr>
        <w:t>C</w:t>
      </w:r>
      <w:r w:rsidR="00FD1DAF" w:rsidRPr="00672D71">
        <w:rPr>
          <w:rFonts w:ascii="Arial" w:eastAsia="Times New Roman" w:hAnsi="Arial" w:cs="Arial"/>
          <w:sz w:val="24"/>
          <w:szCs w:val="24"/>
          <w:lang w:eastAsia="ar-SA"/>
        </w:rPr>
        <w:t>OUTO</w:t>
      </w:r>
      <w:r w:rsidRPr="00672D71">
        <w:rPr>
          <w:rFonts w:ascii="Arial" w:eastAsia="Times New Roman" w:hAnsi="Arial" w:cs="Arial"/>
          <w:sz w:val="24"/>
          <w:szCs w:val="24"/>
          <w:lang w:eastAsia="ar-SA"/>
        </w:rPr>
        <w:t xml:space="preserve">, R. </w:t>
      </w:r>
      <w:r w:rsidRPr="00672D71">
        <w:rPr>
          <w:rFonts w:ascii="Arial" w:eastAsia="Times New Roman" w:hAnsi="Arial" w:cs="Arial"/>
          <w:b/>
          <w:sz w:val="24"/>
          <w:szCs w:val="24"/>
          <w:lang w:eastAsia="ar-SA"/>
        </w:rPr>
        <w:t>Saúde e Projetos de Desenvolvimento na Amazônia</w:t>
      </w:r>
      <w:r w:rsidR="00FD1DAF" w:rsidRPr="00672D71">
        <w:rPr>
          <w:rFonts w:ascii="Arial" w:eastAsia="Times New Roman" w:hAnsi="Arial" w:cs="Arial"/>
          <w:sz w:val="24"/>
          <w:szCs w:val="24"/>
          <w:lang w:eastAsia="ar-SA"/>
        </w:rPr>
        <w:t xml:space="preserve">. </w:t>
      </w:r>
      <w:r w:rsidRPr="00672D71">
        <w:rPr>
          <w:rFonts w:ascii="Arial" w:eastAsia="Times New Roman" w:hAnsi="Arial" w:cs="Arial"/>
          <w:sz w:val="24"/>
          <w:szCs w:val="24"/>
          <w:lang w:eastAsia="ar-SA"/>
        </w:rPr>
        <w:t>Novos Cadernos NAEA</w:t>
      </w:r>
      <w:r w:rsidR="00156199" w:rsidRPr="00672D71">
        <w:rPr>
          <w:rFonts w:ascii="Arial" w:eastAsia="Times New Roman" w:hAnsi="Arial" w:cs="Arial"/>
          <w:sz w:val="24"/>
          <w:szCs w:val="24"/>
          <w:lang w:eastAsia="ar-SA"/>
        </w:rPr>
        <w:t>,</w:t>
      </w:r>
      <w:r w:rsidRPr="00672D71">
        <w:rPr>
          <w:rFonts w:ascii="Arial" w:eastAsia="Times New Roman" w:hAnsi="Arial" w:cs="Arial"/>
          <w:sz w:val="24"/>
          <w:szCs w:val="24"/>
          <w:lang w:eastAsia="ar-SA"/>
        </w:rPr>
        <w:t xml:space="preserve"> 1999.</w:t>
      </w:r>
    </w:p>
    <w:p w:rsidR="00AB0B16" w:rsidRPr="00672D71" w:rsidRDefault="00AB0B16"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DA CRUZ, Manoel L. M. </w:t>
      </w:r>
      <w:r w:rsidRPr="00672D71">
        <w:rPr>
          <w:rFonts w:ascii="Arial" w:hAnsi="Arial" w:cs="Arial"/>
          <w:b/>
          <w:sz w:val="24"/>
          <w:szCs w:val="24"/>
        </w:rPr>
        <w:t>Políticas Públicas de Lazer</w:t>
      </w:r>
      <w:r w:rsidRPr="00672D71">
        <w:rPr>
          <w:rFonts w:ascii="Arial" w:hAnsi="Arial" w:cs="Arial"/>
          <w:sz w:val="24"/>
          <w:szCs w:val="24"/>
        </w:rPr>
        <w:t>. Linhas, v. 1, n. 1, Florianópolis: UDESC, 2007.</w:t>
      </w:r>
    </w:p>
    <w:p w:rsidR="00AB0B16" w:rsidRPr="00672D71" w:rsidRDefault="00AB0B16" w:rsidP="00AB0B16">
      <w:pPr>
        <w:suppressAutoHyphens/>
        <w:spacing w:after="0" w:line="240" w:lineRule="auto"/>
        <w:jc w:val="both"/>
        <w:rPr>
          <w:rFonts w:ascii="Arial" w:eastAsia="Arial Unicode MS" w:hAnsi="Arial" w:cs="Arial"/>
          <w:kern w:val="1"/>
          <w:sz w:val="24"/>
          <w:szCs w:val="24"/>
          <w:shd w:val="clear" w:color="auto" w:fill="FFFFFF"/>
          <w:lang w:eastAsia="ar-SA"/>
        </w:rPr>
      </w:pPr>
    </w:p>
    <w:p w:rsidR="00AB0B16" w:rsidRPr="00672D71" w:rsidRDefault="00AB0B16" w:rsidP="00AB0B16">
      <w:pPr>
        <w:suppressAutoHyphens/>
        <w:spacing w:after="0" w:line="240" w:lineRule="auto"/>
        <w:jc w:val="both"/>
        <w:rPr>
          <w:rFonts w:ascii="Arial" w:eastAsia="Arial Unicode MS" w:hAnsi="Arial" w:cs="Arial"/>
          <w:kern w:val="1"/>
          <w:sz w:val="24"/>
          <w:szCs w:val="24"/>
          <w:lang w:eastAsia="ar-SA"/>
        </w:rPr>
      </w:pPr>
      <w:r w:rsidRPr="00672D71">
        <w:rPr>
          <w:rFonts w:ascii="Arial" w:eastAsia="Arial Unicode MS" w:hAnsi="Arial" w:cs="Arial"/>
          <w:kern w:val="1"/>
          <w:sz w:val="24"/>
          <w:szCs w:val="24"/>
          <w:shd w:val="clear" w:color="auto" w:fill="FFFFFF"/>
          <w:lang w:eastAsia="ar-SA"/>
        </w:rPr>
        <w:t>DE FRANÇA, C</w:t>
      </w:r>
      <w:r w:rsidR="00834C7B" w:rsidRPr="00672D71">
        <w:rPr>
          <w:rFonts w:ascii="Arial" w:eastAsia="Arial Unicode MS" w:hAnsi="Arial" w:cs="Arial"/>
          <w:kern w:val="1"/>
          <w:sz w:val="24"/>
          <w:szCs w:val="24"/>
          <w:shd w:val="clear" w:color="auto" w:fill="FFFFFF"/>
          <w:lang w:eastAsia="ar-SA"/>
        </w:rPr>
        <w:t xml:space="preserve">. </w:t>
      </w:r>
      <w:r w:rsidRPr="00672D71">
        <w:rPr>
          <w:rFonts w:ascii="Arial" w:eastAsia="Arial Unicode MS" w:hAnsi="Arial" w:cs="Arial"/>
          <w:kern w:val="1"/>
          <w:sz w:val="24"/>
          <w:szCs w:val="24"/>
          <w:shd w:val="clear" w:color="auto" w:fill="FFFFFF"/>
          <w:lang w:eastAsia="ar-SA"/>
        </w:rPr>
        <w:t>G</w:t>
      </w:r>
      <w:r w:rsidR="00834C7B" w:rsidRPr="00672D71">
        <w:rPr>
          <w:rFonts w:ascii="Arial" w:eastAsia="Arial Unicode MS" w:hAnsi="Arial" w:cs="Arial"/>
          <w:kern w:val="1"/>
          <w:sz w:val="24"/>
          <w:szCs w:val="24"/>
          <w:shd w:val="clear" w:color="auto" w:fill="FFFFFF"/>
          <w:lang w:eastAsia="ar-SA"/>
        </w:rPr>
        <w:t>.;</w:t>
      </w:r>
      <w:r w:rsidRPr="00672D71">
        <w:rPr>
          <w:rFonts w:ascii="Arial" w:eastAsia="Arial Unicode MS" w:hAnsi="Arial" w:cs="Arial"/>
          <w:kern w:val="1"/>
          <w:sz w:val="24"/>
          <w:szCs w:val="24"/>
          <w:shd w:val="clear" w:color="auto" w:fill="FFFFFF"/>
          <w:lang w:eastAsia="ar-SA"/>
        </w:rPr>
        <w:t xml:space="preserve"> </w:t>
      </w:r>
      <w:r w:rsidR="00834C7B" w:rsidRPr="00672D71">
        <w:rPr>
          <w:rFonts w:ascii="Arial" w:eastAsia="Arial Unicode MS" w:hAnsi="Arial" w:cs="Arial"/>
          <w:kern w:val="1"/>
          <w:sz w:val="24"/>
          <w:szCs w:val="24"/>
          <w:shd w:val="clear" w:color="auto" w:fill="FFFFFF"/>
          <w:lang w:eastAsia="ar-SA"/>
        </w:rPr>
        <w:t xml:space="preserve">DEL GROSSI, </w:t>
      </w:r>
      <w:r w:rsidRPr="00672D71">
        <w:rPr>
          <w:rFonts w:ascii="Arial" w:eastAsia="Arial Unicode MS" w:hAnsi="Arial" w:cs="Arial"/>
          <w:kern w:val="1"/>
          <w:sz w:val="24"/>
          <w:szCs w:val="24"/>
          <w:shd w:val="clear" w:color="auto" w:fill="FFFFFF"/>
          <w:lang w:eastAsia="ar-SA"/>
        </w:rPr>
        <w:t>Mauro Eduardo</w:t>
      </w:r>
      <w:r w:rsidR="00834C7B" w:rsidRPr="00672D71">
        <w:rPr>
          <w:rFonts w:ascii="Arial" w:eastAsia="Arial Unicode MS" w:hAnsi="Arial" w:cs="Arial"/>
          <w:kern w:val="1"/>
          <w:sz w:val="24"/>
          <w:szCs w:val="24"/>
          <w:shd w:val="clear" w:color="auto" w:fill="FFFFFF"/>
          <w:lang w:eastAsia="ar-SA"/>
        </w:rPr>
        <w:t>; MARQUES</w:t>
      </w:r>
      <w:r w:rsidRPr="00672D71">
        <w:rPr>
          <w:rFonts w:ascii="Arial" w:eastAsia="Arial Unicode MS" w:hAnsi="Arial" w:cs="Arial"/>
          <w:kern w:val="1"/>
          <w:sz w:val="24"/>
          <w:szCs w:val="24"/>
          <w:shd w:val="clear" w:color="auto" w:fill="FFFFFF"/>
          <w:lang w:eastAsia="ar-SA"/>
        </w:rPr>
        <w:t xml:space="preserve">, </w:t>
      </w:r>
      <w:r w:rsidR="00834C7B" w:rsidRPr="00672D71">
        <w:rPr>
          <w:rFonts w:ascii="Arial" w:eastAsia="Arial Unicode MS" w:hAnsi="Arial" w:cs="Arial"/>
          <w:kern w:val="1"/>
          <w:sz w:val="24"/>
          <w:szCs w:val="24"/>
          <w:shd w:val="clear" w:color="auto" w:fill="FFFFFF"/>
          <w:lang w:eastAsia="ar-SA"/>
        </w:rPr>
        <w:t>Vicente de Azevedo</w:t>
      </w:r>
      <w:r w:rsidRPr="00672D71">
        <w:rPr>
          <w:rFonts w:ascii="Arial" w:eastAsia="Arial Unicode MS" w:hAnsi="Arial" w:cs="Arial"/>
          <w:kern w:val="1"/>
          <w:sz w:val="24"/>
          <w:szCs w:val="24"/>
          <w:shd w:val="clear" w:color="auto" w:fill="FFFFFF"/>
          <w:lang w:eastAsia="ar-SA"/>
        </w:rPr>
        <w:t>.</w:t>
      </w:r>
      <w:r w:rsidRPr="00672D71">
        <w:rPr>
          <w:rFonts w:ascii="Arial" w:eastAsia="Arial Unicode MS" w:hAnsi="Arial" w:cs="Arial"/>
          <w:i/>
          <w:kern w:val="1"/>
          <w:sz w:val="24"/>
          <w:szCs w:val="24"/>
          <w:shd w:val="clear" w:color="auto" w:fill="FFFFFF"/>
          <w:lang w:eastAsia="ar-SA"/>
        </w:rPr>
        <w:t> </w:t>
      </w:r>
      <w:r w:rsidRPr="00672D71">
        <w:rPr>
          <w:rFonts w:ascii="Arial" w:eastAsia="Arial Unicode MS" w:hAnsi="Arial" w:cs="Arial"/>
          <w:b/>
          <w:iCs/>
          <w:kern w:val="1"/>
          <w:sz w:val="24"/>
          <w:szCs w:val="24"/>
          <w:shd w:val="clear" w:color="auto" w:fill="FFFFFF"/>
          <w:lang w:eastAsia="ar-SA"/>
        </w:rPr>
        <w:t>O censo agropecuário 2006 e a agricultura familiar no Brasil</w:t>
      </w:r>
      <w:r w:rsidRPr="00672D71">
        <w:rPr>
          <w:rFonts w:ascii="Arial" w:eastAsia="Arial Unicode MS" w:hAnsi="Arial" w:cs="Arial"/>
          <w:kern w:val="1"/>
          <w:sz w:val="24"/>
          <w:szCs w:val="24"/>
          <w:shd w:val="clear" w:color="auto" w:fill="FFFFFF"/>
          <w:lang w:eastAsia="ar-SA"/>
        </w:rPr>
        <w:t>. MDA, 2009.</w:t>
      </w:r>
    </w:p>
    <w:p w:rsidR="00AB0B16" w:rsidRPr="00672D71" w:rsidRDefault="00AB0B16"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DE MASI, Domenico. A sociedade pós-industrial. 4ª ed. Rio de Janeiro: Senac, 2003. </w:t>
      </w:r>
    </w:p>
    <w:p w:rsidR="00AB0B16" w:rsidRPr="00672D71" w:rsidRDefault="00AB0B16" w:rsidP="00AB0B16">
      <w:pPr>
        <w:suppressAutoHyphens/>
        <w:spacing w:after="0" w:line="240" w:lineRule="auto"/>
        <w:jc w:val="both"/>
        <w:rPr>
          <w:rFonts w:ascii="Arial" w:eastAsia="Arial Unicode MS" w:hAnsi="Arial" w:cs="Arial"/>
          <w:kern w:val="1"/>
          <w:sz w:val="24"/>
          <w:szCs w:val="24"/>
          <w:lang w:eastAsia="ar-SA"/>
        </w:rPr>
      </w:pPr>
      <w:r w:rsidRPr="00672D71">
        <w:rPr>
          <w:rFonts w:ascii="Arial" w:eastAsia="Arial Unicode MS" w:hAnsi="Arial" w:cs="Arial"/>
          <w:kern w:val="1"/>
          <w:sz w:val="24"/>
          <w:szCs w:val="24"/>
          <w:shd w:val="clear" w:color="auto" w:fill="FFFFFF"/>
          <w:lang w:eastAsia="ar-SA"/>
        </w:rPr>
        <w:t xml:space="preserve">DIAS-FILHO, M. B. </w:t>
      </w:r>
      <w:r w:rsidRPr="00672D71">
        <w:rPr>
          <w:rFonts w:ascii="Arial" w:eastAsia="Arial Unicode MS" w:hAnsi="Arial" w:cs="Arial"/>
          <w:b/>
          <w:kern w:val="1"/>
          <w:sz w:val="24"/>
          <w:szCs w:val="24"/>
          <w:shd w:val="clear" w:color="auto" w:fill="FFFFFF"/>
          <w:lang w:eastAsia="ar-SA"/>
        </w:rPr>
        <w:t>Diagnóstico das pastagens no Brasil</w:t>
      </w:r>
      <w:r w:rsidRPr="00672D71">
        <w:rPr>
          <w:rFonts w:ascii="Arial" w:eastAsia="Arial Unicode MS" w:hAnsi="Arial" w:cs="Arial"/>
          <w:kern w:val="1"/>
          <w:sz w:val="24"/>
          <w:szCs w:val="24"/>
          <w:shd w:val="clear" w:color="auto" w:fill="FFFFFF"/>
          <w:lang w:eastAsia="ar-SA"/>
        </w:rPr>
        <w:t>. </w:t>
      </w:r>
      <w:r w:rsidRPr="00672D71">
        <w:rPr>
          <w:rFonts w:ascii="Arial" w:eastAsia="Arial Unicode MS" w:hAnsi="Arial" w:cs="Arial"/>
          <w:iCs/>
          <w:kern w:val="1"/>
          <w:sz w:val="24"/>
          <w:szCs w:val="24"/>
          <w:shd w:val="clear" w:color="auto" w:fill="FFFFFF"/>
          <w:lang w:eastAsia="ar-SA"/>
        </w:rPr>
        <w:t xml:space="preserve">Belém, PA: Embrapa Amazônia, </w:t>
      </w:r>
      <w:r w:rsidRPr="00672D71">
        <w:rPr>
          <w:rFonts w:ascii="Arial" w:eastAsia="Arial Unicode MS" w:hAnsi="Arial" w:cs="Arial"/>
          <w:kern w:val="1"/>
          <w:sz w:val="24"/>
          <w:szCs w:val="24"/>
          <w:shd w:val="clear" w:color="auto" w:fill="FFFFFF"/>
          <w:lang w:eastAsia="ar-SA"/>
        </w:rPr>
        <w:t>2014.</w:t>
      </w:r>
    </w:p>
    <w:p w:rsidR="00AB0B16" w:rsidRPr="00672D71" w:rsidRDefault="00AB0B16" w:rsidP="00AB0B16">
      <w:pPr>
        <w:spacing w:after="0" w:line="240" w:lineRule="auto"/>
        <w:jc w:val="both"/>
        <w:rPr>
          <w:rFonts w:ascii="Arial" w:hAnsi="Arial" w:cs="Arial"/>
          <w:sz w:val="24"/>
          <w:szCs w:val="24"/>
        </w:rPr>
      </w:pPr>
    </w:p>
    <w:p w:rsidR="008626F5" w:rsidRPr="00672D71" w:rsidRDefault="008626F5" w:rsidP="00AB0B16">
      <w:pPr>
        <w:spacing w:after="0" w:line="240" w:lineRule="auto"/>
        <w:jc w:val="both"/>
        <w:rPr>
          <w:rFonts w:ascii="Arial" w:hAnsi="Arial" w:cs="Arial"/>
          <w:sz w:val="24"/>
          <w:szCs w:val="24"/>
        </w:rPr>
      </w:pPr>
    </w:p>
    <w:p w:rsidR="008626F5" w:rsidRPr="00672D71" w:rsidRDefault="008626F5"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DOWBOR, Ladislau. Educação e Desenvolvimento Local. </w:t>
      </w:r>
      <w:r w:rsidRPr="003C553B">
        <w:rPr>
          <w:rFonts w:ascii="Arial" w:hAnsi="Arial" w:cs="Arial"/>
          <w:b/>
          <w:sz w:val="24"/>
          <w:szCs w:val="24"/>
          <w:lang w:val="en-US"/>
        </w:rPr>
        <w:t>IN</w:t>
      </w:r>
      <w:r w:rsidRPr="003C553B">
        <w:rPr>
          <w:rFonts w:ascii="Arial" w:hAnsi="Arial" w:cs="Arial"/>
          <w:sz w:val="24"/>
          <w:szCs w:val="24"/>
          <w:lang w:val="en-US"/>
        </w:rPr>
        <w:t>:</w:t>
      </w:r>
      <w:r w:rsidR="008626F5" w:rsidRPr="003C553B">
        <w:rPr>
          <w:rFonts w:ascii="Arial" w:hAnsi="Arial" w:cs="Arial"/>
          <w:sz w:val="24"/>
          <w:szCs w:val="24"/>
          <w:lang w:val="en-US"/>
        </w:rPr>
        <w:t xml:space="preserve"> MAFRA, Jason, et al.</w:t>
      </w:r>
      <w:r w:rsidRPr="003C553B">
        <w:rPr>
          <w:rFonts w:ascii="Arial" w:hAnsi="Arial" w:cs="Arial"/>
          <w:sz w:val="24"/>
          <w:szCs w:val="24"/>
          <w:lang w:val="en-US"/>
        </w:rPr>
        <w:t xml:space="preserve"> </w:t>
      </w:r>
      <w:r w:rsidR="008626F5" w:rsidRPr="00672D71">
        <w:rPr>
          <w:rFonts w:ascii="Arial" w:hAnsi="Arial" w:cs="Arial"/>
          <w:sz w:val="24"/>
          <w:szCs w:val="24"/>
        </w:rPr>
        <w:t xml:space="preserve">(org.) </w:t>
      </w:r>
      <w:r w:rsidRPr="00672D71">
        <w:rPr>
          <w:rFonts w:ascii="Arial" w:hAnsi="Arial" w:cs="Arial"/>
          <w:b/>
          <w:sz w:val="24"/>
          <w:szCs w:val="24"/>
        </w:rPr>
        <w:t>Globalização, Educação e Movimentos Sociais</w:t>
      </w:r>
      <w:r w:rsidRPr="00672D71">
        <w:rPr>
          <w:rFonts w:ascii="Arial" w:hAnsi="Arial" w:cs="Arial"/>
          <w:sz w:val="24"/>
          <w:szCs w:val="24"/>
        </w:rPr>
        <w:t>: 40 anos da Pedagogia do Oprimido. . São Paulo: Editora e Livraria Instituto Paulo Freire: Editora Esfera, 2009.</w:t>
      </w:r>
    </w:p>
    <w:p w:rsidR="00627B89" w:rsidRPr="00672D71" w:rsidRDefault="00627B89"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caps/>
          <w:sz w:val="24"/>
          <w:szCs w:val="24"/>
        </w:rPr>
        <w:t xml:space="preserve">Federação das Indústrias no Estado de Mato Grosso </w:t>
      </w:r>
      <w:r w:rsidRPr="00672D71">
        <w:rPr>
          <w:rFonts w:ascii="Arial" w:hAnsi="Arial" w:cs="Arial"/>
          <w:sz w:val="24"/>
          <w:szCs w:val="24"/>
        </w:rPr>
        <w:t xml:space="preserve">(FIEMT). </w:t>
      </w:r>
      <w:r w:rsidRPr="00672D71">
        <w:rPr>
          <w:rFonts w:ascii="Arial" w:hAnsi="Arial" w:cs="Arial"/>
          <w:b/>
          <w:sz w:val="24"/>
          <w:szCs w:val="24"/>
        </w:rPr>
        <w:t>Perfil da Indústria nos Estados 2014</w:t>
      </w:r>
      <w:r w:rsidR="003004D4" w:rsidRPr="00672D71">
        <w:rPr>
          <w:rFonts w:ascii="Arial" w:hAnsi="Arial" w:cs="Arial"/>
          <w:b/>
          <w:sz w:val="24"/>
          <w:szCs w:val="24"/>
        </w:rPr>
        <w:t>.</w:t>
      </w:r>
      <w:r w:rsidRPr="00672D71">
        <w:rPr>
          <w:rFonts w:ascii="Arial" w:hAnsi="Arial" w:cs="Arial"/>
          <w:sz w:val="24"/>
          <w:szCs w:val="24"/>
        </w:rPr>
        <w:t xml:space="preserve">  Disponível em: </w:t>
      </w:r>
      <w:hyperlink r:id="rId41" w:history="1">
        <w:r w:rsidRPr="00672D71">
          <w:rPr>
            <w:rFonts w:ascii="Arial" w:hAnsi="Arial" w:cs="Arial"/>
            <w:sz w:val="24"/>
            <w:szCs w:val="24"/>
          </w:rPr>
          <w:t>http://www.fiemt.com.br/arquivos/1687_0511-perfildaindstrianosestados2014.pdf</w:t>
        </w:r>
      </w:hyperlink>
      <w:r w:rsidRPr="00672D71">
        <w:rPr>
          <w:rFonts w:ascii="Arial" w:hAnsi="Arial" w:cs="Arial"/>
          <w:sz w:val="24"/>
          <w:szCs w:val="24"/>
        </w:rPr>
        <w:t>. Acesso em, 24 jul.2015.</w:t>
      </w:r>
    </w:p>
    <w:p w:rsidR="00384390" w:rsidRPr="00672D71" w:rsidRDefault="00384390" w:rsidP="00AB0B16">
      <w:pPr>
        <w:spacing w:after="0" w:line="240" w:lineRule="auto"/>
        <w:jc w:val="both"/>
        <w:rPr>
          <w:rFonts w:ascii="Arial" w:hAnsi="Arial" w:cs="Arial"/>
          <w:sz w:val="24"/>
          <w:szCs w:val="24"/>
        </w:rPr>
      </w:pPr>
    </w:p>
    <w:p w:rsidR="00384390" w:rsidRPr="00672D71" w:rsidRDefault="00384390" w:rsidP="0094604E">
      <w:pPr>
        <w:jc w:val="both"/>
        <w:rPr>
          <w:rFonts w:ascii="Arial" w:hAnsi="Arial" w:cs="Arial"/>
          <w:sz w:val="24"/>
          <w:szCs w:val="24"/>
        </w:rPr>
      </w:pPr>
      <w:bookmarkStart w:id="126" w:name="_Toc435516670"/>
      <w:r w:rsidRPr="00672D71">
        <w:rPr>
          <w:rFonts w:ascii="Arial" w:hAnsi="Arial" w:cs="Arial"/>
          <w:sz w:val="24"/>
          <w:szCs w:val="24"/>
        </w:rPr>
        <w:t xml:space="preserve">FÓRUM BRASILEIRO DE SEGURANÇA PÚBLICA. </w:t>
      </w:r>
      <w:r w:rsidRPr="00672D71">
        <w:rPr>
          <w:rFonts w:ascii="Arial" w:hAnsi="Arial" w:cs="Arial"/>
          <w:b/>
          <w:sz w:val="24"/>
          <w:szCs w:val="24"/>
        </w:rPr>
        <w:t>Anuário Brasileiro de Segurança Pública.</w:t>
      </w:r>
      <w:r w:rsidRPr="00672D71">
        <w:rPr>
          <w:rFonts w:ascii="Arial" w:hAnsi="Arial" w:cs="Arial"/>
          <w:sz w:val="24"/>
          <w:szCs w:val="24"/>
        </w:rPr>
        <w:t xml:space="preserve"> São Paulo, 2014.</w:t>
      </w:r>
      <w:r w:rsidR="008626F5" w:rsidRPr="00672D71">
        <w:rPr>
          <w:rFonts w:ascii="Arial" w:hAnsi="Arial" w:cs="Arial"/>
          <w:sz w:val="24"/>
          <w:szCs w:val="24"/>
        </w:rPr>
        <w:t xml:space="preserve"> V.8.</w:t>
      </w:r>
      <w:bookmarkEnd w:id="126"/>
    </w:p>
    <w:p w:rsidR="00384390" w:rsidRPr="00672D71" w:rsidRDefault="00384390" w:rsidP="00AB0B16">
      <w:pPr>
        <w:spacing w:after="0" w:line="240" w:lineRule="auto"/>
        <w:jc w:val="both"/>
        <w:rPr>
          <w:rFonts w:ascii="Arial" w:hAnsi="Arial" w:cs="Arial"/>
          <w:sz w:val="24"/>
          <w:szCs w:val="24"/>
        </w:rPr>
      </w:pPr>
    </w:p>
    <w:p w:rsidR="00AB0B16" w:rsidRPr="00672D71" w:rsidRDefault="00AB0B16" w:rsidP="00AB0B16">
      <w:pPr>
        <w:suppressAutoHyphens/>
        <w:spacing w:after="0" w:line="240" w:lineRule="auto"/>
        <w:contextualSpacing/>
        <w:jc w:val="both"/>
        <w:rPr>
          <w:rFonts w:ascii="Arial" w:eastAsia="Times New Roman" w:hAnsi="Arial" w:cs="Arial"/>
          <w:sz w:val="24"/>
          <w:szCs w:val="24"/>
          <w:lang w:eastAsia="ar-SA"/>
        </w:rPr>
      </w:pPr>
      <w:r w:rsidRPr="00672D71">
        <w:rPr>
          <w:rFonts w:ascii="Arial" w:eastAsia="Times New Roman" w:hAnsi="Arial" w:cs="Arial"/>
          <w:sz w:val="24"/>
          <w:szCs w:val="24"/>
          <w:lang w:eastAsia="ar-SA"/>
        </w:rPr>
        <w:t>G</w:t>
      </w:r>
      <w:r w:rsidR="001B46DE" w:rsidRPr="00672D71">
        <w:rPr>
          <w:rFonts w:ascii="Arial" w:eastAsia="Times New Roman" w:hAnsi="Arial" w:cs="Arial"/>
          <w:sz w:val="24"/>
          <w:szCs w:val="24"/>
          <w:lang w:eastAsia="ar-SA"/>
        </w:rPr>
        <w:t>IATI</w:t>
      </w:r>
      <w:r w:rsidRPr="00672D71">
        <w:rPr>
          <w:rFonts w:ascii="Arial" w:eastAsia="Times New Roman" w:hAnsi="Arial" w:cs="Arial"/>
          <w:sz w:val="24"/>
          <w:szCs w:val="24"/>
          <w:lang w:eastAsia="ar-SA"/>
        </w:rPr>
        <w:t>, L.; C</w:t>
      </w:r>
      <w:r w:rsidR="001B46DE" w:rsidRPr="00672D71">
        <w:rPr>
          <w:rFonts w:ascii="Arial" w:eastAsia="Times New Roman" w:hAnsi="Arial" w:cs="Arial"/>
          <w:sz w:val="24"/>
          <w:szCs w:val="24"/>
          <w:lang w:eastAsia="ar-SA"/>
        </w:rPr>
        <w:t>UTOLO</w:t>
      </w:r>
      <w:r w:rsidRPr="00672D71">
        <w:rPr>
          <w:rFonts w:ascii="Arial" w:eastAsia="Times New Roman" w:hAnsi="Arial" w:cs="Arial"/>
          <w:sz w:val="24"/>
          <w:szCs w:val="24"/>
          <w:lang w:eastAsia="ar-SA"/>
        </w:rPr>
        <w:t xml:space="preserve">, S. </w:t>
      </w:r>
      <w:r w:rsidRPr="00672D71">
        <w:rPr>
          <w:rFonts w:ascii="Arial" w:eastAsia="Times New Roman" w:hAnsi="Arial" w:cs="Arial"/>
          <w:b/>
          <w:sz w:val="24"/>
          <w:szCs w:val="24"/>
          <w:lang w:eastAsia="ar-SA"/>
        </w:rPr>
        <w:t>Acesso à Água para Consumo Humano e Aspectos de Saúde Pública na Amazônia Legal</w:t>
      </w:r>
      <w:r w:rsidR="00410A00" w:rsidRPr="00672D71">
        <w:rPr>
          <w:rFonts w:ascii="Arial" w:eastAsia="Times New Roman" w:hAnsi="Arial" w:cs="Arial"/>
          <w:b/>
          <w:sz w:val="24"/>
          <w:szCs w:val="24"/>
          <w:lang w:eastAsia="ar-SA"/>
        </w:rPr>
        <w:t xml:space="preserve">. </w:t>
      </w:r>
      <w:r w:rsidR="008626F5" w:rsidRPr="00672D71">
        <w:rPr>
          <w:rFonts w:ascii="Arial" w:eastAsia="Times New Roman" w:hAnsi="Arial" w:cs="Arial"/>
          <w:sz w:val="24"/>
          <w:szCs w:val="24"/>
          <w:lang w:eastAsia="ar-SA"/>
        </w:rPr>
        <w:t>Belém :</w:t>
      </w:r>
      <w:r w:rsidRPr="00672D71">
        <w:rPr>
          <w:rFonts w:ascii="Arial" w:eastAsia="Times New Roman" w:hAnsi="Arial" w:cs="Arial"/>
          <w:sz w:val="24"/>
          <w:szCs w:val="24"/>
          <w:lang w:eastAsia="ar-SA"/>
        </w:rPr>
        <w:t>Ambiente e Sociedade</w:t>
      </w:r>
      <w:r w:rsidR="008626F5" w:rsidRPr="00672D71">
        <w:rPr>
          <w:rFonts w:ascii="Arial" w:eastAsia="Times New Roman" w:hAnsi="Arial" w:cs="Arial"/>
          <w:sz w:val="24"/>
          <w:szCs w:val="24"/>
          <w:lang w:eastAsia="ar-SA"/>
        </w:rPr>
        <w:t>,</w:t>
      </w:r>
      <w:r w:rsidR="00410A00" w:rsidRPr="00672D71">
        <w:rPr>
          <w:rFonts w:ascii="Arial" w:eastAsia="Times New Roman" w:hAnsi="Arial" w:cs="Arial"/>
          <w:sz w:val="24"/>
          <w:szCs w:val="24"/>
          <w:lang w:eastAsia="ar-SA"/>
        </w:rPr>
        <w:t xml:space="preserve"> </w:t>
      </w:r>
      <w:r w:rsidRPr="00672D71">
        <w:rPr>
          <w:rFonts w:ascii="Arial" w:eastAsia="Times New Roman" w:hAnsi="Arial" w:cs="Arial"/>
          <w:sz w:val="24"/>
          <w:szCs w:val="24"/>
          <w:lang w:eastAsia="ar-SA"/>
        </w:rPr>
        <w:t>2012.</w:t>
      </w:r>
    </w:p>
    <w:p w:rsidR="00AB0B16" w:rsidRPr="00672D71" w:rsidRDefault="00AB0B16"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GOMES, Christianne L. Lazer e descanso. </w:t>
      </w:r>
      <w:r w:rsidR="008626F5" w:rsidRPr="00672D71">
        <w:rPr>
          <w:rFonts w:ascii="Arial" w:hAnsi="Arial" w:cs="Arial"/>
          <w:sz w:val="24"/>
          <w:szCs w:val="24"/>
        </w:rPr>
        <w:t>SEMINÁRIO LAZER EM DEBATE</w:t>
      </w:r>
      <w:r w:rsidRPr="00672D71">
        <w:rPr>
          <w:rFonts w:ascii="Arial" w:hAnsi="Arial" w:cs="Arial"/>
          <w:sz w:val="24"/>
          <w:szCs w:val="24"/>
        </w:rPr>
        <w:t xml:space="preserve">, 9, 2008, São Paulo. </w:t>
      </w:r>
      <w:r w:rsidRPr="00672D71">
        <w:rPr>
          <w:rFonts w:ascii="Arial" w:hAnsi="Arial" w:cs="Arial"/>
          <w:b/>
          <w:sz w:val="24"/>
          <w:szCs w:val="24"/>
        </w:rPr>
        <w:t>Anais.</w:t>
      </w:r>
      <w:r w:rsidR="008626F5" w:rsidRPr="00672D71">
        <w:rPr>
          <w:rFonts w:ascii="Arial" w:hAnsi="Arial" w:cs="Arial"/>
          <w:sz w:val="24"/>
          <w:szCs w:val="24"/>
        </w:rPr>
        <w:t>..</w:t>
      </w:r>
      <w:r w:rsidRPr="00672D71">
        <w:rPr>
          <w:rFonts w:ascii="Arial" w:hAnsi="Arial" w:cs="Arial"/>
          <w:sz w:val="24"/>
          <w:szCs w:val="24"/>
        </w:rPr>
        <w:t xml:space="preserve"> São Paulo: USP, 2008. p.1-15. Disponível em: &lt;http://www.uspleste.usp.br/eventos/lazerdebate/anais-christianne.pdf.pdf&gt;. Acesso em: 05 jan. 2015.</w:t>
      </w:r>
    </w:p>
    <w:p w:rsidR="00AB0B16" w:rsidRPr="00672D71" w:rsidRDefault="00AB0B16"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GONÇALVES, E.; ALVIM, P. R. A; </w:t>
      </w:r>
      <w:r w:rsidRPr="00672D71">
        <w:rPr>
          <w:rFonts w:ascii="Arial" w:hAnsi="Arial" w:cs="Arial"/>
          <w:b/>
          <w:sz w:val="24"/>
          <w:szCs w:val="24"/>
        </w:rPr>
        <w:t xml:space="preserve">Técnicas de operação em sistemas de abastecimento de água- Pesquisa e combate a vazamentos não visíveis. </w:t>
      </w:r>
      <w:r w:rsidRPr="00672D71">
        <w:rPr>
          <w:rFonts w:ascii="Arial" w:hAnsi="Arial" w:cs="Arial"/>
          <w:sz w:val="24"/>
          <w:szCs w:val="24"/>
        </w:rPr>
        <w:t>Brasília, 2007.</w:t>
      </w:r>
      <w:r w:rsidR="008626F5" w:rsidRPr="00672D71">
        <w:rPr>
          <w:rFonts w:ascii="Arial" w:hAnsi="Arial" w:cs="Arial"/>
          <w:sz w:val="24"/>
          <w:szCs w:val="24"/>
        </w:rPr>
        <w:t xml:space="preserve"> v.3</w:t>
      </w:r>
      <w:r w:rsidRPr="00672D71">
        <w:rPr>
          <w:rFonts w:ascii="Arial" w:hAnsi="Arial" w:cs="Arial"/>
          <w:sz w:val="24"/>
          <w:szCs w:val="24"/>
        </w:rPr>
        <w:t xml:space="preserve"> Disponível em: &lt;http://www.aesbe.org.br/conteudo/8587&gt; Acesso em 17 de julho de 2015.</w:t>
      </w:r>
    </w:p>
    <w:p w:rsidR="00AB0B16" w:rsidRPr="00672D71" w:rsidRDefault="00AB0B16"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GONÇALVES, Eduardo. Aspectos territoriais da inovação industrial brasileira. </w:t>
      </w:r>
      <w:r w:rsidRPr="00672D71">
        <w:rPr>
          <w:rFonts w:ascii="Arial" w:hAnsi="Arial" w:cs="Arial"/>
          <w:b/>
          <w:sz w:val="24"/>
          <w:szCs w:val="24"/>
        </w:rPr>
        <w:t>Boletim regional</w:t>
      </w:r>
      <w:r w:rsidR="00410A00" w:rsidRPr="00672D71">
        <w:rPr>
          <w:rFonts w:ascii="Arial" w:hAnsi="Arial" w:cs="Arial"/>
          <w:b/>
          <w:sz w:val="24"/>
          <w:szCs w:val="24"/>
        </w:rPr>
        <w:t>.</w:t>
      </w:r>
      <w:r w:rsidRPr="00672D71">
        <w:rPr>
          <w:rFonts w:ascii="Arial" w:hAnsi="Arial" w:cs="Arial"/>
          <w:b/>
          <w:sz w:val="24"/>
          <w:szCs w:val="24"/>
        </w:rPr>
        <w:t xml:space="preserve"> </w:t>
      </w:r>
      <w:r w:rsidR="00410A00" w:rsidRPr="00672D71">
        <w:rPr>
          <w:rFonts w:ascii="Arial" w:hAnsi="Arial" w:cs="Arial"/>
          <w:sz w:val="24"/>
          <w:szCs w:val="24"/>
        </w:rPr>
        <w:t>Juiz de Fora</w:t>
      </w:r>
      <w:r w:rsidRPr="00672D71">
        <w:rPr>
          <w:rFonts w:ascii="Arial" w:hAnsi="Arial" w:cs="Arial"/>
          <w:sz w:val="24"/>
          <w:szCs w:val="24"/>
        </w:rPr>
        <w:t xml:space="preserve">, </w:t>
      </w:r>
      <w:r w:rsidR="008626F5" w:rsidRPr="00672D71">
        <w:rPr>
          <w:rFonts w:ascii="Arial" w:hAnsi="Arial" w:cs="Arial"/>
          <w:sz w:val="24"/>
          <w:szCs w:val="24"/>
        </w:rPr>
        <w:t>v</w:t>
      </w:r>
      <w:r w:rsidRPr="00672D71">
        <w:rPr>
          <w:rFonts w:ascii="Arial" w:hAnsi="Arial" w:cs="Arial"/>
          <w:sz w:val="24"/>
          <w:szCs w:val="24"/>
        </w:rPr>
        <w:t>.</w:t>
      </w:r>
      <w:r w:rsidR="008626F5" w:rsidRPr="00672D71">
        <w:rPr>
          <w:rFonts w:ascii="Arial" w:hAnsi="Arial" w:cs="Arial"/>
          <w:sz w:val="24"/>
          <w:szCs w:val="24"/>
        </w:rPr>
        <w:t>6, p.</w:t>
      </w:r>
      <w:r w:rsidRPr="00672D71">
        <w:rPr>
          <w:rFonts w:ascii="Arial" w:hAnsi="Arial" w:cs="Arial"/>
          <w:sz w:val="24"/>
          <w:szCs w:val="24"/>
        </w:rPr>
        <w:t xml:space="preserve"> 1-15, 2008.</w:t>
      </w:r>
    </w:p>
    <w:p w:rsidR="00AB0B16" w:rsidRPr="00672D71" w:rsidRDefault="00AB0B16" w:rsidP="00AB0B16">
      <w:pPr>
        <w:spacing w:after="0" w:line="240" w:lineRule="auto"/>
        <w:jc w:val="both"/>
        <w:rPr>
          <w:rFonts w:ascii="Arial" w:hAnsi="Arial" w:cs="Arial"/>
          <w:sz w:val="24"/>
          <w:szCs w:val="24"/>
        </w:rPr>
      </w:pPr>
    </w:p>
    <w:p w:rsidR="00BC7187" w:rsidRPr="00672D71" w:rsidRDefault="00BC7187" w:rsidP="00AB0B16">
      <w:pPr>
        <w:spacing w:after="0" w:line="240" w:lineRule="auto"/>
        <w:jc w:val="both"/>
        <w:rPr>
          <w:rFonts w:ascii="Arial" w:hAnsi="Arial" w:cs="Arial"/>
          <w:sz w:val="24"/>
          <w:szCs w:val="24"/>
          <w:shd w:val="clear" w:color="auto" w:fill="FDFDFD"/>
        </w:rPr>
      </w:pPr>
      <w:r w:rsidRPr="00672D71">
        <w:rPr>
          <w:rFonts w:ascii="Arial" w:hAnsi="Arial" w:cs="Arial"/>
          <w:sz w:val="24"/>
          <w:szCs w:val="24"/>
          <w:shd w:val="clear" w:color="auto" w:fill="FDFDFD"/>
        </w:rPr>
        <w:t>HOMMA,</w:t>
      </w:r>
      <w:r w:rsidR="00FA01E5" w:rsidRPr="00672D71">
        <w:rPr>
          <w:rFonts w:ascii="Arial" w:hAnsi="Arial" w:cs="Arial"/>
          <w:sz w:val="24"/>
          <w:szCs w:val="24"/>
          <w:shd w:val="clear" w:color="auto" w:fill="FDFDFD"/>
        </w:rPr>
        <w:t xml:space="preserve"> Alfredo Kingo. </w:t>
      </w:r>
      <w:r w:rsidR="00FA01E5" w:rsidRPr="00672D71">
        <w:rPr>
          <w:rFonts w:ascii="Arial" w:hAnsi="Arial" w:cs="Arial"/>
          <w:b/>
          <w:sz w:val="24"/>
          <w:szCs w:val="24"/>
          <w:shd w:val="clear" w:color="auto" w:fill="FDFDFD"/>
        </w:rPr>
        <w:t>Amazônia</w:t>
      </w:r>
      <w:r w:rsidR="00FA01E5" w:rsidRPr="00672D71">
        <w:rPr>
          <w:rFonts w:ascii="Arial" w:hAnsi="Arial" w:cs="Arial"/>
          <w:sz w:val="24"/>
          <w:szCs w:val="24"/>
          <w:shd w:val="clear" w:color="auto" w:fill="FDFDFD"/>
        </w:rPr>
        <w:t>: como aproveitar os benefícios da destruição? Estudos Avançados 19(54), 2005.</w:t>
      </w:r>
      <w:r w:rsidRPr="00672D71">
        <w:rPr>
          <w:rFonts w:ascii="Arial" w:hAnsi="Arial" w:cs="Arial"/>
          <w:sz w:val="24"/>
          <w:szCs w:val="24"/>
          <w:shd w:val="clear" w:color="auto" w:fill="FDFDFD"/>
        </w:rPr>
        <w:t xml:space="preserve"> </w:t>
      </w:r>
    </w:p>
    <w:p w:rsidR="00BC7187" w:rsidRPr="00672D71" w:rsidRDefault="00BC7187" w:rsidP="00AB0B16">
      <w:pPr>
        <w:spacing w:after="0" w:line="240" w:lineRule="auto"/>
        <w:jc w:val="both"/>
        <w:rPr>
          <w:rFonts w:ascii="Arial" w:hAnsi="Arial" w:cs="Arial"/>
          <w:sz w:val="24"/>
          <w:szCs w:val="24"/>
          <w:shd w:val="clear" w:color="auto" w:fill="FDFDFD"/>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shd w:val="clear" w:color="auto" w:fill="FDFDFD"/>
        </w:rPr>
        <w:t>INSTITUTO BRASILEIRO DE GEOGRAFIA E ESTATÍSTICA.</w:t>
      </w:r>
      <w:r w:rsidRPr="00672D71">
        <w:rPr>
          <w:rStyle w:val="apple-converted-space"/>
          <w:rFonts w:ascii="Arial" w:hAnsi="Arial" w:cs="Arial"/>
          <w:sz w:val="24"/>
          <w:szCs w:val="24"/>
          <w:shd w:val="clear" w:color="auto" w:fill="FDFDFD"/>
        </w:rPr>
        <w:t> </w:t>
      </w:r>
      <w:r w:rsidRPr="00672D71">
        <w:rPr>
          <w:rFonts w:ascii="Arial" w:hAnsi="Arial" w:cs="Arial"/>
          <w:b/>
          <w:bCs/>
          <w:sz w:val="24"/>
          <w:szCs w:val="24"/>
          <w:shd w:val="clear" w:color="auto" w:fill="FDFDFD"/>
        </w:rPr>
        <w:t>Censos Demográficos</w:t>
      </w:r>
      <w:r w:rsidR="00B31858" w:rsidRPr="00672D71">
        <w:rPr>
          <w:rFonts w:ascii="Arial" w:hAnsi="Arial" w:cs="Arial"/>
          <w:b/>
          <w:bCs/>
          <w:sz w:val="24"/>
          <w:szCs w:val="24"/>
          <w:shd w:val="clear" w:color="auto" w:fill="FDFDFD"/>
        </w:rPr>
        <w:t xml:space="preserve"> -</w:t>
      </w:r>
      <w:r w:rsidRPr="00672D71">
        <w:rPr>
          <w:rFonts w:ascii="Arial" w:hAnsi="Arial" w:cs="Arial"/>
          <w:b/>
          <w:bCs/>
          <w:sz w:val="24"/>
          <w:szCs w:val="24"/>
          <w:shd w:val="clear" w:color="auto" w:fill="FDFDFD"/>
        </w:rPr>
        <w:t xml:space="preserve"> 2000 e 2010</w:t>
      </w:r>
      <w:r w:rsidRPr="00672D71">
        <w:rPr>
          <w:rFonts w:ascii="Arial" w:hAnsi="Arial" w:cs="Arial"/>
          <w:sz w:val="24"/>
          <w:szCs w:val="24"/>
          <w:shd w:val="clear" w:color="auto" w:fill="FDFDFD"/>
        </w:rPr>
        <w:t>. Rio de Janeiro. Disponível em:&lt;</w:t>
      </w:r>
      <w:r w:rsidRPr="00672D71">
        <w:rPr>
          <w:rFonts w:ascii="Arial" w:hAnsi="Arial" w:cs="Arial"/>
          <w:i/>
          <w:sz w:val="24"/>
          <w:szCs w:val="24"/>
        </w:rPr>
        <w:t xml:space="preserve"> </w:t>
      </w:r>
      <w:r w:rsidRPr="00672D71">
        <w:rPr>
          <w:rStyle w:val="CitaoHTML"/>
          <w:rFonts w:ascii="Arial" w:hAnsi="Arial" w:cs="Arial"/>
          <w:i w:val="0"/>
          <w:sz w:val="24"/>
          <w:szCs w:val="24"/>
        </w:rPr>
        <w:t>www.</w:t>
      </w:r>
      <w:r w:rsidRPr="00672D71">
        <w:rPr>
          <w:rStyle w:val="CitaoHTML"/>
          <w:rFonts w:ascii="Arial" w:hAnsi="Arial" w:cs="Arial"/>
          <w:bCs/>
          <w:i w:val="0"/>
          <w:sz w:val="24"/>
          <w:szCs w:val="24"/>
        </w:rPr>
        <w:t>ibge</w:t>
      </w:r>
      <w:r w:rsidRPr="00672D71">
        <w:rPr>
          <w:rStyle w:val="CitaoHTML"/>
          <w:rFonts w:ascii="Arial" w:hAnsi="Arial" w:cs="Arial"/>
          <w:i w:val="0"/>
          <w:sz w:val="24"/>
          <w:szCs w:val="24"/>
        </w:rPr>
        <w:t>.gov.br/home/</w:t>
      </w:r>
      <w:r w:rsidRPr="00672D71">
        <w:rPr>
          <w:rStyle w:val="CitaoHTML"/>
          <w:rFonts w:ascii="Arial" w:hAnsi="Arial" w:cs="Arial"/>
          <w:bCs/>
          <w:i w:val="0"/>
          <w:sz w:val="24"/>
          <w:szCs w:val="24"/>
        </w:rPr>
        <w:t>estatistica</w:t>
      </w:r>
      <w:r w:rsidRPr="00672D71">
        <w:rPr>
          <w:rStyle w:val="CitaoHTML"/>
          <w:rFonts w:ascii="Arial" w:hAnsi="Arial" w:cs="Arial"/>
          <w:i w:val="0"/>
          <w:sz w:val="24"/>
          <w:szCs w:val="24"/>
        </w:rPr>
        <w:t>/populacao/</w:t>
      </w:r>
      <w:r w:rsidRPr="00672D71">
        <w:rPr>
          <w:rStyle w:val="CitaoHTML"/>
          <w:rFonts w:ascii="Arial" w:hAnsi="Arial" w:cs="Arial"/>
          <w:bCs/>
          <w:i w:val="0"/>
          <w:sz w:val="24"/>
          <w:szCs w:val="24"/>
        </w:rPr>
        <w:t>censo2010</w:t>
      </w:r>
      <w:r w:rsidRPr="00672D71">
        <w:rPr>
          <w:rStyle w:val="CitaoHTML"/>
          <w:rFonts w:ascii="Arial" w:hAnsi="Arial" w:cs="Arial"/>
          <w:i w:val="0"/>
          <w:sz w:val="24"/>
          <w:szCs w:val="24"/>
        </w:rPr>
        <w:t>/&gt;.</w:t>
      </w:r>
      <w:r w:rsidRPr="00672D71">
        <w:rPr>
          <w:rFonts w:ascii="Arial" w:hAnsi="Arial" w:cs="Arial"/>
          <w:sz w:val="24"/>
          <w:szCs w:val="24"/>
          <w:shd w:val="clear" w:color="auto" w:fill="FDFDFD"/>
        </w:rPr>
        <w:t xml:space="preserve"> Acesso em: 07 de ago de 2015.</w:t>
      </w:r>
    </w:p>
    <w:p w:rsidR="00AB0B16" w:rsidRPr="00672D71" w:rsidRDefault="00AB0B16" w:rsidP="00AB0B16">
      <w:pPr>
        <w:spacing w:after="0" w:line="240" w:lineRule="auto"/>
        <w:jc w:val="both"/>
        <w:rPr>
          <w:rFonts w:ascii="Arial" w:eastAsiaTheme="minorEastAsia" w:hAnsi="Arial" w:cs="Arial"/>
          <w:sz w:val="24"/>
          <w:szCs w:val="24"/>
          <w:lang w:eastAsia="pt-BR"/>
        </w:rPr>
      </w:pPr>
    </w:p>
    <w:p w:rsidR="00B31858" w:rsidRPr="00672D71" w:rsidRDefault="00B31858" w:rsidP="00B31858">
      <w:pPr>
        <w:spacing w:after="0" w:line="240" w:lineRule="auto"/>
        <w:jc w:val="both"/>
        <w:rPr>
          <w:rFonts w:ascii="Arial" w:hAnsi="Arial" w:cs="Arial"/>
          <w:sz w:val="24"/>
          <w:szCs w:val="24"/>
        </w:rPr>
      </w:pPr>
      <w:r w:rsidRPr="00672D71">
        <w:rPr>
          <w:rFonts w:ascii="Arial" w:hAnsi="Arial" w:cs="Arial"/>
          <w:sz w:val="24"/>
          <w:szCs w:val="24"/>
        </w:rPr>
        <w:t xml:space="preserve">_______. </w:t>
      </w:r>
      <w:r w:rsidRPr="00672D71">
        <w:rPr>
          <w:rFonts w:ascii="Arial" w:hAnsi="Arial" w:cs="Arial"/>
          <w:b/>
          <w:sz w:val="24"/>
          <w:szCs w:val="24"/>
        </w:rPr>
        <w:t>Contas Regionais do Brasil</w:t>
      </w:r>
      <w:r w:rsidRPr="00672D71">
        <w:rPr>
          <w:rFonts w:ascii="Arial" w:hAnsi="Arial" w:cs="Arial"/>
          <w:sz w:val="24"/>
          <w:szCs w:val="24"/>
        </w:rPr>
        <w:t>. Rio de Janeiro: IBGE, 2014. 57 p. (Série relatórios metodológicos). Disponível em: &lt;http://biblioteca.ibge.gov.br/biblioteca-catalogo?view=detalhes&amp;id=289103&gt;. Acesso em 23/07/15.</w:t>
      </w:r>
    </w:p>
    <w:p w:rsidR="00B31858" w:rsidRPr="00672D71" w:rsidRDefault="00B31858" w:rsidP="00AB0B16">
      <w:pPr>
        <w:spacing w:after="0" w:line="240" w:lineRule="auto"/>
        <w:jc w:val="both"/>
        <w:rPr>
          <w:rFonts w:ascii="Arial" w:hAnsi="Arial" w:cs="Arial"/>
          <w:sz w:val="24"/>
          <w:szCs w:val="24"/>
        </w:rPr>
      </w:pPr>
    </w:p>
    <w:p w:rsidR="00AB0B16" w:rsidRPr="00672D71" w:rsidRDefault="00B31858" w:rsidP="00AB0B16">
      <w:pPr>
        <w:spacing w:after="0" w:line="240" w:lineRule="auto"/>
        <w:jc w:val="both"/>
        <w:rPr>
          <w:rFonts w:ascii="Arial" w:hAnsi="Arial" w:cs="Arial"/>
          <w:sz w:val="24"/>
          <w:szCs w:val="24"/>
        </w:rPr>
      </w:pPr>
      <w:r w:rsidRPr="00672D71">
        <w:rPr>
          <w:rFonts w:ascii="Arial" w:hAnsi="Arial" w:cs="Arial"/>
          <w:sz w:val="24"/>
          <w:szCs w:val="24"/>
        </w:rPr>
        <w:t>_______</w:t>
      </w:r>
      <w:r w:rsidR="00AB0B16" w:rsidRPr="00672D71">
        <w:rPr>
          <w:rFonts w:ascii="Arial" w:hAnsi="Arial" w:cs="Arial"/>
          <w:sz w:val="24"/>
          <w:szCs w:val="24"/>
        </w:rPr>
        <w:t xml:space="preserve">. </w:t>
      </w:r>
      <w:r w:rsidR="00AB0B16" w:rsidRPr="00672D71">
        <w:rPr>
          <w:rFonts w:ascii="Arial" w:hAnsi="Arial" w:cs="Arial"/>
          <w:b/>
          <w:sz w:val="24"/>
          <w:szCs w:val="24"/>
        </w:rPr>
        <w:t>Pesquisa Nacional por Amostra de Domicílios</w:t>
      </w:r>
      <w:r w:rsidR="00AB0B16" w:rsidRPr="00672D71">
        <w:rPr>
          <w:rFonts w:ascii="Arial" w:hAnsi="Arial" w:cs="Arial"/>
          <w:sz w:val="24"/>
          <w:szCs w:val="24"/>
        </w:rPr>
        <w:t xml:space="preserve">.  Disponível em </w:t>
      </w:r>
      <w:hyperlink r:id="rId42" w:history="1">
        <w:r w:rsidR="00AB0B16" w:rsidRPr="00672D71">
          <w:rPr>
            <w:rFonts w:ascii="Arial" w:hAnsi="Arial" w:cs="Arial"/>
            <w:sz w:val="24"/>
            <w:szCs w:val="24"/>
          </w:rPr>
          <w:t>http://www.ibge.gov.br/home/estatistica/populacao/trabalhoerendimento/pnad2013/default.shtm</w:t>
        </w:r>
      </w:hyperlink>
      <w:r w:rsidR="00AB0B16" w:rsidRPr="00672D71">
        <w:rPr>
          <w:rFonts w:ascii="Arial" w:hAnsi="Arial" w:cs="Arial"/>
          <w:sz w:val="24"/>
          <w:szCs w:val="24"/>
        </w:rPr>
        <w:t>, acesso em 17/07/2015.</w:t>
      </w:r>
    </w:p>
    <w:p w:rsidR="00AB0B16" w:rsidRPr="00672D71" w:rsidRDefault="00AB0B16" w:rsidP="00AB0B16">
      <w:pPr>
        <w:spacing w:after="0" w:line="240" w:lineRule="auto"/>
        <w:jc w:val="both"/>
        <w:rPr>
          <w:rFonts w:ascii="Arial" w:hAnsi="Arial" w:cs="Arial"/>
          <w:sz w:val="24"/>
          <w:szCs w:val="24"/>
          <w:highlight w:val="yellow"/>
        </w:rPr>
      </w:pPr>
    </w:p>
    <w:p w:rsidR="00AB0B16" w:rsidRPr="00672D71" w:rsidRDefault="00B31858" w:rsidP="00AB0B16">
      <w:pPr>
        <w:spacing w:after="0" w:line="240" w:lineRule="auto"/>
        <w:jc w:val="both"/>
        <w:rPr>
          <w:rFonts w:ascii="Arial" w:hAnsi="Arial" w:cs="Arial"/>
          <w:sz w:val="24"/>
          <w:szCs w:val="24"/>
        </w:rPr>
      </w:pPr>
      <w:r w:rsidRPr="00672D71">
        <w:rPr>
          <w:rFonts w:ascii="Arial" w:hAnsi="Arial" w:cs="Arial"/>
          <w:sz w:val="24"/>
          <w:szCs w:val="24"/>
        </w:rPr>
        <w:t xml:space="preserve">______. </w:t>
      </w:r>
      <w:r w:rsidR="00AB0B16" w:rsidRPr="00672D71">
        <w:rPr>
          <w:rFonts w:ascii="Arial" w:hAnsi="Arial" w:cs="Arial"/>
          <w:b/>
          <w:bCs/>
          <w:sz w:val="24"/>
          <w:szCs w:val="24"/>
        </w:rPr>
        <w:t>Indicadores de desenvolvimento sustentável: Brasil 2012</w:t>
      </w:r>
      <w:r w:rsidR="00AB0B16" w:rsidRPr="00672D71">
        <w:rPr>
          <w:rFonts w:ascii="Arial" w:hAnsi="Arial" w:cs="Arial"/>
          <w:sz w:val="24"/>
          <w:szCs w:val="24"/>
        </w:rPr>
        <w:t>. Rio de Janeiro: IBGE, 2012. 350 p. Disponível em: &lt;http://www.ibge.gov.br/home/geociencias/recursosnaturais/ids/default_2012.shtm&gt; Acesso em: 25 de março de 2015.</w:t>
      </w:r>
    </w:p>
    <w:p w:rsidR="00AB0B16" w:rsidRPr="00672D71" w:rsidRDefault="00AB0B16" w:rsidP="00AB0B16">
      <w:pPr>
        <w:spacing w:after="0" w:line="240" w:lineRule="auto"/>
        <w:jc w:val="both"/>
        <w:rPr>
          <w:rFonts w:ascii="Arial" w:hAnsi="Arial" w:cs="Arial"/>
          <w:sz w:val="24"/>
          <w:szCs w:val="24"/>
        </w:rPr>
      </w:pPr>
    </w:p>
    <w:p w:rsidR="00AB0B16" w:rsidRPr="00672D71" w:rsidRDefault="00B31858" w:rsidP="00AB0B16">
      <w:pPr>
        <w:spacing w:after="0" w:line="240" w:lineRule="auto"/>
        <w:jc w:val="both"/>
        <w:rPr>
          <w:rFonts w:ascii="Arial" w:hAnsi="Arial" w:cs="Arial"/>
          <w:sz w:val="24"/>
          <w:szCs w:val="24"/>
        </w:rPr>
      </w:pPr>
      <w:r w:rsidRPr="00672D71">
        <w:rPr>
          <w:rFonts w:ascii="Arial" w:hAnsi="Arial" w:cs="Arial"/>
          <w:sz w:val="24"/>
          <w:szCs w:val="24"/>
        </w:rPr>
        <w:t>_______</w:t>
      </w:r>
      <w:r w:rsidR="00AB0B16" w:rsidRPr="00672D71">
        <w:rPr>
          <w:rFonts w:ascii="Arial" w:hAnsi="Arial" w:cs="Arial"/>
          <w:sz w:val="24"/>
          <w:szCs w:val="24"/>
        </w:rPr>
        <w:t xml:space="preserve">. </w:t>
      </w:r>
      <w:r w:rsidR="00AB0B16" w:rsidRPr="00672D71">
        <w:rPr>
          <w:rFonts w:ascii="Arial" w:hAnsi="Arial" w:cs="Arial"/>
          <w:b/>
          <w:bCs/>
          <w:sz w:val="24"/>
          <w:szCs w:val="24"/>
        </w:rPr>
        <w:t xml:space="preserve">Pesquisa Nacional por Amostra de Domicílios. </w:t>
      </w:r>
      <w:r w:rsidR="00AB0B16" w:rsidRPr="00672D71">
        <w:rPr>
          <w:rFonts w:ascii="Arial" w:hAnsi="Arial" w:cs="Arial"/>
          <w:sz w:val="24"/>
          <w:szCs w:val="24"/>
        </w:rPr>
        <w:t>Rio de Janeiro: IBGE, 2010. 217 p. Disponível em: &lt;http://www.ibge.gov.br/home/estatistica/populacao/trabalhoerendimento/pnad2013/&gt; Acesso em 27 de março de 2015.</w:t>
      </w:r>
    </w:p>
    <w:p w:rsidR="00AB0B16" w:rsidRPr="00672D71" w:rsidRDefault="00AB0B16" w:rsidP="00AB0B16">
      <w:pPr>
        <w:spacing w:after="0" w:line="240" w:lineRule="auto"/>
        <w:jc w:val="both"/>
        <w:rPr>
          <w:rFonts w:ascii="Arial" w:hAnsi="Arial" w:cs="Arial"/>
          <w:sz w:val="24"/>
          <w:szCs w:val="24"/>
        </w:rPr>
      </w:pPr>
    </w:p>
    <w:p w:rsidR="00AB0B16" w:rsidRPr="00672D71" w:rsidRDefault="00B31858" w:rsidP="00AB0B16">
      <w:pPr>
        <w:spacing w:after="0" w:line="240" w:lineRule="auto"/>
        <w:jc w:val="both"/>
        <w:rPr>
          <w:rFonts w:ascii="Arial" w:hAnsi="Arial" w:cs="Arial"/>
          <w:sz w:val="24"/>
          <w:szCs w:val="24"/>
        </w:rPr>
      </w:pPr>
      <w:r w:rsidRPr="00672D71">
        <w:rPr>
          <w:rFonts w:ascii="Arial" w:hAnsi="Arial" w:cs="Arial"/>
          <w:sz w:val="24"/>
          <w:szCs w:val="24"/>
        </w:rPr>
        <w:t>_______</w:t>
      </w:r>
      <w:r w:rsidR="00AB0B16" w:rsidRPr="00672D71">
        <w:rPr>
          <w:rFonts w:ascii="Arial" w:hAnsi="Arial" w:cs="Arial"/>
          <w:sz w:val="24"/>
          <w:szCs w:val="24"/>
        </w:rPr>
        <w:t xml:space="preserve">. </w:t>
      </w:r>
      <w:r w:rsidR="00AB0B16" w:rsidRPr="00672D71">
        <w:rPr>
          <w:rFonts w:ascii="Arial" w:hAnsi="Arial" w:cs="Arial"/>
          <w:b/>
          <w:bCs/>
          <w:sz w:val="24"/>
          <w:szCs w:val="24"/>
        </w:rPr>
        <w:t xml:space="preserve">Pesquisa Nacional de Saneamento Básico 2008. </w:t>
      </w:r>
      <w:r w:rsidR="00AB0B16" w:rsidRPr="00672D71">
        <w:rPr>
          <w:rFonts w:ascii="Arial" w:hAnsi="Arial" w:cs="Arial"/>
          <w:sz w:val="24"/>
          <w:szCs w:val="24"/>
        </w:rPr>
        <w:t>Rio de Janeiro: IBGE, 2010. 217 p. Disponível em: &lt;http://www.ibge.gov.br/home/estatistica/ populacao/condicaodevida/pnsb2008/PNSB_2008.pdf&gt;. Acesso em: 02 de junho de 2015.</w:t>
      </w:r>
    </w:p>
    <w:p w:rsidR="00AB0B16" w:rsidRPr="00672D71" w:rsidRDefault="00AB0B16" w:rsidP="00AB0B16">
      <w:pPr>
        <w:spacing w:after="0" w:line="240" w:lineRule="auto"/>
        <w:jc w:val="both"/>
        <w:rPr>
          <w:rFonts w:ascii="Arial" w:hAnsi="Arial" w:cs="Arial"/>
          <w:sz w:val="24"/>
          <w:szCs w:val="24"/>
        </w:rPr>
      </w:pPr>
    </w:p>
    <w:p w:rsidR="00AB0B16" w:rsidRPr="00672D71" w:rsidRDefault="00B31858" w:rsidP="00AB0B16">
      <w:pPr>
        <w:spacing w:after="0" w:line="240" w:lineRule="auto"/>
        <w:jc w:val="both"/>
        <w:rPr>
          <w:rFonts w:ascii="Arial" w:hAnsi="Arial" w:cs="Arial"/>
          <w:sz w:val="24"/>
          <w:szCs w:val="24"/>
        </w:rPr>
      </w:pPr>
      <w:r w:rsidRPr="00672D71">
        <w:rPr>
          <w:rFonts w:ascii="Arial" w:hAnsi="Arial" w:cs="Arial"/>
          <w:sz w:val="24"/>
          <w:szCs w:val="24"/>
        </w:rPr>
        <w:t>______</w:t>
      </w:r>
      <w:r w:rsidR="00AB0B16" w:rsidRPr="00672D71">
        <w:rPr>
          <w:rFonts w:ascii="Arial" w:hAnsi="Arial" w:cs="Arial"/>
          <w:sz w:val="24"/>
          <w:szCs w:val="24"/>
        </w:rPr>
        <w:t xml:space="preserve">. </w:t>
      </w:r>
      <w:r w:rsidR="00AB0B16" w:rsidRPr="00672D71">
        <w:rPr>
          <w:rFonts w:ascii="Arial" w:hAnsi="Arial" w:cs="Arial"/>
          <w:b/>
          <w:sz w:val="24"/>
          <w:szCs w:val="24"/>
        </w:rPr>
        <w:t>Pesquisa de Orçamentos Familiares</w:t>
      </w:r>
      <w:r w:rsidR="00AB0B16" w:rsidRPr="00672D71">
        <w:rPr>
          <w:rFonts w:ascii="Arial" w:hAnsi="Arial" w:cs="Arial"/>
          <w:sz w:val="24"/>
          <w:szCs w:val="24"/>
        </w:rPr>
        <w:t>. Rio de Janeiro: IBGE, 2010. Disponível em: http://www.ibge.gov.br/home/estatistica/populacao/condicaodevida/pof/2008_2009/defaulttabzip.shtm Acesso em: 10 ago. 2015.</w:t>
      </w:r>
    </w:p>
    <w:p w:rsidR="00AB0B16" w:rsidRPr="00672D71" w:rsidRDefault="00AB0B16" w:rsidP="00AB0B16">
      <w:pPr>
        <w:spacing w:after="0" w:line="240" w:lineRule="auto"/>
        <w:jc w:val="both"/>
        <w:rPr>
          <w:rFonts w:ascii="Arial" w:hAnsi="Arial" w:cs="Arial"/>
          <w:caps/>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caps/>
          <w:sz w:val="24"/>
          <w:szCs w:val="24"/>
          <w:shd w:val="clear" w:color="auto" w:fill="FDFDFD"/>
        </w:rPr>
        <w:t xml:space="preserve">Instituto Nacional </w:t>
      </w:r>
      <w:r w:rsidR="00B76D35" w:rsidRPr="00672D71">
        <w:rPr>
          <w:rFonts w:ascii="Arial" w:hAnsi="Arial" w:cs="Arial"/>
          <w:caps/>
          <w:sz w:val="24"/>
          <w:szCs w:val="24"/>
          <w:shd w:val="clear" w:color="auto" w:fill="FDFDFD"/>
        </w:rPr>
        <w:t>d</w:t>
      </w:r>
      <w:r w:rsidRPr="00672D71">
        <w:rPr>
          <w:rFonts w:ascii="Arial" w:hAnsi="Arial" w:cs="Arial"/>
          <w:caps/>
          <w:sz w:val="24"/>
          <w:szCs w:val="24"/>
          <w:shd w:val="clear" w:color="auto" w:fill="FDFDFD"/>
        </w:rPr>
        <w:t xml:space="preserve">e Estudos </w:t>
      </w:r>
      <w:r w:rsidR="00B76D35" w:rsidRPr="00672D71">
        <w:rPr>
          <w:rFonts w:ascii="Arial" w:hAnsi="Arial" w:cs="Arial"/>
          <w:caps/>
          <w:sz w:val="24"/>
          <w:szCs w:val="24"/>
          <w:shd w:val="clear" w:color="auto" w:fill="FDFDFD"/>
        </w:rPr>
        <w:t>e</w:t>
      </w:r>
      <w:r w:rsidRPr="00672D71">
        <w:rPr>
          <w:rFonts w:ascii="Arial" w:hAnsi="Arial" w:cs="Arial"/>
          <w:caps/>
          <w:sz w:val="24"/>
          <w:szCs w:val="24"/>
          <w:shd w:val="clear" w:color="auto" w:fill="FDFDFD"/>
        </w:rPr>
        <w:t xml:space="preserve"> Pesquisas Educacionais Anísio Teixeira</w:t>
      </w:r>
      <w:r w:rsidR="00B76D35" w:rsidRPr="00672D71">
        <w:rPr>
          <w:rFonts w:ascii="Arial" w:hAnsi="Arial" w:cs="Arial"/>
          <w:sz w:val="24"/>
          <w:szCs w:val="24"/>
          <w:shd w:val="clear" w:color="auto" w:fill="FDFDFD"/>
        </w:rPr>
        <w:t>- INEP</w:t>
      </w:r>
      <w:r w:rsidRPr="00672D71">
        <w:rPr>
          <w:rFonts w:ascii="Arial" w:hAnsi="Arial" w:cs="Arial"/>
          <w:sz w:val="24"/>
          <w:szCs w:val="24"/>
          <w:shd w:val="clear" w:color="auto" w:fill="FDFDFD"/>
        </w:rPr>
        <w:t xml:space="preserve">. </w:t>
      </w:r>
      <w:r w:rsidRPr="00672D71">
        <w:rPr>
          <w:rFonts w:ascii="Arial" w:hAnsi="Arial" w:cs="Arial"/>
          <w:b/>
          <w:sz w:val="24"/>
          <w:szCs w:val="24"/>
        </w:rPr>
        <w:t>Sinopse Estatística da Educação Básica</w:t>
      </w:r>
      <w:r w:rsidRPr="00672D71">
        <w:rPr>
          <w:rFonts w:ascii="Arial" w:hAnsi="Arial" w:cs="Arial"/>
          <w:sz w:val="24"/>
          <w:szCs w:val="24"/>
        </w:rPr>
        <w:t xml:space="preserve">. Disponível em: </w:t>
      </w:r>
      <w:hyperlink r:id="rId43" w:history="1">
        <w:r w:rsidRPr="00672D71">
          <w:rPr>
            <w:rFonts w:ascii="Arial" w:hAnsi="Arial" w:cs="Arial"/>
            <w:sz w:val="24"/>
            <w:szCs w:val="24"/>
          </w:rPr>
          <w:t>http://portal.inep.gov.br/basica-censo-escolar-sinopse-sinopse</w:t>
        </w:r>
      </w:hyperlink>
      <w:r w:rsidRPr="00672D71">
        <w:rPr>
          <w:rFonts w:ascii="Arial" w:hAnsi="Arial" w:cs="Arial"/>
          <w:sz w:val="24"/>
          <w:szCs w:val="24"/>
        </w:rPr>
        <w:t>. Acesso em 17 julho 2015.</w:t>
      </w:r>
    </w:p>
    <w:p w:rsidR="00AB0B16" w:rsidRPr="00672D71" w:rsidRDefault="00AB0B16" w:rsidP="00AB0B16">
      <w:pPr>
        <w:spacing w:after="0" w:line="240" w:lineRule="auto"/>
        <w:jc w:val="both"/>
        <w:rPr>
          <w:rFonts w:ascii="Arial" w:hAnsi="Arial" w:cs="Arial"/>
          <w:sz w:val="24"/>
          <w:szCs w:val="24"/>
          <w:shd w:val="clear" w:color="auto" w:fill="FDFDFD"/>
        </w:rPr>
      </w:pPr>
    </w:p>
    <w:p w:rsidR="00AB0B16" w:rsidRPr="00672D71" w:rsidRDefault="00B76D35" w:rsidP="00AB0B16">
      <w:pPr>
        <w:spacing w:after="0" w:line="240" w:lineRule="auto"/>
        <w:jc w:val="both"/>
        <w:rPr>
          <w:rFonts w:ascii="Arial" w:hAnsi="Arial" w:cs="Arial"/>
          <w:sz w:val="24"/>
          <w:szCs w:val="24"/>
          <w:shd w:val="clear" w:color="auto" w:fill="FDFDFD"/>
        </w:rPr>
      </w:pPr>
      <w:r w:rsidRPr="00672D71">
        <w:rPr>
          <w:rFonts w:ascii="Arial" w:hAnsi="Arial" w:cs="Arial"/>
          <w:sz w:val="24"/>
          <w:szCs w:val="24"/>
          <w:shd w:val="clear" w:color="auto" w:fill="FDFDFD"/>
        </w:rPr>
        <w:t xml:space="preserve">_______. </w:t>
      </w:r>
      <w:r w:rsidR="00AB0B16" w:rsidRPr="00672D71">
        <w:rPr>
          <w:rFonts w:ascii="Arial" w:hAnsi="Arial" w:cs="Arial"/>
          <w:b/>
          <w:bCs/>
          <w:sz w:val="24"/>
          <w:szCs w:val="24"/>
          <w:shd w:val="clear" w:color="auto" w:fill="FDFDFD"/>
        </w:rPr>
        <w:t>Sinopses Estatísticas.</w:t>
      </w:r>
      <w:r w:rsidR="00AB0B16" w:rsidRPr="00672D71">
        <w:rPr>
          <w:rFonts w:ascii="Arial" w:hAnsi="Arial" w:cs="Arial"/>
          <w:sz w:val="24"/>
          <w:szCs w:val="24"/>
          <w:shd w:val="clear" w:color="auto" w:fill="FFFFFF"/>
        </w:rPr>
        <w:t> </w:t>
      </w:r>
      <w:r w:rsidR="00AB0B16" w:rsidRPr="00672D71">
        <w:rPr>
          <w:rFonts w:ascii="Arial" w:hAnsi="Arial" w:cs="Arial"/>
          <w:sz w:val="24"/>
          <w:szCs w:val="24"/>
          <w:shd w:val="clear" w:color="auto" w:fill="FDFDFD"/>
        </w:rPr>
        <w:t xml:space="preserve">Disponível em: </w:t>
      </w:r>
      <w:hyperlink r:id="rId44" w:tgtFrame="_blank" w:history="1">
        <w:r w:rsidR="00AB0B16" w:rsidRPr="00672D71">
          <w:rPr>
            <w:rFonts w:ascii="Arial" w:hAnsi="Arial" w:cs="Arial"/>
            <w:sz w:val="24"/>
            <w:szCs w:val="24"/>
            <w:shd w:val="clear" w:color="auto" w:fill="FDFDFD"/>
          </w:rPr>
          <w:t>http://portal.inep.gov.br/home</w:t>
        </w:r>
      </w:hyperlink>
      <w:r w:rsidR="00AB0B16" w:rsidRPr="00672D71">
        <w:rPr>
          <w:rFonts w:ascii="Arial" w:hAnsi="Arial" w:cs="Arial"/>
          <w:sz w:val="24"/>
          <w:szCs w:val="24"/>
          <w:shd w:val="clear" w:color="auto" w:fill="FDFDFD"/>
        </w:rPr>
        <w:t>. Acesso em: 20 julho 2015.</w:t>
      </w:r>
    </w:p>
    <w:p w:rsidR="00AB0B16" w:rsidRPr="00672D71" w:rsidRDefault="00AB0B16" w:rsidP="00AB0B16">
      <w:pPr>
        <w:suppressAutoHyphens/>
        <w:spacing w:after="0" w:line="240" w:lineRule="auto"/>
        <w:jc w:val="both"/>
        <w:rPr>
          <w:rFonts w:ascii="Arial" w:eastAsia="Arial Unicode MS" w:hAnsi="Arial" w:cs="Arial"/>
          <w:kern w:val="1"/>
          <w:sz w:val="24"/>
          <w:szCs w:val="24"/>
          <w:lang w:eastAsia="ar-SA"/>
        </w:rPr>
      </w:pPr>
    </w:p>
    <w:p w:rsidR="00AB0B16" w:rsidRPr="00672D71" w:rsidRDefault="00AB0B16" w:rsidP="00AB0B16">
      <w:pPr>
        <w:suppressAutoHyphens/>
        <w:spacing w:after="0" w:line="240" w:lineRule="auto"/>
        <w:jc w:val="both"/>
        <w:rPr>
          <w:rFonts w:ascii="Arial" w:eastAsia="Arial Unicode MS" w:hAnsi="Arial" w:cs="Arial"/>
          <w:kern w:val="1"/>
          <w:sz w:val="24"/>
          <w:szCs w:val="24"/>
          <w:lang w:eastAsia="ar-SA"/>
        </w:rPr>
      </w:pPr>
      <w:r w:rsidRPr="00672D71">
        <w:rPr>
          <w:rFonts w:ascii="Arial" w:eastAsia="Arial Unicode MS" w:hAnsi="Arial" w:cs="Arial"/>
          <w:kern w:val="1"/>
          <w:sz w:val="24"/>
          <w:szCs w:val="24"/>
          <w:lang w:eastAsia="ar-SA"/>
        </w:rPr>
        <w:t xml:space="preserve">INSTITUTO DE PESQUISA ECONÔMICA APLICADA.  </w:t>
      </w:r>
      <w:r w:rsidRPr="00672D71">
        <w:rPr>
          <w:rFonts w:ascii="Arial" w:eastAsia="Arial Unicode MS" w:hAnsi="Arial" w:cs="Arial"/>
          <w:b/>
          <w:kern w:val="1"/>
          <w:sz w:val="24"/>
          <w:szCs w:val="24"/>
          <w:lang w:eastAsia="ar-SA"/>
        </w:rPr>
        <w:t>Caracterização e Análise da Dinâmica da Produção Agropecuária na Amazônia Brasileira</w:t>
      </w:r>
      <w:r w:rsidR="003E4CD4" w:rsidRPr="00672D71">
        <w:rPr>
          <w:rFonts w:ascii="Arial" w:eastAsia="Arial Unicode MS" w:hAnsi="Arial" w:cs="Arial"/>
          <w:kern w:val="1"/>
          <w:sz w:val="24"/>
          <w:szCs w:val="24"/>
          <w:lang w:eastAsia="ar-SA"/>
        </w:rPr>
        <w:t>.</w:t>
      </w:r>
      <w:r w:rsidRPr="00672D71">
        <w:rPr>
          <w:rFonts w:ascii="Arial" w:eastAsia="Arial Unicode MS" w:hAnsi="Arial" w:cs="Arial"/>
          <w:kern w:val="1"/>
          <w:sz w:val="24"/>
          <w:szCs w:val="24"/>
          <w:lang w:eastAsia="ar-SA"/>
        </w:rPr>
        <w:t>Relatório de Pesquisa.</w:t>
      </w:r>
      <w:r w:rsidR="003E4CD4" w:rsidRPr="00672D71">
        <w:rPr>
          <w:rFonts w:ascii="Arial" w:eastAsia="Arial Unicode MS" w:hAnsi="Arial" w:cs="Arial"/>
          <w:kern w:val="1"/>
          <w:sz w:val="24"/>
          <w:szCs w:val="24"/>
          <w:lang w:eastAsia="ar-SA"/>
        </w:rPr>
        <w:t xml:space="preserve"> Brasília, </w:t>
      </w:r>
      <w:r w:rsidRPr="00672D71">
        <w:rPr>
          <w:rFonts w:ascii="Arial" w:eastAsia="Arial Unicode MS" w:hAnsi="Arial" w:cs="Arial"/>
          <w:kern w:val="1"/>
          <w:sz w:val="24"/>
          <w:szCs w:val="24"/>
          <w:lang w:eastAsia="ar-SA"/>
        </w:rPr>
        <w:t>2013.</w:t>
      </w:r>
    </w:p>
    <w:p w:rsidR="005A1000" w:rsidRPr="00672D71" w:rsidRDefault="005A1000" w:rsidP="005A1000">
      <w:pPr>
        <w:suppressAutoHyphens/>
        <w:spacing w:after="0" w:line="240" w:lineRule="auto"/>
        <w:contextualSpacing/>
        <w:jc w:val="both"/>
        <w:rPr>
          <w:rFonts w:ascii="Arial" w:eastAsia="Times New Roman" w:hAnsi="Arial" w:cs="Arial"/>
          <w:b/>
          <w:sz w:val="24"/>
          <w:szCs w:val="24"/>
          <w:lang w:eastAsia="ar-SA"/>
        </w:rPr>
      </w:pPr>
    </w:p>
    <w:p w:rsidR="003E46D4" w:rsidRPr="00672D71" w:rsidRDefault="003E46D4" w:rsidP="003E46D4">
      <w:pPr>
        <w:spacing w:after="0" w:line="240" w:lineRule="auto"/>
        <w:jc w:val="both"/>
        <w:rPr>
          <w:rFonts w:ascii="Arial" w:hAnsi="Arial" w:cs="Arial"/>
          <w:b/>
          <w:sz w:val="24"/>
          <w:szCs w:val="24"/>
        </w:rPr>
      </w:pPr>
      <w:r w:rsidRPr="00672D71">
        <w:rPr>
          <w:rFonts w:ascii="Arial" w:hAnsi="Arial" w:cs="Arial"/>
          <w:sz w:val="24"/>
          <w:szCs w:val="24"/>
        </w:rPr>
        <w:t xml:space="preserve">______. </w:t>
      </w:r>
      <w:r w:rsidRPr="00672D71">
        <w:rPr>
          <w:rFonts w:ascii="Arial" w:hAnsi="Arial" w:cs="Arial"/>
          <w:b/>
          <w:bCs/>
          <w:sz w:val="24"/>
          <w:szCs w:val="24"/>
          <w:shd w:val="clear" w:color="auto" w:fill="FDFDFD"/>
        </w:rPr>
        <w:t>Base de dados IPEADATA</w:t>
      </w:r>
      <w:r w:rsidRPr="00672D71">
        <w:rPr>
          <w:rFonts w:ascii="Arial" w:hAnsi="Arial" w:cs="Arial"/>
          <w:sz w:val="24"/>
          <w:szCs w:val="24"/>
          <w:shd w:val="clear" w:color="auto" w:fill="FDFDFD"/>
        </w:rPr>
        <w:t>. Disponível em: &lt;</w:t>
      </w:r>
      <w:hyperlink r:id="rId45" w:tgtFrame="_blank" w:history="1">
        <w:r w:rsidRPr="00672D71">
          <w:rPr>
            <w:rFonts w:ascii="Arial" w:hAnsi="Arial" w:cs="Arial"/>
            <w:sz w:val="24"/>
            <w:szCs w:val="24"/>
            <w:shd w:val="clear" w:color="auto" w:fill="FDFDFD"/>
          </w:rPr>
          <w:t>http://www.ipeadata.gov.br</w:t>
        </w:r>
      </w:hyperlink>
      <w:r w:rsidRPr="00672D71">
        <w:rPr>
          <w:rFonts w:ascii="Arial" w:hAnsi="Arial" w:cs="Arial"/>
          <w:sz w:val="24"/>
          <w:szCs w:val="24"/>
          <w:shd w:val="clear" w:color="auto" w:fill="FDFDFD"/>
        </w:rPr>
        <w:t>&gt;. Acesso em: 07 de ago de 2015</w:t>
      </w:r>
    </w:p>
    <w:p w:rsidR="003E46D4" w:rsidRPr="00672D71" w:rsidRDefault="003E46D4" w:rsidP="003938B6">
      <w:pPr>
        <w:spacing w:after="0" w:line="240" w:lineRule="auto"/>
        <w:jc w:val="both"/>
        <w:rPr>
          <w:rFonts w:ascii="Arial" w:hAnsi="Arial" w:cs="Arial"/>
          <w:b/>
          <w:sz w:val="24"/>
          <w:szCs w:val="24"/>
        </w:rPr>
      </w:pPr>
    </w:p>
    <w:p w:rsidR="005A1000" w:rsidRPr="00672D71" w:rsidRDefault="005A1000" w:rsidP="005A1000">
      <w:pPr>
        <w:suppressAutoHyphens/>
        <w:spacing w:after="0" w:line="240" w:lineRule="auto"/>
        <w:jc w:val="both"/>
        <w:rPr>
          <w:rFonts w:ascii="Arial" w:hAnsi="Arial" w:cs="Arial"/>
          <w:sz w:val="24"/>
          <w:szCs w:val="24"/>
          <w:lang w:eastAsia="ar-SA"/>
        </w:rPr>
      </w:pPr>
      <w:r w:rsidRPr="00672D71">
        <w:rPr>
          <w:rFonts w:ascii="Arial" w:hAnsi="Arial" w:cs="Arial"/>
          <w:sz w:val="24"/>
          <w:szCs w:val="24"/>
          <w:lang w:eastAsia="ar-SA"/>
        </w:rPr>
        <w:t xml:space="preserve">_______. </w:t>
      </w:r>
      <w:r w:rsidRPr="00672D71">
        <w:rPr>
          <w:rFonts w:ascii="Arial" w:hAnsi="Arial" w:cs="Arial"/>
          <w:b/>
          <w:sz w:val="24"/>
          <w:szCs w:val="24"/>
          <w:lang w:eastAsia="ar-SA"/>
        </w:rPr>
        <w:t xml:space="preserve">Objetivos de Desenvolvimento do Milênio. </w:t>
      </w:r>
      <w:r w:rsidRPr="00672D71">
        <w:rPr>
          <w:rFonts w:ascii="Arial" w:hAnsi="Arial" w:cs="Arial"/>
          <w:sz w:val="24"/>
          <w:szCs w:val="24"/>
          <w:lang w:eastAsia="ar-SA"/>
        </w:rPr>
        <w:t>Relatório Nacional de Acompanhamento. Brasília, 2014 .</w:t>
      </w:r>
    </w:p>
    <w:p w:rsidR="00F105B0" w:rsidRPr="00672D71" w:rsidRDefault="00F105B0" w:rsidP="005A1000">
      <w:pPr>
        <w:suppressAutoHyphens/>
        <w:spacing w:after="0" w:line="240" w:lineRule="auto"/>
        <w:jc w:val="both"/>
        <w:rPr>
          <w:rFonts w:ascii="Arial" w:hAnsi="Arial" w:cs="Arial"/>
          <w:sz w:val="24"/>
          <w:szCs w:val="24"/>
          <w:lang w:eastAsia="ar-SA"/>
        </w:rPr>
      </w:pPr>
    </w:p>
    <w:p w:rsidR="00F105B0" w:rsidRPr="00672D71" w:rsidRDefault="00F105B0" w:rsidP="005A1000">
      <w:pPr>
        <w:suppressAutoHyphens/>
        <w:spacing w:after="0" w:line="240" w:lineRule="auto"/>
        <w:jc w:val="both"/>
        <w:rPr>
          <w:rFonts w:ascii="Arial" w:hAnsi="Arial" w:cs="Arial"/>
          <w:sz w:val="24"/>
          <w:szCs w:val="24"/>
          <w:lang w:eastAsia="ar-SA"/>
        </w:rPr>
      </w:pPr>
      <w:r w:rsidRPr="00672D71">
        <w:rPr>
          <w:rFonts w:ascii="Arial" w:hAnsi="Arial" w:cs="Arial"/>
          <w:sz w:val="24"/>
          <w:szCs w:val="24"/>
          <w:lang w:eastAsia="ar-SA"/>
        </w:rPr>
        <w:t xml:space="preserve">INSTITUTO NACIONAL DE PESQUISAS ESPACIAIS. </w:t>
      </w:r>
      <w:r w:rsidRPr="00672D71">
        <w:rPr>
          <w:rFonts w:ascii="Arial" w:hAnsi="Arial" w:cs="Arial"/>
          <w:b/>
          <w:sz w:val="24"/>
          <w:szCs w:val="24"/>
          <w:lang w:eastAsia="ar-SA"/>
        </w:rPr>
        <w:t>Desmatamento anual em km² dos estados da Amazônia Legal</w:t>
      </w:r>
      <w:r w:rsidR="008626F5" w:rsidRPr="00672D71">
        <w:rPr>
          <w:rFonts w:ascii="Arial" w:hAnsi="Arial" w:cs="Arial"/>
          <w:b/>
          <w:sz w:val="24"/>
          <w:szCs w:val="24"/>
          <w:lang w:eastAsia="ar-SA"/>
        </w:rPr>
        <w:t xml:space="preserve">. </w:t>
      </w:r>
      <w:r w:rsidR="008626F5" w:rsidRPr="00672D71">
        <w:rPr>
          <w:rFonts w:ascii="Arial" w:hAnsi="Arial" w:cs="Arial"/>
          <w:sz w:val="24"/>
          <w:szCs w:val="24"/>
          <w:lang w:eastAsia="ar-SA"/>
        </w:rPr>
        <w:t>São Paulo,</w:t>
      </w:r>
      <w:r w:rsidRPr="00672D71">
        <w:rPr>
          <w:rFonts w:ascii="Arial" w:hAnsi="Arial" w:cs="Arial"/>
          <w:sz w:val="24"/>
          <w:szCs w:val="24"/>
          <w:lang w:eastAsia="ar-SA"/>
        </w:rPr>
        <w:t xml:space="preserve"> 2015.</w:t>
      </w:r>
    </w:p>
    <w:p w:rsidR="005A1000" w:rsidRPr="00672D71" w:rsidRDefault="005A1000" w:rsidP="00AB0B16">
      <w:pPr>
        <w:spacing w:after="0" w:line="240" w:lineRule="auto"/>
        <w:jc w:val="both"/>
        <w:rPr>
          <w:rFonts w:ascii="Arial" w:hAnsi="Arial" w:cs="Arial"/>
          <w:sz w:val="24"/>
          <w:szCs w:val="24"/>
        </w:rPr>
      </w:pPr>
    </w:p>
    <w:p w:rsidR="00D20E9A" w:rsidRPr="00672D71" w:rsidRDefault="00AB0B16" w:rsidP="008626F5">
      <w:pPr>
        <w:spacing w:after="0" w:line="240" w:lineRule="auto"/>
        <w:jc w:val="both"/>
        <w:rPr>
          <w:rFonts w:ascii="Arial" w:hAnsi="Arial" w:cs="Arial"/>
          <w:sz w:val="24"/>
          <w:szCs w:val="24"/>
        </w:rPr>
      </w:pPr>
      <w:r w:rsidRPr="00672D71">
        <w:rPr>
          <w:rFonts w:ascii="Arial" w:hAnsi="Arial" w:cs="Arial"/>
          <w:sz w:val="24"/>
          <w:szCs w:val="24"/>
        </w:rPr>
        <w:t>INSTITUTO PRÓ-LIVRO. Retratos da leitura no Brasil. São Paulo: IPL, 2012.</w:t>
      </w:r>
    </w:p>
    <w:p w:rsidR="00D20E9A" w:rsidRPr="00672D71" w:rsidRDefault="00D20E9A" w:rsidP="008626F5">
      <w:pPr>
        <w:spacing w:after="0" w:line="240" w:lineRule="auto"/>
        <w:jc w:val="both"/>
        <w:rPr>
          <w:rFonts w:ascii="Arial" w:hAnsi="Arial" w:cs="Arial"/>
          <w:sz w:val="24"/>
          <w:szCs w:val="24"/>
        </w:rPr>
      </w:pPr>
    </w:p>
    <w:p w:rsidR="00AB0B16" w:rsidRPr="00672D71" w:rsidRDefault="00D20E9A" w:rsidP="008626F5">
      <w:pPr>
        <w:spacing w:after="0" w:line="240" w:lineRule="auto"/>
        <w:jc w:val="both"/>
        <w:rPr>
          <w:rFonts w:ascii="Arial" w:eastAsia="Times New Roman" w:hAnsi="Arial" w:cs="Arial"/>
          <w:sz w:val="24"/>
          <w:szCs w:val="24"/>
          <w:lang w:eastAsia="ar-SA"/>
        </w:rPr>
      </w:pPr>
      <w:r w:rsidRPr="007A3688">
        <w:rPr>
          <w:rFonts w:ascii="Arial" w:eastAsia="Times New Roman" w:hAnsi="Arial" w:cs="Arial"/>
          <w:sz w:val="24"/>
          <w:szCs w:val="24"/>
          <w:lang w:val="en-US" w:eastAsia="ar-SA"/>
        </w:rPr>
        <w:t>KATSURAGAWA,</w:t>
      </w:r>
      <w:r w:rsidR="00AB0B16" w:rsidRPr="007A3688">
        <w:rPr>
          <w:rFonts w:ascii="Arial" w:eastAsia="Times New Roman" w:hAnsi="Arial" w:cs="Arial"/>
          <w:sz w:val="24"/>
          <w:szCs w:val="24"/>
          <w:lang w:val="en-US" w:eastAsia="ar-SA"/>
        </w:rPr>
        <w:t xml:space="preserve"> T.; </w:t>
      </w:r>
      <w:r w:rsidRPr="007A3688">
        <w:rPr>
          <w:rFonts w:ascii="Arial" w:eastAsia="Times New Roman" w:hAnsi="Arial" w:cs="Arial"/>
          <w:sz w:val="24"/>
          <w:szCs w:val="24"/>
          <w:lang w:val="en-US" w:eastAsia="ar-SA"/>
        </w:rPr>
        <w:t>GIL,</w:t>
      </w:r>
      <w:r w:rsidR="00AB0B16" w:rsidRPr="007A3688">
        <w:rPr>
          <w:rFonts w:ascii="Arial" w:eastAsia="Times New Roman" w:hAnsi="Arial" w:cs="Arial"/>
          <w:sz w:val="24"/>
          <w:szCs w:val="24"/>
          <w:lang w:val="en-US" w:eastAsia="ar-SA"/>
        </w:rPr>
        <w:t xml:space="preserve"> L. et al</w:t>
      </w:r>
      <w:r w:rsidRPr="007A3688">
        <w:rPr>
          <w:rFonts w:ascii="Arial" w:eastAsia="Times New Roman" w:hAnsi="Arial" w:cs="Arial"/>
          <w:sz w:val="24"/>
          <w:szCs w:val="24"/>
          <w:lang w:val="en-US" w:eastAsia="ar-SA"/>
        </w:rPr>
        <w:t>.</w:t>
      </w:r>
      <w:r w:rsidR="00AB0B16" w:rsidRPr="007A3688">
        <w:rPr>
          <w:rFonts w:ascii="Arial" w:eastAsia="Times New Roman" w:hAnsi="Arial" w:cs="Arial"/>
          <w:sz w:val="24"/>
          <w:szCs w:val="24"/>
          <w:lang w:val="en-US" w:eastAsia="ar-SA"/>
        </w:rPr>
        <w:t xml:space="preserve"> </w:t>
      </w:r>
      <w:r w:rsidR="00AB0B16" w:rsidRPr="00672D71">
        <w:rPr>
          <w:rFonts w:ascii="Arial" w:eastAsia="Times New Roman" w:hAnsi="Arial" w:cs="Arial"/>
          <w:sz w:val="24"/>
          <w:szCs w:val="24"/>
          <w:lang w:eastAsia="ar-SA"/>
        </w:rPr>
        <w:t>Endemias e epidemias na Amazônia. Malária e doenças emergentes em áreas ribeirinhas do Rio Madeira</w:t>
      </w:r>
      <w:r w:rsidRPr="00672D71">
        <w:rPr>
          <w:rFonts w:ascii="Arial" w:eastAsia="Times New Roman" w:hAnsi="Arial" w:cs="Arial"/>
          <w:b/>
          <w:sz w:val="24"/>
          <w:szCs w:val="24"/>
          <w:lang w:eastAsia="ar-SA"/>
        </w:rPr>
        <w:t>:</w:t>
      </w:r>
      <w:r w:rsidR="00AB0B16" w:rsidRPr="00672D71">
        <w:rPr>
          <w:rFonts w:ascii="Arial" w:eastAsia="Times New Roman" w:hAnsi="Arial" w:cs="Arial"/>
          <w:sz w:val="24"/>
          <w:szCs w:val="24"/>
          <w:lang w:eastAsia="ar-SA"/>
        </w:rPr>
        <w:t xml:space="preserve"> Um caso de escola </w:t>
      </w:r>
      <w:r w:rsidRPr="00672D71">
        <w:rPr>
          <w:rFonts w:ascii="Arial" w:eastAsia="Times New Roman" w:hAnsi="Arial" w:cs="Arial"/>
          <w:sz w:val="24"/>
          <w:szCs w:val="24"/>
          <w:lang w:eastAsia="ar-SA"/>
        </w:rPr>
        <w:t>.</w:t>
      </w:r>
      <w:r w:rsidR="00AB0B16" w:rsidRPr="00672D71">
        <w:rPr>
          <w:rFonts w:ascii="Arial" w:eastAsia="Times New Roman" w:hAnsi="Arial" w:cs="Arial"/>
          <w:b/>
          <w:sz w:val="24"/>
          <w:szCs w:val="24"/>
          <w:lang w:eastAsia="ar-SA"/>
        </w:rPr>
        <w:t>Estudos Avançados</w:t>
      </w:r>
      <w:r w:rsidRPr="00672D71">
        <w:rPr>
          <w:rFonts w:ascii="Arial" w:eastAsia="Times New Roman" w:hAnsi="Arial" w:cs="Arial"/>
          <w:b/>
          <w:sz w:val="24"/>
          <w:szCs w:val="24"/>
          <w:lang w:eastAsia="ar-SA"/>
        </w:rPr>
        <w:t>,</w:t>
      </w:r>
      <w:r w:rsidR="00AB0B16" w:rsidRPr="00672D71">
        <w:rPr>
          <w:rFonts w:ascii="Arial" w:eastAsia="Times New Roman" w:hAnsi="Arial" w:cs="Arial"/>
          <w:sz w:val="24"/>
          <w:szCs w:val="24"/>
          <w:lang w:eastAsia="ar-SA"/>
        </w:rPr>
        <w:t xml:space="preserve"> 2008.</w:t>
      </w:r>
    </w:p>
    <w:p w:rsidR="00AB0B16" w:rsidRPr="00672D71" w:rsidRDefault="00AB0B16" w:rsidP="00AB0B16">
      <w:pPr>
        <w:suppressAutoHyphens/>
        <w:spacing w:after="0" w:line="240" w:lineRule="auto"/>
        <w:contextualSpacing/>
        <w:jc w:val="both"/>
        <w:rPr>
          <w:rFonts w:ascii="Arial" w:eastAsia="Times New Roman" w:hAnsi="Arial" w:cs="Arial"/>
          <w:b/>
          <w:sz w:val="24"/>
          <w:szCs w:val="24"/>
          <w:lang w:eastAsia="ar-SA"/>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lang w:val="en-US"/>
        </w:rPr>
        <w:t xml:space="preserve">LIEMT, Gisjbert van. </w:t>
      </w:r>
      <w:r w:rsidRPr="00672D71">
        <w:rPr>
          <w:rFonts w:ascii="Arial" w:hAnsi="Arial" w:cs="Arial"/>
          <w:b/>
          <w:sz w:val="24"/>
          <w:szCs w:val="24"/>
          <w:lang w:val="en-US"/>
        </w:rPr>
        <w:t>Employments in arts and culture</w:t>
      </w:r>
      <w:r w:rsidRPr="00672D71">
        <w:rPr>
          <w:rFonts w:ascii="Arial" w:hAnsi="Arial" w:cs="Arial"/>
          <w:sz w:val="24"/>
          <w:szCs w:val="24"/>
          <w:lang w:val="en-US"/>
        </w:rPr>
        <w:t xml:space="preserve">. </w:t>
      </w:r>
      <w:r w:rsidRPr="00672D71">
        <w:rPr>
          <w:rFonts w:ascii="Arial" w:hAnsi="Arial" w:cs="Arial"/>
          <w:sz w:val="24"/>
          <w:szCs w:val="24"/>
        </w:rPr>
        <w:t>2ª ed. Genebra: OIT, 2014. Disponível em: &lt; http://www.ilo.org/sector/Resources/publications/WCMS_249913/lang--en/index.htm&gt; Acesso em 07 ago. 2015.</w:t>
      </w:r>
    </w:p>
    <w:p w:rsidR="00AB0B16" w:rsidRPr="00672D71" w:rsidRDefault="00AB0B16"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LOUREIRO, Violeta. Educação e Sociedade na Amazônia em Mais de Meio Século. </w:t>
      </w:r>
      <w:r w:rsidRPr="00672D71">
        <w:rPr>
          <w:rFonts w:ascii="Arial" w:hAnsi="Arial" w:cs="Arial"/>
          <w:b/>
          <w:sz w:val="24"/>
          <w:szCs w:val="24"/>
        </w:rPr>
        <w:t>Revista Cocar</w:t>
      </w:r>
      <w:r w:rsidR="00D20E9A" w:rsidRPr="00672D71">
        <w:rPr>
          <w:rFonts w:ascii="Arial" w:hAnsi="Arial" w:cs="Arial"/>
          <w:sz w:val="24"/>
          <w:szCs w:val="24"/>
        </w:rPr>
        <w:t>. v.1, n. 1, jan/jun, 2007.</w:t>
      </w:r>
    </w:p>
    <w:p w:rsidR="00AB0B16" w:rsidRPr="00672D71" w:rsidRDefault="00AB0B16" w:rsidP="00AB0B16">
      <w:pPr>
        <w:spacing w:after="0" w:line="240" w:lineRule="auto"/>
        <w:jc w:val="both"/>
        <w:rPr>
          <w:rFonts w:ascii="Arial" w:hAnsi="Arial" w:cs="Arial"/>
          <w:sz w:val="24"/>
          <w:szCs w:val="24"/>
        </w:rPr>
      </w:pPr>
    </w:p>
    <w:p w:rsidR="00FF684E" w:rsidRPr="00672D71" w:rsidRDefault="00FF684E" w:rsidP="00FF684E">
      <w:pPr>
        <w:autoSpaceDE w:val="0"/>
        <w:autoSpaceDN w:val="0"/>
        <w:adjustRightInd w:val="0"/>
        <w:spacing w:after="0" w:line="360" w:lineRule="auto"/>
        <w:jc w:val="both"/>
        <w:rPr>
          <w:rFonts w:ascii="Arial" w:hAnsi="Arial" w:cs="Arial"/>
          <w:szCs w:val="24"/>
        </w:rPr>
      </w:pPr>
      <w:r w:rsidRPr="00672D71">
        <w:rPr>
          <w:rFonts w:ascii="Arial" w:hAnsi="Arial" w:cs="Arial"/>
          <w:szCs w:val="24"/>
        </w:rPr>
        <w:t xml:space="preserve">MACROLOGÍSTICA CONSULTORIA. </w:t>
      </w:r>
      <w:r w:rsidRPr="00672D71">
        <w:rPr>
          <w:rFonts w:ascii="Arial" w:hAnsi="Arial" w:cs="Arial"/>
          <w:b/>
          <w:szCs w:val="24"/>
        </w:rPr>
        <w:t>P</w:t>
      </w:r>
      <w:r w:rsidR="00D57441" w:rsidRPr="00672D71">
        <w:rPr>
          <w:rFonts w:ascii="Arial" w:hAnsi="Arial" w:cs="Arial"/>
          <w:b/>
          <w:szCs w:val="24"/>
        </w:rPr>
        <w:t>rojeto</w:t>
      </w:r>
      <w:r w:rsidRPr="00672D71">
        <w:rPr>
          <w:rFonts w:ascii="Arial" w:hAnsi="Arial" w:cs="Arial"/>
          <w:b/>
          <w:szCs w:val="24"/>
        </w:rPr>
        <w:t xml:space="preserve"> N</w:t>
      </w:r>
      <w:r w:rsidR="00D57441" w:rsidRPr="00672D71">
        <w:rPr>
          <w:rFonts w:ascii="Arial" w:hAnsi="Arial" w:cs="Arial"/>
          <w:b/>
          <w:szCs w:val="24"/>
        </w:rPr>
        <w:t>orte</w:t>
      </w:r>
      <w:r w:rsidRPr="00672D71">
        <w:rPr>
          <w:rFonts w:ascii="Arial" w:hAnsi="Arial" w:cs="Arial"/>
          <w:b/>
          <w:szCs w:val="24"/>
        </w:rPr>
        <w:t xml:space="preserve"> C</w:t>
      </w:r>
      <w:r w:rsidR="00D57441" w:rsidRPr="00672D71">
        <w:rPr>
          <w:rFonts w:ascii="Arial" w:hAnsi="Arial" w:cs="Arial"/>
          <w:b/>
          <w:szCs w:val="24"/>
        </w:rPr>
        <w:t>ompetitivo</w:t>
      </w:r>
      <w:r w:rsidRPr="00672D71">
        <w:rPr>
          <w:rFonts w:ascii="Arial" w:hAnsi="Arial" w:cs="Arial"/>
          <w:b/>
          <w:szCs w:val="24"/>
        </w:rPr>
        <w:t xml:space="preserve">. </w:t>
      </w:r>
      <w:r w:rsidRPr="00672D71">
        <w:rPr>
          <w:rFonts w:ascii="Arial" w:hAnsi="Arial" w:cs="Arial"/>
          <w:szCs w:val="24"/>
        </w:rPr>
        <w:t>2011.</w:t>
      </w:r>
    </w:p>
    <w:p w:rsidR="00FF684E" w:rsidRPr="00672D71" w:rsidRDefault="00FF684E"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MAMED, D. O. Pensando os sistemas de pagamento por serviços ambientais a luz de Amartya Sem. </w:t>
      </w:r>
      <w:r w:rsidRPr="00672D71">
        <w:rPr>
          <w:rFonts w:ascii="Arial" w:hAnsi="Arial" w:cs="Arial"/>
          <w:b/>
          <w:sz w:val="24"/>
          <w:szCs w:val="24"/>
        </w:rPr>
        <w:t>In</w:t>
      </w:r>
      <w:r w:rsidRPr="00672D71">
        <w:rPr>
          <w:rFonts w:ascii="Arial" w:hAnsi="Arial" w:cs="Arial"/>
          <w:sz w:val="24"/>
          <w:szCs w:val="24"/>
        </w:rPr>
        <w:t xml:space="preserve">: MARTINEZ,S.; RIBEIRO,M. </w:t>
      </w:r>
      <w:r w:rsidRPr="00672D71">
        <w:rPr>
          <w:rFonts w:ascii="Arial" w:hAnsi="Arial" w:cs="Arial"/>
          <w:b/>
          <w:sz w:val="24"/>
          <w:szCs w:val="24"/>
        </w:rPr>
        <w:t>Desenvolvimento e meio ambiente:</w:t>
      </w:r>
      <w:r w:rsidRPr="00672D71">
        <w:rPr>
          <w:rFonts w:ascii="Arial" w:hAnsi="Arial" w:cs="Arial"/>
          <w:sz w:val="24"/>
          <w:szCs w:val="24"/>
        </w:rPr>
        <w:t xml:space="preserve"> O pensamento econômico de Amartya Sen. Belo horizonte: Editora Fórum, 2011. </w:t>
      </w:r>
    </w:p>
    <w:p w:rsidR="00AB0B16" w:rsidRPr="00672D71" w:rsidRDefault="00AB0B16"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MEDEIROS, Ethel B. </w:t>
      </w:r>
      <w:r w:rsidRPr="00672D71">
        <w:rPr>
          <w:rFonts w:ascii="Arial" w:hAnsi="Arial" w:cs="Arial"/>
          <w:b/>
          <w:sz w:val="24"/>
          <w:szCs w:val="24"/>
        </w:rPr>
        <w:t>Medida Psicológica</w:t>
      </w:r>
      <w:r w:rsidRPr="00672D71">
        <w:rPr>
          <w:rFonts w:ascii="Arial" w:hAnsi="Arial" w:cs="Arial"/>
          <w:sz w:val="24"/>
          <w:szCs w:val="24"/>
        </w:rPr>
        <w:t>: princípios e prática. 2ª ed. Rio de janeiro: Fundação Getúlio Vargas, 1975.</w:t>
      </w:r>
    </w:p>
    <w:p w:rsidR="00AB0B16" w:rsidRPr="00672D71" w:rsidRDefault="00AB0B16"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NELSON, S. P. (org) </w:t>
      </w:r>
      <w:r w:rsidRPr="00672D71">
        <w:rPr>
          <w:rFonts w:ascii="Arial" w:hAnsi="Arial" w:cs="Arial"/>
          <w:b/>
          <w:sz w:val="24"/>
          <w:szCs w:val="24"/>
        </w:rPr>
        <w:t>Ecoturismo</w:t>
      </w:r>
      <w:r w:rsidRPr="00672D71">
        <w:rPr>
          <w:rFonts w:ascii="Arial" w:hAnsi="Arial" w:cs="Arial"/>
          <w:sz w:val="24"/>
          <w:szCs w:val="24"/>
        </w:rPr>
        <w:t>: práticas para turismo sustentável. Manaus: Vale/ Uninorte, 2004.</w:t>
      </w:r>
    </w:p>
    <w:p w:rsidR="00AB0B16" w:rsidRPr="00672D71" w:rsidRDefault="00AB0B16" w:rsidP="00AB0B16">
      <w:pPr>
        <w:suppressAutoHyphens/>
        <w:spacing w:after="0" w:line="240" w:lineRule="auto"/>
        <w:contextualSpacing/>
        <w:jc w:val="both"/>
        <w:rPr>
          <w:rFonts w:ascii="Arial" w:eastAsia="Times New Roman" w:hAnsi="Arial" w:cs="Arial"/>
          <w:b/>
          <w:sz w:val="24"/>
          <w:szCs w:val="24"/>
          <w:lang w:eastAsia="ar-SA"/>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OLIVEIRA, M.B. O direito ao lazer na formação do homem social. </w:t>
      </w:r>
      <w:r w:rsidRPr="00672D71">
        <w:rPr>
          <w:rFonts w:ascii="Arial" w:hAnsi="Arial" w:cs="Arial"/>
          <w:b/>
          <w:bCs/>
          <w:sz w:val="24"/>
          <w:szCs w:val="24"/>
        </w:rPr>
        <w:t>Âmbito Jurídico</w:t>
      </w:r>
      <w:r w:rsidRPr="00672D71">
        <w:rPr>
          <w:rFonts w:ascii="Arial" w:hAnsi="Arial" w:cs="Arial"/>
          <w:sz w:val="24"/>
          <w:szCs w:val="24"/>
        </w:rPr>
        <w:t>, Rio Grande,</w:t>
      </w:r>
      <w:r w:rsidR="00D20E9A" w:rsidRPr="00672D71">
        <w:rPr>
          <w:rFonts w:ascii="Arial" w:hAnsi="Arial" w:cs="Arial"/>
          <w:sz w:val="24"/>
          <w:szCs w:val="24"/>
        </w:rPr>
        <w:t xml:space="preserve"> v.13</w:t>
      </w:r>
      <w:r w:rsidRPr="00672D71">
        <w:rPr>
          <w:rFonts w:ascii="Arial" w:hAnsi="Arial" w:cs="Arial"/>
          <w:sz w:val="24"/>
          <w:szCs w:val="24"/>
        </w:rPr>
        <w:t>, n. 76, 2010. Disponível em: &lt;http://www.ambito-juridico.com.br/site/index.php?n_link=revista_artigos_leitura&amp;artigo_id=7406&gt;. Acesso em ago. 2015.</w:t>
      </w:r>
    </w:p>
    <w:p w:rsidR="008878A2" w:rsidRPr="00672D71" w:rsidRDefault="008878A2" w:rsidP="00AB0B16">
      <w:pPr>
        <w:suppressAutoHyphens/>
        <w:spacing w:after="0" w:line="240" w:lineRule="auto"/>
        <w:contextualSpacing/>
        <w:jc w:val="both"/>
        <w:rPr>
          <w:rFonts w:ascii="Arial" w:eastAsia="Times New Roman" w:hAnsi="Arial" w:cs="Arial"/>
          <w:sz w:val="24"/>
          <w:szCs w:val="24"/>
          <w:lang w:eastAsia="ar-SA"/>
        </w:rPr>
      </w:pPr>
    </w:p>
    <w:p w:rsidR="0086330D" w:rsidRPr="00672D71" w:rsidRDefault="00AB0B16" w:rsidP="0086330D">
      <w:pPr>
        <w:spacing w:after="0" w:line="240" w:lineRule="auto"/>
        <w:jc w:val="both"/>
        <w:rPr>
          <w:rFonts w:ascii="Arial" w:hAnsi="Arial" w:cs="Arial"/>
          <w:sz w:val="24"/>
          <w:szCs w:val="24"/>
        </w:rPr>
      </w:pPr>
      <w:r w:rsidRPr="00672D71">
        <w:rPr>
          <w:rFonts w:ascii="Arial" w:eastAsia="Times New Roman" w:hAnsi="Arial" w:cs="Arial"/>
          <w:sz w:val="24"/>
          <w:szCs w:val="24"/>
          <w:lang w:eastAsia="ar-SA"/>
        </w:rPr>
        <w:t>P</w:t>
      </w:r>
      <w:r w:rsidR="0086330D" w:rsidRPr="00672D71">
        <w:rPr>
          <w:rFonts w:ascii="Arial" w:eastAsia="Times New Roman" w:hAnsi="Arial" w:cs="Arial"/>
          <w:sz w:val="24"/>
          <w:szCs w:val="24"/>
          <w:lang w:eastAsia="ar-SA"/>
        </w:rPr>
        <w:t>INHEIRO</w:t>
      </w:r>
      <w:r w:rsidRPr="00672D71">
        <w:rPr>
          <w:rFonts w:ascii="Arial" w:eastAsia="Times New Roman" w:hAnsi="Arial" w:cs="Arial"/>
          <w:sz w:val="24"/>
          <w:szCs w:val="24"/>
          <w:lang w:eastAsia="ar-SA"/>
        </w:rPr>
        <w:t xml:space="preserve">, M.; </w:t>
      </w:r>
      <w:r w:rsidR="00D20E9A" w:rsidRPr="00672D71">
        <w:rPr>
          <w:rFonts w:ascii="Arial" w:eastAsia="Times New Roman" w:hAnsi="Arial" w:cs="Arial"/>
          <w:sz w:val="24"/>
          <w:szCs w:val="24"/>
          <w:lang w:eastAsia="ar-SA"/>
        </w:rPr>
        <w:t>BACELAR,</w:t>
      </w:r>
      <w:r w:rsidRPr="00672D71">
        <w:rPr>
          <w:rFonts w:ascii="Arial" w:eastAsia="Times New Roman" w:hAnsi="Arial" w:cs="Arial"/>
          <w:sz w:val="24"/>
          <w:szCs w:val="24"/>
          <w:lang w:eastAsia="ar-SA"/>
        </w:rPr>
        <w:t xml:space="preserve"> M. et al - </w:t>
      </w:r>
      <w:r w:rsidRPr="00672D71">
        <w:rPr>
          <w:rFonts w:ascii="Arial" w:eastAsia="Times New Roman" w:hAnsi="Arial" w:cs="Arial"/>
          <w:b/>
          <w:sz w:val="24"/>
          <w:szCs w:val="24"/>
          <w:lang w:eastAsia="ar-SA"/>
        </w:rPr>
        <w:t>Endemias e o Desenvolvimento da Amazônia</w:t>
      </w:r>
      <w:r w:rsidR="0086330D" w:rsidRPr="00672D71">
        <w:rPr>
          <w:rFonts w:ascii="Arial" w:eastAsia="Times New Roman" w:hAnsi="Arial" w:cs="Arial"/>
          <w:sz w:val="24"/>
          <w:szCs w:val="24"/>
          <w:lang w:eastAsia="ar-SA"/>
        </w:rPr>
        <w:t>.</w:t>
      </w:r>
      <w:r w:rsidR="00D20E9A" w:rsidRPr="00672D71">
        <w:rPr>
          <w:rFonts w:ascii="Arial" w:eastAsia="Times New Roman" w:hAnsi="Arial" w:cs="Arial"/>
          <w:sz w:val="24"/>
          <w:szCs w:val="24"/>
          <w:lang w:eastAsia="ar-SA"/>
        </w:rPr>
        <w:t xml:space="preserve"> Belém:</w:t>
      </w:r>
      <w:r w:rsidR="0086330D" w:rsidRPr="00672D71">
        <w:rPr>
          <w:rFonts w:ascii="Arial" w:eastAsia="Times New Roman" w:hAnsi="Arial" w:cs="Arial"/>
          <w:sz w:val="24"/>
          <w:szCs w:val="24"/>
          <w:lang w:eastAsia="ar-SA"/>
        </w:rPr>
        <w:t xml:space="preserve"> </w:t>
      </w:r>
      <w:r w:rsidRPr="00672D71">
        <w:rPr>
          <w:rFonts w:ascii="Arial" w:eastAsia="Times New Roman" w:hAnsi="Arial" w:cs="Arial"/>
          <w:sz w:val="24"/>
          <w:szCs w:val="24"/>
          <w:lang w:eastAsia="ar-SA"/>
        </w:rPr>
        <w:t>UFPA</w:t>
      </w:r>
      <w:r w:rsidR="00D20E9A" w:rsidRPr="00672D71">
        <w:rPr>
          <w:rFonts w:ascii="Arial" w:eastAsia="Times New Roman" w:hAnsi="Arial" w:cs="Arial"/>
          <w:sz w:val="24"/>
          <w:szCs w:val="24"/>
          <w:lang w:eastAsia="ar-SA"/>
        </w:rPr>
        <w:t>.</w:t>
      </w:r>
      <w:r w:rsidRPr="00672D71">
        <w:rPr>
          <w:rFonts w:ascii="Arial" w:eastAsia="Times New Roman" w:hAnsi="Arial" w:cs="Arial"/>
          <w:sz w:val="24"/>
          <w:szCs w:val="24"/>
          <w:lang w:eastAsia="ar-SA"/>
        </w:rPr>
        <w:t xml:space="preserve">Núcleo de Medicina Tropical e Departamento de Fisiologia. </w:t>
      </w:r>
      <w:r w:rsidR="0086330D" w:rsidRPr="00672D71">
        <w:rPr>
          <w:rFonts w:ascii="Arial" w:hAnsi="Arial" w:cs="Arial"/>
          <w:sz w:val="24"/>
          <w:szCs w:val="24"/>
        </w:rPr>
        <w:t>Disponível em: &lt;</w:t>
      </w:r>
      <w:r w:rsidR="0086330D" w:rsidRPr="00672D71">
        <w:rPr>
          <w:rFonts w:ascii="Arial" w:eastAsia="Times New Roman" w:hAnsi="Arial" w:cs="Arial"/>
          <w:sz w:val="24"/>
          <w:szCs w:val="24"/>
          <w:lang w:eastAsia="ar-SA"/>
        </w:rPr>
        <w:t>http://www.desenvolvimento.gov.br/arquivo/secex/sti/indbrasopodesafios/coletanea/ofutamazonia/07MariaConceicao.pdf</w:t>
      </w:r>
      <w:r w:rsidR="0086330D" w:rsidRPr="00672D71">
        <w:rPr>
          <w:rFonts w:ascii="Arial" w:hAnsi="Arial" w:cs="Arial"/>
          <w:sz w:val="24"/>
          <w:szCs w:val="24"/>
        </w:rPr>
        <w:t>&gt;. Acesso em ago. 2015.</w:t>
      </w:r>
    </w:p>
    <w:p w:rsidR="008878A2" w:rsidRPr="00672D71" w:rsidRDefault="008878A2"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PIRES, P. S. </w:t>
      </w:r>
      <w:r w:rsidRPr="00672D71">
        <w:rPr>
          <w:rFonts w:ascii="Arial" w:hAnsi="Arial" w:cs="Arial"/>
          <w:b/>
          <w:sz w:val="24"/>
          <w:szCs w:val="24"/>
        </w:rPr>
        <w:t>Dimensões do Ecoturismo</w:t>
      </w:r>
      <w:r w:rsidRPr="00672D71">
        <w:rPr>
          <w:rFonts w:ascii="Arial" w:hAnsi="Arial" w:cs="Arial"/>
          <w:sz w:val="24"/>
          <w:szCs w:val="24"/>
        </w:rPr>
        <w:t>. São Paulo: Editora SENAC , 2002.</w:t>
      </w:r>
    </w:p>
    <w:p w:rsidR="00D20E9A" w:rsidRPr="00672D71" w:rsidRDefault="00D20E9A" w:rsidP="00AB0B16">
      <w:pPr>
        <w:spacing w:after="0" w:line="240" w:lineRule="auto"/>
        <w:jc w:val="both"/>
        <w:rPr>
          <w:rFonts w:ascii="Arial" w:hAnsi="Arial" w:cs="Arial"/>
          <w:sz w:val="24"/>
          <w:szCs w:val="24"/>
        </w:rPr>
      </w:pPr>
    </w:p>
    <w:p w:rsidR="00AB0B16" w:rsidRPr="00672D71" w:rsidRDefault="00D20E9A" w:rsidP="00AB0B16">
      <w:pPr>
        <w:spacing w:after="0" w:line="240" w:lineRule="auto"/>
        <w:jc w:val="both"/>
        <w:rPr>
          <w:rFonts w:ascii="Arial" w:hAnsi="Arial" w:cs="Arial"/>
          <w:sz w:val="24"/>
          <w:szCs w:val="24"/>
        </w:rPr>
      </w:pPr>
      <w:r w:rsidRPr="00672D71">
        <w:rPr>
          <w:rFonts w:ascii="Arial" w:hAnsi="Arial" w:cs="Arial"/>
          <w:sz w:val="24"/>
          <w:szCs w:val="24"/>
        </w:rPr>
        <w:t xml:space="preserve">BRASIL. MINISTÉRIO DO MEIO AMBIENTE. </w:t>
      </w:r>
      <w:r w:rsidR="00AB0B16" w:rsidRPr="00672D71">
        <w:rPr>
          <w:rFonts w:ascii="Arial" w:hAnsi="Arial" w:cs="Arial"/>
          <w:b/>
          <w:sz w:val="24"/>
          <w:szCs w:val="24"/>
        </w:rPr>
        <w:t>Plano Amazônia Sustentável</w:t>
      </w:r>
      <w:r w:rsidR="00AB0B16" w:rsidRPr="00672D71">
        <w:rPr>
          <w:rFonts w:ascii="Arial" w:hAnsi="Arial" w:cs="Arial"/>
          <w:sz w:val="24"/>
          <w:szCs w:val="24"/>
        </w:rPr>
        <w:t xml:space="preserve">: diretrizes para o desenvolvimento sustentável da Amazônia Brasileira </w:t>
      </w:r>
      <w:r w:rsidR="00CB3BF4" w:rsidRPr="00672D71">
        <w:rPr>
          <w:rFonts w:ascii="Arial" w:hAnsi="Arial" w:cs="Arial"/>
          <w:sz w:val="24"/>
          <w:szCs w:val="24"/>
        </w:rPr>
        <w:t>.</w:t>
      </w:r>
      <w:r w:rsidR="00AB0B16" w:rsidRPr="00672D71">
        <w:rPr>
          <w:rFonts w:ascii="Arial" w:hAnsi="Arial" w:cs="Arial"/>
          <w:sz w:val="24"/>
          <w:szCs w:val="24"/>
        </w:rPr>
        <w:t xml:space="preserve"> Brasília</w:t>
      </w:r>
      <w:r w:rsidR="00CB3BF4" w:rsidRPr="00672D71">
        <w:rPr>
          <w:rFonts w:ascii="Arial" w:hAnsi="Arial" w:cs="Arial"/>
          <w:sz w:val="24"/>
          <w:szCs w:val="24"/>
        </w:rPr>
        <w:t>,</w:t>
      </w:r>
      <w:r w:rsidR="00AB0B16" w:rsidRPr="00672D71">
        <w:rPr>
          <w:rFonts w:ascii="Arial" w:hAnsi="Arial" w:cs="Arial"/>
          <w:sz w:val="24"/>
          <w:szCs w:val="24"/>
        </w:rPr>
        <w:t xml:space="preserve"> 2008.</w:t>
      </w:r>
    </w:p>
    <w:p w:rsidR="003814F7" w:rsidRPr="00672D71" w:rsidRDefault="003814F7" w:rsidP="00AB0B16">
      <w:pPr>
        <w:spacing w:after="0" w:line="240" w:lineRule="auto"/>
        <w:jc w:val="both"/>
        <w:rPr>
          <w:rFonts w:ascii="Arial" w:hAnsi="Arial" w:cs="Arial"/>
          <w:sz w:val="24"/>
          <w:szCs w:val="24"/>
        </w:rPr>
      </w:pPr>
    </w:p>
    <w:p w:rsidR="00A727F0" w:rsidRPr="00672D71" w:rsidRDefault="00A727F0" w:rsidP="00A727F0">
      <w:pPr>
        <w:suppressAutoHyphens/>
        <w:spacing w:after="0" w:line="240" w:lineRule="auto"/>
        <w:contextualSpacing/>
        <w:jc w:val="both"/>
        <w:rPr>
          <w:rFonts w:ascii="Arial" w:eastAsia="Times New Roman" w:hAnsi="Arial" w:cs="Arial"/>
          <w:sz w:val="24"/>
          <w:szCs w:val="24"/>
          <w:lang w:eastAsia="ar-SA"/>
        </w:rPr>
      </w:pPr>
      <w:r w:rsidRPr="00672D71">
        <w:rPr>
          <w:rFonts w:ascii="Arial" w:eastAsia="Times New Roman" w:hAnsi="Arial" w:cs="Arial"/>
          <w:b/>
          <w:sz w:val="24"/>
          <w:szCs w:val="24"/>
          <w:lang w:eastAsia="ar-SA"/>
        </w:rPr>
        <w:t>Plano Nacional de Saúde 2012-2015</w:t>
      </w:r>
      <w:r w:rsidRPr="00672D71">
        <w:rPr>
          <w:rFonts w:ascii="Arial" w:eastAsia="Times New Roman" w:hAnsi="Arial" w:cs="Arial"/>
          <w:sz w:val="24"/>
          <w:szCs w:val="24"/>
          <w:lang w:eastAsia="ar-SA"/>
        </w:rPr>
        <w:t xml:space="preserve"> –– Brasília – 2011.</w:t>
      </w:r>
    </w:p>
    <w:p w:rsidR="00A727F0" w:rsidRPr="00672D71" w:rsidRDefault="00A727F0" w:rsidP="00AB0B16">
      <w:pPr>
        <w:spacing w:after="0" w:line="240" w:lineRule="auto"/>
        <w:jc w:val="both"/>
        <w:rPr>
          <w:rFonts w:ascii="Arial" w:hAnsi="Arial" w:cs="Arial"/>
          <w:sz w:val="24"/>
          <w:szCs w:val="24"/>
        </w:rPr>
      </w:pPr>
    </w:p>
    <w:p w:rsidR="003814F7" w:rsidRPr="00672D71" w:rsidRDefault="00CB3BF4" w:rsidP="003814F7">
      <w:pPr>
        <w:spacing w:line="240" w:lineRule="auto"/>
        <w:jc w:val="both"/>
        <w:rPr>
          <w:rFonts w:ascii="Arial" w:hAnsi="Arial" w:cs="Arial"/>
          <w:sz w:val="24"/>
          <w:szCs w:val="24"/>
        </w:rPr>
      </w:pPr>
      <w:r w:rsidRPr="00672D71">
        <w:rPr>
          <w:rFonts w:ascii="Arial" w:hAnsi="Arial" w:cs="Arial"/>
          <w:sz w:val="24"/>
          <w:szCs w:val="24"/>
        </w:rPr>
        <w:t xml:space="preserve">BRASIL. MINISTERIO DA AGRICULTURA, PECUÁRIA E ABASTECIMENTO. </w:t>
      </w:r>
      <w:r w:rsidRPr="00672D71">
        <w:rPr>
          <w:rFonts w:ascii="Arial" w:hAnsi="Arial" w:cs="Arial"/>
          <w:b/>
          <w:sz w:val="24"/>
          <w:szCs w:val="24"/>
        </w:rPr>
        <w:t>Plano Nacional de Aagroenergia  2006-2019</w:t>
      </w:r>
      <w:r w:rsidRPr="00672D71">
        <w:rPr>
          <w:rFonts w:ascii="Arial" w:hAnsi="Arial" w:cs="Arial"/>
          <w:sz w:val="24"/>
          <w:szCs w:val="24"/>
        </w:rPr>
        <w:t>.</w:t>
      </w:r>
      <w:r w:rsidR="003814F7" w:rsidRPr="00672D71">
        <w:rPr>
          <w:rFonts w:ascii="Arial" w:hAnsi="Arial" w:cs="Arial"/>
          <w:sz w:val="24"/>
          <w:szCs w:val="24"/>
        </w:rPr>
        <w:t xml:space="preserve"> </w:t>
      </w:r>
      <w:r w:rsidRPr="00672D71">
        <w:rPr>
          <w:rFonts w:ascii="Arial" w:hAnsi="Arial" w:cs="Arial"/>
          <w:sz w:val="24"/>
          <w:szCs w:val="24"/>
        </w:rPr>
        <w:t>Brasília,</w:t>
      </w:r>
      <w:r w:rsidR="003814F7" w:rsidRPr="00672D71">
        <w:rPr>
          <w:rFonts w:ascii="Arial" w:hAnsi="Arial" w:cs="Arial"/>
          <w:sz w:val="24"/>
          <w:szCs w:val="24"/>
        </w:rPr>
        <w:t xml:space="preserve"> 2005.</w:t>
      </w: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caps/>
          <w:sz w:val="24"/>
          <w:szCs w:val="24"/>
        </w:rPr>
        <w:t>Programa das Nações Unidas para o Desenvolvimento.</w:t>
      </w:r>
      <w:r w:rsidRPr="00672D71">
        <w:rPr>
          <w:rFonts w:ascii="Arial" w:hAnsi="Arial" w:cs="Arial"/>
          <w:sz w:val="24"/>
          <w:szCs w:val="24"/>
        </w:rPr>
        <w:t xml:space="preserve"> </w:t>
      </w:r>
      <w:r w:rsidRPr="00672D71">
        <w:rPr>
          <w:rFonts w:ascii="Arial" w:hAnsi="Arial" w:cs="Arial"/>
          <w:b/>
          <w:sz w:val="24"/>
          <w:szCs w:val="24"/>
        </w:rPr>
        <w:t>Atlas doDesenvolvimento Humano no Brasil:</w:t>
      </w:r>
      <w:r w:rsidRPr="00672D71">
        <w:rPr>
          <w:rFonts w:ascii="Arial" w:hAnsi="Arial" w:cs="Arial"/>
          <w:sz w:val="24"/>
          <w:szCs w:val="24"/>
        </w:rPr>
        <w:t xml:space="preserve"> IDHM educação.  Disponível em:  </w:t>
      </w:r>
      <w:hyperlink r:id="rId46" w:history="1">
        <w:r w:rsidRPr="00672D71">
          <w:rPr>
            <w:rFonts w:ascii="Arial" w:hAnsi="Arial" w:cs="Arial"/>
            <w:sz w:val="24"/>
            <w:szCs w:val="24"/>
          </w:rPr>
          <w:t>http://www.pnud.org.br/arquivos/idhm-educacao.pdf</w:t>
        </w:r>
      </w:hyperlink>
      <w:r w:rsidRPr="00672D71">
        <w:rPr>
          <w:rFonts w:ascii="Arial" w:hAnsi="Arial" w:cs="Arial"/>
          <w:sz w:val="24"/>
          <w:szCs w:val="24"/>
        </w:rPr>
        <w:t>. Acesso em 16 julho 2015.</w:t>
      </w:r>
    </w:p>
    <w:p w:rsidR="00AB0B16" w:rsidRPr="00672D71" w:rsidRDefault="00AB0B16" w:rsidP="00AB0B16">
      <w:pPr>
        <w:suppressAutoHyphens/>
        <w:spacing w:after="0" w:line="240" w:lineRule="auto"/>
        <w:contextualSpacing/>
        <w:jc w:val="both"/>
        <w:rPr>
          <w:rFonts w:ascii="Arial" w:eastAsia="Times New Roman" w:hAnsi="Arial" w:cs="Arial"/>
          <w:b/>
          <w:sz w:val="24"/>
          <w:szCs w:val="24"/>
          <w:lang w:eastAsia="ar-SA"/>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RESENDE, F. </w:t>
      </w:r>
      <w:r w:rsidRPr="00672D71">
        <w:rPr>
          <w:rFonts w:ascii="Arial" w:hAnsi="Arial" w:cs="Arial"/>
          <w:b/>
          <w:sz w:val="24"/>
          <w:szCs w:val="24"/>
        </w:rPr>
        <w:t>Finanças Públicas</w:t>
      </w:r>
      <w:r w:rsidRPr="00672D71">
        <w:rPr>
          <w:rFonts w:ascii="Arial" w:hAnsi="Arial" w:cs="Arial"/>
          <w:sz w:val="24"/>
          <w:szCs w:val="24"/>
        </w:rPr>
        <w:t>. 2. ed. São Paulo: Atlas, 2006.</w:t>
      </w:r>
    </w:p>
    <w:p w:rsidR="00AB0B16" w:rsidRPr="00672D71" w:rsidRDefault="00AB0B16"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RUSCHMANN, D. M. </w:t>
      </w:r>
      <w:r w:rsidRPr="00672D71">
        <w:rPr>
          <w:rFonts w:ascii="Arial" w:hAnsi="Arial" w:cs="Arial"/>
          <w:b/>
          <w:sz w:val="24"/>
          <w:szCs w:val="24"/>
        </w:rPr>
        <w:t>Turismo e Planejamento Sustentável:</w:t>
      </w:r>
      <w:r w:rsidRPr="00672D71">
        <w:rPr>
          <w:rFonts w:ascii="Arial" w:hAnsi="Arial" w:cs="Arial"/>
          <w:sz w:val="24"/>
          <w:szCs w:val="24"/>
        </w:rPr>
        <w:t xml:space="preserve"> a proteção do meio ambiente. Campinas, SP: Papirus, 1997.</w:t>
      </w:r>
    </w:p>
    <w:p w:rsidR="00B57EF3" w:rsidRPr="00672D71" w:rsidRDefault="00B57EF3" w:rsidP="00AB0B16">
      <w:pPr>
        <w:suppressAutoHyphens/>
        <w:spacing w:after="0" w:line="240" w:lineRule="auto"/>
        <w:contextualSpacing/>
        <w:jc w:val="both"/>
        <w:rPr>
          <w:rFonts w:ascii="Arial" w:eastAsia="Times New Roman" w:hAnsi="Arial" w:cs="Arial"/>
          <w:sz w:val="24"/>
          <w:szCs w:val="24"/>
          <w:lang w:eastAsia="ar-SA"/>
        </w:rPr>
      </w:pPr>
    </w:p>
    <w:p w:rsidR="00AB0B16" w:rsidRPr="00672D71" w:rsidRDefault="00AB0B16" w:rsidP="00AB0B16">
      <w:pPr>
        <w:suppressAutoHyphens/>
        <w:spacing w:after="0" w:line="240" w:lineRule="auto"/>
        <w:contextualSpacing/>
        <w:jc w:val="both"/>
        <w:rPr>
          <w:rFonts w:ascii="Arial" w:eastAsia="Times New Roman" w:hAnsi="Arial" w:cs="Arial"/>
          <w:sz w:val="24"/>
          <w:szCs w:val="24"/>
          <w:lang w:eastAsia="ar-SA"/>
        </w:rPr>
      </w:pPr>
      <w:r w:rsidRPr="00672D71">
        <w:rPr>
          <w:rFonts w:ascii="Arial" w:eastAsia="Times New Roman" w:hAnsi="Arial" w:cs="Arial"/>
          <w:sz w:val="24"/>
          <w:szCs w:val="24"/>
          <w:lang w:eastAsia="ar-SA"/>
        </w:rPr>
        <w:t>S</w:t>
      </w:r>
      <w:r w:rsidR="00B57EF3" w:rsidRPr="00672D71">
        <w:rPr>
          <w:rFonts w:ascii="Arial" w:eastAsia="Times New Roman" w:hAnsi="Arial" w:cs="Arial"/>
          <w:sz w:val="24"/>
          <w:szCs w:val="24"/>
          <w:lang w:eastAsia="ar-SA"/>
        </w:rPr>
        <w:t>ANTOS</w:t>
      </w:r>
      <w:r w:rsidRPr="00672D71">
        <w:rPr>
          <w:rFonts w:ascii="Arial" w:eastAsia="Times New Roman" w:hAnsi="Arial" w:cs="Arial"/>
          <w:sz w:val="24"/>
          <w:szCs w:val="24"/>
          <w:lang w:eastAsia="ar-SA"/>
        </w:rPr>
        <w:t>, R.; C</w:t>
      </w:r>
      <w:r w:rsidR="00B57EF3" w:rsidRPr="00672D71">
        <w:rPr>
          <w:rFonts w:ascii="Arial" w:eastAsia="Times New Roman" w:hAnsi="Arial" w:cs="Arial"/>
          <w:sz w:val="24"/>
          <w:szCs w:val="24"/>
          <w:lang w:eastAsia="ar-SA"/>
        </w:rPr>
        <w:t>OIMBRA</w:t>
      </w:r>
      <w:r w:rsidRPr="00672D71">
        <w:rPr>
          <w:rFonts w:ascii="Arial" w:eastAsia="Times New Roman" w:hAnsi="Arial" w:cs="Arial"/>
          <w:sz w:val="24"/>
          <w:szCs w:val="24"/>
          <w:lang w:eastAsia="ar-SA"/>
        </w:rPr>
        <w:t xml:space="preserve"> Jr, C. - Cenários e tendências da saúde e da epidemiologia dos povos indígenas no Brasil</w:t>
      </w:r>
      <w:r w:rsidR="00CB3BF4" w:rsidRPr="00672D71">
        <w:rPr>
          <w:rFonts w:ascii="Arial" w:eastAsia="Times New Roman" w:hAnsi="Arial" w:cs="Arial"/>
          <w:sz w:val="24"/>
          <w:szCs w:val="24"/>
          <w:lang w:eastAsia="ar-SA"/>
        </w:rPr>
        <w:t>.</w:t>
      </w:r>
      <w:r w:rsidRPr="00672D71">
        <w:rPr>
          <w:rFonts w:ascii="Arial" w:eastAsia="Times New Roman" w:hAnsi="Arial" w:cs="Arial"/>
          <w:b/>
          <w:sz w:val="24"/>
          <w:szCs w:val="24"/>
          <w:lang w:eastAsia="ar-SA"/>
        </w:rPr>
        <w:t xml:space="preserve"> Epidemiologia e Saúde Indígena</w:t>
      </w:r>
      <w:r w:rsidR="00CB3BF4" w:rsidRPr="00672D71">
        <w:rPr>
          <w:rFonts w:ascii="Arial" w:eastAsia="Times New Roman" w:hAnsi="Arial" w:cs="Arial"/>
          <w:b/>
          <w:sz w:val="24"/>
          <w:szCs w:val="24"/>
          <w:lang w:eastAsia="ar-SA"/>
        </w:rPr>
        <w:t>,</w:t>
      </w:r>
      <w:r w:rsidRPr="00672D71">
        <w:rPr>
          <w:rFonts w:ascii="Arial" w:eastAsia="Times New Roman" w:hAnsi="Arial" w:cs="Arial"/>
          <w:sz w:val="24"/>
          <w:szCs w:val="24"/>
          <w:lang w:eastAsia="ar-SA"/>
        </w:rPr>
        <w:t xml:space="preserve"> 2005.</w:t>
      </w:r>
    </w:p>
    <w:p w:rsidR="00F105B0" w:rsidRPr="00672D71" w:rsidRDefault="00F105B0" w:rsidP="00AB0B16">
      <w:pPr>
        <w:suppressAutoHyphens/>
        <w:spacing w:after="0" w:line="240" w:lineRule="auto"/>
        <w:contextualSpacing/>
        <w:jc w:val="both"/>
        <w:rPr>
          <w:rFonts w:ascii="Arial" w:eastAsia="Times New Roman" w:hAnsi="Arial" w:cs="Arial"/>
          <w:sz w:val="24"/>
          <w:szCs w:val="24"/>
          <w:lang w:eastAsia="ar-SA"/>
        </w:rPr>
      </w:pPr>
    </w:p>
    <w:p w:rsidR="00F105B0" w:rsidRPr="00672D71" w:rsidRDefault="00F105B0" w:rsidP="00AB0B16">
      <w:pPr>
        <w:suppressAutoHyphens/>
        <w:spacing w:after="0" w:line="240" w:lineRule="auto"/>
        <w:contextualSpacing/>
        <w:jc w:val="both"/>
        <w:rPr>
          <w:rFonts w:ascii="Arial" w:eastAsia="Times New Roman" w:hAnsi="Arial" w:cs="Arial"/>
          <w:sz w:val="24"/>
          <w:szCs w:val="24"/>
          <w:lang w:eastAsia="ar-SA"/>
        </w:rPr>
      </w:pPr>
      <w:r w:rsidRPr="00672D71">
        <w:rPr>
          <w:rFonts w:ascii="Arial" w:eastAsia="Times New Roman" w:hAnsi="Arial" w:cs="Arial"/>
          <w:sz w:val="24"/>
          <w:szCs w:val="24"/>
          <w:lang w:eastAsia="ar-SA"/>
        </w:rPr>
        <w:t>SECRETARIA NACIONAL DE SEGURANÇA PÚBLICA , 2015.</w:t>
      </w:r>
    </w:p>
    <w:p w:rsidR="00B57EF3" w:rsidRPr="00672D71" w:rsidRDefault="00B57EF3" w:rsidP="00AB0B16">
      <w:pPr>
        <w:suppressAutoHyphens/>
        <w:spacing w:after="0" w:line="240" w:lineRule="auto"/>
        <w:contextualSpacing/>
        <w:jc w:val="both"/>
        <w:rPr>
          <w:rFonts w:ascii="Arial" w:eastAsia="Times New Roman" w:hAnsi="Arial" w:cs="Arial"/>
          <w:b/>
          <w:sz w:val="24"/>
          <w:szCs w:val="24"/>
          <w:lang w:eastAsia="ar-SA"/>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SEMPERE, Alfons M. </w:t>
      </w:r>
      <w:r w:rsidRPr="00672D71">
        <w:rPr>
          <w:rFonts w:ascii="Arial" w:hAnsi="Arial" w:cs="Arial"/>
          <w:b/>
          <w:sz w:val="24"/>
          <w:szCs w:val="24"/>
        </w:rPr>
        <w:t>As relaçôes entre cultura e desenvolvimento no contexto atual</w:t>
      </w:r>
      <w:r w:rsidRPr="00672D71">
        <w:rPr>
          <w:rFonts w:ascii="Arial" w:hAnsi="Arial" w:cs="Arial"/>
          <w:sz w:val="24"/>
          <w:szCs w:val="24"/>
        </w:rPr>
        <w:t>. In: CAMPUS DE COOPERACIÓN CULTURAL EUROAMERICANO</w:t>
      </w:r>
      <w:r w:rsidR="00CB3BF4" w:rsidRPr="00672D71">
        <w:rPr>
          <w:rFonts w:ascii="Arial" w:hAnsi="Arial" w:cs="Arial"/>
          <w:sz w:val="24"/>
          <w:szCs w:val="24"/>
        </w:rPr>
        <w:t>, 8,</w:t>
      </w:r>
      <w:r w:rsidRPr="00672D71">
        <w:rPr>
          <w:rFonts w:ascii="Arial" w:hAnsi="Arial" w:cs="Arial"/>
          <w:sz w:val="24"/>
          <w:szCs w:val="24"/>
        </w:rPr>
        <w:t xml:space="preserve"> 2012, Cuenca. Disponível em: &lt;http://www.campuseuroamericano.org/pdf/pt/PO_Relaoes_Cultura_Desenvolvimento_A_Martinell.pdf</w:t>
      </w: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SEN, A. </w:t>
      </w:r>
      <w:r w:rsidRPr="00672D71">
        <w:rPr>
          <w:rStyle w:val="nfase"/>
          <w:rFonts w:ascii="Arial" w:hAnsi="Arial" w:cs="Arial"/>
          <w:b/>
          <w:bCs/>
          <w:i w:val="0"/>
          <w:sz w:val="24"/>
          <w:szCs w:val="24"/>
          <w:shd w:val="clear" w:color="auto" w:fill="FFFFFF"/>
        </w:rPr>
        <w:t>Desenvolvimento como Liberdade</w:t>
      </w:r>
      <w:r w:rsidRPr="00672D71">
        <w:rPr>
          <w:rFonts w:ascii="Arial" w:hAnsi="Arial" w:cs="Arial"/>
          <w:sz w:val="24"/>
          <w:szCs w:val="24"/>
          <w:shd w:val="clear" w:color="auto" w:fill="FFFFFF"/>
        </w:rPr>
        <w:t>. São Paulo: Companhia das Letras, 1999.</w:t>
      </w:r>
    </w:p>
    <w:p w:rsidR="00AB0B16" w:rsidRPr="00672D71" w:rsidRDefault="00AB0B16"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SILVA, Kalina V.; SILVA, Maciel H. </w:t>
      </w:r>
      <w:r w:rsidRPr="00672D71">
        <w:rPr>
          <w:rFonts w:ascii="Arial" w:hAnsi="Arial" w:cs="Arial"/>
          <w:b/>
          <w:sz w:val="24"/>
          <w:szCs w:val="24"/>
        </w:rPr>
        <w:t>Dicionário de Conceitos Históricos</w:t>
      </w:r>
      <w:r w:rsidRPr="00672D71">
        <w:rPr>
          <w:rFonts w:ascii="Arial" w:hAnsi="Arial" w:cs="Arial"/>
          <w:sz w:val="24"/>
          <w:szCs w:val="24"/>
        </w:rPr>
        <w:t>. 2.ed., 2ª reimpressão. São Paulo: Ed. Contexto, 2009.</w:t>
      </w:r>
    </w:p>
    <w:p w:rsidR="00AB0B16" w:rsidRPr="00672D71" w:rsidRDefault="00AB0B16" w:rsidP="00AB0B16">
      <w:pPr>
        <w:spacing w:after="0" w:line="240" w:lineRule="auto"/>
        <w:jc w:val="both"/>
        <w:rPr>
          <w:rFonts w:ascii="Arial" w:hAnsi="Arial" w:cs="Arial"/>
          <w:caps/>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caps/>
          <w:sz w:val="24"/>
          <w:szCs w:val="24"/>
        </w:rPr>
        <w:t>Superintendência da Zona Franca de Manaus</w:t>
      </w:r>
      <w:r w:rsidRPr="00672D71">
        <w:rPr>
          <w:rFonts w:ascii="Arial" w:hAnsi="Arial" w:cs="Arial"/>
          <w:sz w:val="24"/>
          <w:szCs w:val="24"/>
        </w:rPr>
        <w:t xml:space="preserve">. </w:t>
      </w:r>
      <w:r w:rsidRPr="00672D71">
        <w:rPr>
          <w:rFonts w:ascii="Arial" w:hAnsi="Arial" w:cs="Arial"/>
          <w:b/>
          <w:bCs/>
          <w:sz w:val="24"/>
          <w:szCs w:val="24"/>
        </w:rPr>
        <w:t>PIM fecha 2014 com faturamento de R$ 87,2 bilhões</w:t>
      </w:r>
      <w:r w:rsidRPr="00672D71">
        <w:rPr>
          <w:rFonts w:ascii="Arial" w:hAnsi="Arial" w:cs="Arial"/>
          <w:sz w:val="24"/>
          <w:szCs w:val="24"/>
        </w:rPr>
        <w:t>.</w:t>
      </w:r>
      <w:r w:rsidR="00A911D2" w:rsidRPr="00672D71">
        <w:rPr>
          <w:rFonts w:ascii="Arial" w:hAnsi="Arial" w:cs="Arial"/>
          <w:sz w:val="24"/>
          <w:szCs w:val="24"/>
        </w:rPr>
        <w:t xml:space="preserve"> </w:t>
      </w:r>
      <w:r w:rsidRPr="00672D71">
        <w:rPr>
          <w:rFonts w:ascii="Arial" w:hAnsi="Arial" w:cs="Arial"/>
          <w:sz w:val="24"/>
          <w:szCs w:val="24"/>
        </w:rPr>
        <w:t xml:space="preserve">Disponível em: </w:t>
      </w:r>
      <w:r w:rsidR="00A911D2" w:rsidRPr="00672D71">
        <w:rPr>
          <w:rFonts w:ascii="Arial" w:hAnsi="Arial" w:cs="Arial"/>
          <w:sz w:val="24"/>
          <w:szCs w:val="24"/>
        </w:rPr>
        <w:t>&lt;</w:t>
      </w:r>
      <w:hyperlink r:id="rId47" w:history="1">
        <w:r w:rsidRPr="00672D71">
          <w:rPr>
            <w:rFonts w:ascii="Arial" w:hAnsi="Arial" w:cs="Arial"/>
            <w:sz w:val="24"/>
            <w:szCs w:val="24"/>
          </w:rPr>
          <w:t>http://www.suframa.gov.br/suf_pub_noticias.cfm?id=16896</w:t>
        </w:r>
      </w:hyperlink>
      <w:r w:rsidR="00A911D2" w:rsidRPr="00672D71">
        <w:rPr>
          <w:rFonts w:ascii="Arial" w:hAnsi="Arial" w:cs="Arial"/>
          <w:sz w:val="24"/>
          <w:szCs w:val="24"/>
        </w:rPr>
        <w:t>&gt;</w:t>
      </w:r>
      <w:r w:rsidRPr="00672D71">
        <w:rPr>
          <w:rFonts w:ascii="Arial" w:hAnsi="Arial" w:cs="Arial"/>
          <w:sz w:val="24"/>
          <w:szCs w:val="24"/>
        </w:rPr>
        <w:t>. Acesso em 23 jul.2015. ok</w:t>
      </w:r>
    </w:p>
    <w:p w:rsidR="00AB0B16" w:rsidRPr="00672D71" w:rsidRDefault="00AB0B16" w:rsidP="00AB0B16">
      <w:pPr>
        <w:suppressAutoHyphens/>
        <w:spacing w:after="0" w:line="240" w:lineRule="auto"/>
        <w:contextualSpacing/>
        <w:jc w:val="both"/>
        <w:rPr>
          <w:rFonts w:ascii="Arial" w:eastAsia="Times New Roman" w:hAnsi="Arial" w:cs="Arial"/>
          <w:sz w:val="24"/>
          <w:szCs w:val="24"/>
          <w:lang w:eastAsia="ar-SA"/>
        </w:rPr>
      </w:pPr>
    </w:p>
    <w:p w:rsidR="00A911D2" w:rsidRPr="00672D71" w:rsidRDefault="00AB0B16" w:rsidP="00AB0B16">
      <w:pPr>
        <w:spacing w:after="0" w:line="240" w:lineRule="auto"/>
        <w:jc w:val="both"/>
        <w:rPr>
          <w:rFonts w:ascii="Arial" w:hAnsi="Arial" w:cs="Arial"/>
          <w:b/>
          <w:sz w:val="24"/>
          <w:szCs w:val="24"/>
        </w:rPr>
      </w:pPr>
      <w:r w:rsidRPr="00672D71">
        <w:rPr>
          <w:rFonts w:ascii="Arial" w:hAnsi="Arial" w:cs="Arial"/>
          <w:sz w:val="24"/>
          <w:szCs w:val="24"/>
        </w:rPr>
        <w:t>SUPERINTENDÊNCIA DO DESENVOLVIMENTO DA AMAZÔNIA.</w:t>
      </w:r>
      <w:r w:rsidRPr="00672D71">
        <w:rPr>
          <w:rFonts w:ascii="Arial" w:hAnsi="Arial" w:cs="Arial"/>
          <w:b/>
          <w:sz w:val="24"/>
          <w:szCs w:val="24"/>
        </w:rPr>
        <w:t xml:space="preserve"> </w:t>
      </w:r>
      <w:r w:rsidR="00530189" w:rsidRPr="00672D71">
        <w:rPr>
          <w:rFonts w:ascii="Arial" w:hAnsi="Arial" w:cs="Arial"/>
          <w:b/>
          <w:szCs w:val="24"/>
        </w:rPr>
        <w:t xml:space="preserve">Identificação dos Microeixos de Transporte de Cargas dos Estados do Amapá, Amazonas e Pará. </w:t>
      </w:r>
      <w:r w:rsidR="00530189" w:rsidRPr="00672D71">
        <w:rPr>
          <w:rFonts w:ascii="Arial" w:hAnsi="Arial" w:cs="Arial"/>
          <w:szCs w:val="24"/>
        </w:rPr>
        <w:t>Belém, 2014.</w:t>
      </w:r>
    </w:p>
    <w:p w:rsidR="00530189" w:rsidRPr="00672D71" w:rsidRDefault="00530189" w:rsidP="00AB0B16">
      <w:pPr>
        <w:spacing w:after="0" w:line="240" w:lineRule="auto"/>
        <w:jc w:val="both"/>
        <w:rPr>
          <w:rFonts w:ascii="Arial" w:hAnsi="Arial" w:cs="Arial"/>
          <w:sz w:val="24"/>
          <w:szCs w:val="24"/>
        </w:rPr>
      </w:pPr>
    </w:p>
    <w:p w:rsidR="00530189" w:rsidRPr="00672D71" w:rsidRDefault="0086330D" w:rsidP="00530189">
      <w:pPr>
        <w:spacing w:after="0" w:line="240" w:lineRule="auto"/>
        <w:jc w:val="both"/>
        <w:rPr>
          <w:rFonts w:ascii="Arial" w:hAnsi="Arial" w:cs="Arial"/>
          <w:sz w:val="24"/>
          <w:szCs w:val="24"/>
        </w:rPr>
      </w:pPr>
      <w:r w:rsidRPr="00672D71">
        <w:rPr>
          <w:rFonts w:ascii="Arial" w:hAnsi="Arial" w:cs="Arial"/>
          <w:sz w:val="24"/>
          <w:szCs w:val="24"/>
        </w:rPr>
        <w:t xml:space="preserve">________. </w:t>
      </w:r>
      <w:r w:rsidR="00530189" w:rsidRPr="00672D71">
        <w:rPr>
          <w:rFonts w:ascii="Arial" w:hAnsi="Arial" w:cs="Arial"/>
          <w:b/>
          <w:sz w:val="24"/>
          <w:szCs w:val="24"/>
        </w:rPr>
        <w:t>Política de Desenvolvimento Industrial para a Amazônia Legal</w:t>
      </w:r>
      <w:r w:rsidR="00530189" w:rsidRPr="00672D71">
        <w:rPr>
          <w:rFonts w:ascii="Arial" w:hAnsi="Arial" w:cs="Arial"/>
          <w:sz w:val="24"/>
          <w:szCs w:val="24"/>
        </w:rPr>
        <w:t xml:space="preserve"> (PDIAL). Belém, 2013.</w:t>
      </w:r>
    </w:p>
    <w:p w:rsidR="00530189" w:rsidRPr="00672D71" w:rsidRDefault="00530189" w:rsidP="00530189">
      <w:pPr>
        <w:spacing w:after="0" w:line="240" w:lineRule="auto"/>
        <w:jc w:val="both"/>
        <w:rPr>
          <w:rFonts w:ascii="Arial" w:hAnsi="Arial" w:cs="Arial"/>
          <w:sz w:val="24"/>
          <w:szCs w:val="24"/>
        </w:rPr>
      </w:pPr>
    </w:p>
    <w:p w:rsidR="00530189" w:rsidRPr="00672D71" w:rsidRDefault="00530189" w:rsidP="00530189">
      <w:pPr>
        <w:spacing w:after="0" w:line="240" w:lineRule="auto"/>
        <w:jc w:val="both"/>
        <w:rPr>
          <w:rFonts w:ascii="Arial" w:hAnsi="Arial" w:cs="Arial"/>
          <w:sz w:val="24"/>
          <w:szCs w:val="24"/>
        </w:rPr>
      </w:pPr>
      <w:r w:rsidRPr="00672D71">
        <w:rPr>
          <w:rFonts w:ascii="Arial" w:hAnsi="Arial" w:cs="Arial"/>
          <w:sz w:val="24"/>
          <w:szCs w:val="24"/>
        </w:rPr>
        <w:t xml:space="preserve">________. </w:t>
      </w:r>
      <w:r w:rsidRPr="00672D71">
        <w:rPr>
          <w:rFonts w:ascii="Arial" w:hAnsi="Arial" w:cs="Arial"/>
          <w:b/>
          <w:sz w:val="24"/>
          <w:szCs w:val="24"/>
        </w:rPr>
        <w:t>Portfólio de Projetos Estratégicos</w:t>
      </w:r>
      <w:r w:rsidRPr="00672D71">
        <w:rPr>
          <w:rFonts w:ascii="Arial" w:hAnsi="Arial" w:cs="Arial"/>
          <w:sz w:val="24"/>
          <w:szCs w:val="24"/>
        </w:rPr>
        <w:t xml:space="preserve">- </w:t>
      </w:r>
      <w:r w:rsidRPr="00672D71">
        <w:rPr>
          <w:rFonts w:ascii="Arial" w:hAnsi="Arial" w:cs="Arial"/>
          <w:b/>
          <w:sz w:val="24"/>
          <w:szCs w:val="24"/>
        </w:rPr>
        <w:t>PRDA/</w:t>
      </w:r>
      <w:r w:rsidRPr="00672D71">
        <w:rPr>
          <w:rFonts w:ascii="Arial" w:hAnsi="Arial" w:cs="Arial"/>
          <w:sz w:val="24"/>
          <w:szCs w:val="24"/>
        </w:rPr>
        <w:t xml:space="preserve"> </w:t>
      </w:r>
      <w:r w:rsidRPr="00672D71">
        <w:rPr>
          <w:rFonts w:ascii="Arial" w:hAnsi="Arial" w:cs="Arial"/>
          <w:b/>
          <w:sz w:val="24"/>
          <w:szCs w:val="24"/>
        </w:rPr>
        <w:t>2012-2015</w:t>
      </w:r>
      <w:r w:rsidRPr="00672D71">
        <w:rPr>
          <w:rFonts w:ascii="Arial" w:hAnsi="Arial" w:cs="Arial"/>
          <w:sz w:val="24"/>
          <w:szCs w:val="24"/>
        </w:rPr>
        <w:t>.</w:t>
      </w:r>
      <w:r w:rsidR="00CB3BF4" w:rsidRPr="00672D71">
        <w:rPr>
          <w:rFonts w:ascii="Arial" w:hAnsi="Arial" w:cs="Arial"/>
          <w:sz w:val="24"/>
          <w:szCs w:val="24"/>
        </w:rPr>
        <w:t xml:space="preserve"> Belém, 2012.</w:t>
      </w:r>
    </w:p>
    <w:p w:rsidR="00530189" w:rsidRPr="00672D71" w:rsidRDefault="00530189" w:rsidP="00530189">
      <w:pPr>
        <w:suppressAutoHyphens/>
        <w:spacing w:after="0" w:line="240" w:lineRule="auto"/>
        <w:contextualSpacing/>
        <w:jc w:val="both"/>
        <w:rPr>
          <w:rFonts w:ascii="Arial" w:eastAsia="Times New Roman" w:hAnsi="Arial" w:cs="Arial"/>
          <w:sz w:val="24"/>
          <w:szCs w:val="24"/>
          <w:lang w:eastAsia="ar-SA"/>
        </w:rPr>
      </w:pPr>
    </w:p>
    <w:p w:rsidR="00AB0B16" w:rsidRPr="00672D71" w:rsidRDefault="00AB0B16" w:rsidP="00AB0B16">
      <w:pPr>
        <w:suppressAutoHyphens/>
        <w:spacing w:after="0" w:line="240" w:lineRule="auto"/>
        <w:contextualSpacing/>
        <w:jc w:val="both"/>
        <w:rPr>
          <w:rFonts w:ascii="Arial" w:eastAsia="Times New Roman" w:hAnsi="Arial" w:cs="Arial"/>
          <w:b/>
          <w:sz w:val="24"/>
          <w:szCs w:val="24"/>
          <w:lang w:eastAsia="ar-SA"/>
        </w:rPr>
      </w:pPr>
      <w:r w:rsidRPr="00672D71">
        <w:rPr>
          <w:rFonts w:ascii="Arial" w:eastAsia="Times New Roman" w:hAnsi="Arial" w:cs="Arial"/>
          <w:sz w:val="24"/>
          <w:szCs w:val="24"/>
          <w:lang w:eastAsia="ar-SA"/>
        </w:rPr>
        <w:t>S</w:t>
      </w:r>
      <w:r w:rsidR="00A911D2" w:rsidRPr="00672D71">
        <w:rPr>
          <w:rFonts w:ascii="Arial" w:eastAsia="Times New Roman" w:hAnsi="Arial" w:cs="Arial"/>
          <w:sz w:val="24"/>
          <w:szCs w:val="24"/>
          <w:lang w:eastAsia="ar-SA"/>
        </w:rPr>
        <w:t>UZA,</w:t>
      </w:r>
      <w:r w:rsidRPr="00672D71">
        <w:rPr>
          <w:rFonts w:ascii="Arial" w:eastAsia="Times New Roman" w:hAnsi="Arial" w:cs="Arial"/>
          <w:sz w:val="24"/>
          <w:szCs w:val="24"/>
          <w:lang w:eastAsia="ar-SA"/>
        </w:rPr>
        <w:t xml:space="preserve"> C.; N</w:t>
      </w:r>
      <w:r w:rsidR="00A911D2" w:rsidRPr="00672D71">
        <w:rPr>
          <w:rFonts w:ascii="Arial" w:eastAsia="Times New Roman" w:hAnsi="Arial" w:cs="Arial"/>
          <w:sz w:val="24"/>
          <w:szCs w:val="24"/>
          <w:lang w:eastAsia="ar-SA"/>
        </w:rPr>
        <w:t>OGUEIRA</w:t>
      </w:r>
      <w:r w:rsidRPr="00672D71">
        <w:rPr>
          <w:rFonts w:ascii="Arial" w:eastAsia="Times New Roman" w:hAnsi="Arial" w:cs="Arial"/>
          <w:sz w:val="24"/>
          <w:szCs w:val="24"/>
          <w:lang w:eastAsia="ar-SA"/>
        </w:rPr>
        <w:t xml:space="preserve">, A. et al </w:t>
      </w:r>
      <w:r w:rsidR="00CB3BF4" w:rsidRPr="00672D71">
        <w:rPr>
          <w:rFonts w:ascii="Arial" w:eastAsia="Times New Roman" w:hAnsi="Arial" w:cs="Arial"/>
          <w:sz w:val="24"/>
          <w:szCs w:val="24"/>
          <w:lang w:eastAsia="ar-SA"/>
        </w:rPr>
        <w:t>.</w:t>
      </w:r>
      <w:r w:rsidRPr="00672D71">
        <w:rPr>
          <w:rFonts w:ascii="Arial" w:eastAsia="Times New Roman" w:hAnsi="Arial" w:cs="Arial"/>
          <w:sz w:val="24"/>
          <w:szCs w:val="24"/>
          <w:lang w:eastAsia="ar-SA"/>
        </w:rPr>
        <w:t xml:space="preserve"> </w:t>
      </w:r>
      <w:r w:rsidRPr="00672D71">
        <w:rPr>
          <w:rFonts w:ascii="Arial" w:eastAsia="Times New Roman" w:hAnsi="Arial" w:cs="Arial"/>
          <w:b/>
          <w:sz w:val="24"/>
          <w:szCs w:val="24"/>
          <w:lang w:eastAsia="ar-SA"/>
        </w:rPr>
        <w:t>Abastecimento de Água em Comunidades Ribeirinhas da Amazônia Brasileira e Promoção da Saúde: Análise de Modelo de Intervenção e de Gestão</w:t>
      </w:r>
      <w:r w:rsidR="00CB3BF4" w:rsidRPr="00672D71">
        <w:rPr>
          <w:rFonts w:ascii="Arial" w:eastAsia="Times New Roman" w:hAnsi="Arial" w:cs="Arial"/>
          <w:b/>
          <w:sz w:val="24"/>
          <w:szCs w:val="24"/>
          <w:lang w:eastAsia="ar-SA"/>
        </w:rPr>
        <w:t>.</w:t>
      </w:r>
      <w:r w:rsidR="00CB3BF4" w:rsidRPr="00672D71">
        <w:rPr>
          <w:rFonts w:ascii="Arial" w:eastAsia="Times New Roman" w:hAnsi="Arial" w:cs="Arial"/>
          <w:sz w:val="24"/>
          <w:szCs w:val="24"/>
          <w:lang w:eastAsia="ar-SA"/>
        </w:rPr>
        <w:t>(</w:t>
      </w:r>
      <w:r w:rsidRPr="00672D71">
        <w:rPr>
          <w:rFonts w:ascii="Arial" w:eastAsia="Times New Roman" w:hAnsi="Arial" w:cs="Arial"/>
          <w:sz w:val="24"/>
          <w:szCs w:val="24"/>
          <w:lang w:eastAsia="ar-SA"/>
        </w:rPr>
        <w:t xml:space="preserve"> Novos Cadernos NAEA</w:t>
      </w:r>
      <w:r w:rsidR="00CB3BF4" w:rsidRPr="00672D71">
        <w:rPr>
          <w:rFonts w:ascii="Arial" w:eastAsia="Times New Roman" w:hAnsi="Arial" w:cs="Arial"/>
          <w:sz w:val="24"/>
          <w:szCs w:val="24"/>
          <w:lang w:eastAsia="ar-SA"/>
        </w:rPr>
        <w:t>). Belém,</w:t>
      </w:r>
      <w:r w:rsidRPr="00672D71">
        <w:rPr>
          <w:rFonts w:ascii="Arial" w:eastAsia="Times New Roman" w:hAnsi="Arial" w:cs="Arial"/>
          <w:sz w:val="24"/>
          <w:szCs w:val="24"/>
          <w:lang w:eastAsia="ar-SA"/>
        </w:rPr>
        <w:t xml:space="preserve"> 2012</w:t>
      </w:r>
      <w:r w:rsidRPr="00672D71">
        <w:rPr>
          <w:rFonts w:ascii="Arial" w:eastAsia="Times New Roman" w:hAnsi="Arial" w:cs="Arial"/>
          <w:b/>
          <w:sz w:val="24"/>
          <w:szCs w:val="24"/>
          <w:lang w:eastAsia="ar-SA"/>
        </w:rPr>
        <w:t>.</w:t>
      </w:r>
    </w:p>
    <w:p w:rsidR="00AB0B16" w:rsidRPr="00672D71" w:rsidRDefault="00AB0B16" w:rsidP="00AB0B16">
      <w:pPr>
        <w:suppressAutoHyphens/>
        <w:spacing w:after="0" w:line="240" w:lineRule="auto"/>
        <w:contextualSpacing/>
        <w:jc w:val="both"/>
        <w:rPr>
          <w:rFonts w:ascii="Arial" w:eastAsia="Times New Roman" w:hAnsi="Arial" w:cs="Arial"/>
          <w:b/>
          <w:sz w:val="24"/>
          <w:szCs w:val="24"/>
          <w:lang w:eastAsia="ar-SA"/>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SWARBROOKE, Jonh. </w:t>
      </w:r>
      <w:r w:rsidRPr="00672D71">
        <w:rPr>
          <w:rFonts w:ascii="Arial" w:hAnsi="Arial" w:cs="Arial"/>
          <w:b/>
          <w:sz w:val="24"/>
          <w:szCs w:val="24"/>
        </w:rPr>
        <w:t>Turismo Sustentável</w:t>
      </w:r>
      <w:r w:rsidRPr="00672D71">
        <w:rPr>
          <w:rFonts w:ascii="Arial" w:hAnsi="Arial" w:cs="Arial"/>
          <w:sz w:val="24"/>
          <w:szCs w:val="24"/>
        </w:rPr>
        <w:t>: conceitos e impacto ambiental. São Paulo: Aleph, 2002</w:t>
      </w:r>
      <w:r w:rsidR="00CB3BF4" w:rsidRPr="00672D71">
        <w:rPr>
          <w:rFonts w:ascii="Arial" w:hAnsi="Arial" w:cs="Arial"/>
          <w:sz w:val="24"/>
          <w:szCs w:val="24"/>
        </w:rPr>
        <w:t>. v.1</w:t>
      </w:r>
    </w:p>
    <w:p w:rsidR="002F1FC7" w:rsidRPr="00672D71" w:rsidRDefault="002F1FC7"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b/>
          <w:sz w:val="24"/>
          <w:szCs w:val="24"/>
        </w:rPr>
      </w:pPr>
      <w:r w:rsidRPr="00672D71">
        <w:rPr>
          <w:rFonts w:ascii="Arial" w:hAnsi="Arial" w:cs="Arial"/>
          <w:sz w:val="24"/>
          <w:szCs w:val="24"/>
        </w:rPr>
        <w:t>TUCCI, C. E. M</w:t>
      </w:r>
      <w:r w:rsidR="00CB3BF4" w:rsidRPr="00672D71">
        <w:rPr>
          <w:rFonts w:ascii="Arial" w:hAnsi="Arial" w:cs="Arial"/>
          <w:sz w:val="24"/>
          <w:szCs w:val="24"/>
        </w:rPr>
        <w:t xml:space="preserve">. </w:t>
      </w:r>
      <w:r w:rsidRPr="00672D71">
        <w:rPr>
          <w:rFonts w:ascii="Arial" w:hAnsi="Arial" w:cs="Arial"/>
          <w:b/>
          <w:sz w:val="24"/>
          <w:szCs w:val="24"/>
        </w:rPr>
        <w:t xml:space="preserve"> Drenagem Urbana.</w:t>
      </w:r>
      <w:r w:rsidRPr="00672D71">
        <w:rPr>
          <w:rFonts w:ascii="Arial" w:hAnsi="Arial" w:cs="Arial"/>
          <w:sz w:val="24"/>
          <w:szCs w:val="24"/>
        </w:rPr>
        <w:t xml:space="preserve"> </w:t>
      </w:r>
      <w:r w:rsidRPr="00672D71">
        <w:rPr>
          <w:rFonts w:ascii="Arial" w:hAnsi="Arial" w:cs="Arial"/>
          <w:b/>
          <w:sz w:val="24"/>
          <w:szCs w:val="24"/>
        </w:rPr>
        <w:t>Ciência e Cultura</w:t>
      </w:r>
      <w:r w:rsidR="00CB3BF4" w:rsidRPr="00672D71">
        <w:rPr>
          <w:rFonts w:ascii="Arial" w:hAnsi="Arial" w:cs="Arial"/>
          <w:b/>
          <w:sz w:val="24"/>
          <w:szCs w:val="24"/>
        </w:rPr>
        <w:t>,</w:t>
      </w:r>
      <w:r w:rsidR="001B295C" w:rsidRPr="00672D71">
        <w:rPr>
          <w:rFonts w:ascii="Arial" w:hAnsi="Arial" w:cs="Arial"/>
          <w:b/>
          <w:sz w:val="24"/>
          <w:szCs w:val="24"/>
        </w:rPr>
        <w:t xml:space="preserve"> </w:t>
      </w:r>
      <w:r w:rsidR="001B295C" w:rsidRPr="00672D71">
        <w:rPr>
          <w:rFonts w:ascii="Arial" w:hAnsi="Arial" w:cs="Arial"/>
          <w:sz w:val="24"/>
          <w:szCs w:val="24"/>
        </w:rPr>
        <w:t>São Paulo,</w:t>
      </w:r>
      <w:r w:rsidRPr="00672D71">
        <w:rPr>
          <w:rFonts w:ascii="Arial" w:hAnsi="Arial" w:cs="Arial"/>
          <w:sz w:val="24"/>
          <w:szCs w:val="24"/>
        </w:rPr>
        <w:t xml:space="preserve"> v.55 n</w:t>
      </w:r>
      <w:r w:rsidR="001B295C" w:rsidRPr="00672D71">
        <w:rPr>
          <w:rFonts w:ascii="Arial" w:hAnsi="Arial" w:cs="Arial"/>
          <w:sz w:val="24"/>
          <w:szCs w:val="24"/>
        </w:rPr>
        <w:t>.</w:t>
      </w:r>
      <w:r w:rsidRPr="00672D71">
        <w:rPr>
          <w:rFonts w:ascii="Arial" w:hAnsi="Arial" w:cs="Arial"/>
          <w:sz w:val="24"/>
          <w:szCs w:val="24"/>
        </w:rPr>
        <w:t>4, 2003.</w:t>
      </w:r>
    </w:p>
    <w:p w:rsidR="00AB0B16" w:rsidRPr="00672D71" w:rsidRDefault="00AB0B16" w:rsidP="00AB0B16">
      <w:pPr>
        <w:suppressAutoHyphens/>
        <w:spacing w:after="0" w:line="240" w:lineRule="auto"/>
        <w:contextualSpacing/>
        <w:jc w:val="both"/>
        <w:rPr>
          <w:rFonts w:ascii="Arial" w:eastAsia="Times New Roman" w:hAnsi="Arial" w:cs="Arial"/>
          <w:sz w:val="24"/>
          <w:szCs w:val="24"/>
          <w:lang w:eastAsia="ar-SA"/>
        </w:rPr>
      </w:pPr>
    </w:p>
    <w:p w:rsidR="00AB0B16" w:rsidRPr="00672D71" w:rsidRDefault="00AB0B16" w:rsidP="00AB0B16">
      <w:pPr>
        <w:suppressAutoHyphens/>
        <w:spacing w:after="0" w:line="240" w:lineRule="auto"/>
        <w:contextualSpacing/>
        <w:jc w:val="both"/>
        <w:rPr>
          <w:rFonts w:ascii="Arial" w:eastAsia="Times New Roman" w:hAnsi="Arial" w:cs="Arial"/>
          <w:sz w:val="24"/>
          <w:szCs w:val="24"/>
          <w:lang w:eastAsia="ar-SA"/>
        </w:rPr>
      </w:pPr>
      <w:r w:rsidRPr="00672D71">
        <w:rPr>
          <w:rFonts w:ascii="Arial" w:eastAsia="Times New Roman" w:hAnsi="Arial" w:cs="Arial"/>
          <w:sz w:val="24"/>
          <w:szCs w:val="24"/>
          <w:lang w:eastAsia="ar-SA"/>
        </w:rPr>
        <w:t>V</w:t>
      </w:r>
      <w:r w:rsidR="002F1FC7" w:rsidRPr="00672D71">
        <w:rPr>
          <w:rFonts w:ascii="Arial" w:eastAsia="Times New Roman" w:hAnsi="Arial" w:cs="Arial"/>
          <w:sz w:val="24"/>
          <w:szCs w:val="24"/>
          <w:lang w:eastAsia="ar-SA"/>
        </w:rPr>
        <w:t>ANA</w:t>
      </w:r>
      <w:r w:rsidRPr="00672D71">
        <w:rPr>
          <w:rFonts w:ascii="Arial" w:eastAsia="Times New Roman" w:hAnsi="Arial" w:cs="Arial"/>
          <w:sz w:val="24"/>
          <w:szCs w:val="24"/>
          <w:lang w:eastAsia="ar-SA"/>
        </w:rPr>
        <w:t>, A.; M</w:t>
      </w:r>
      <w:r w:rsidR="002F1FC7" w:rsidRPr="00672D71">
        <w:rPr>
          <w:rFonts w:ascii="Arial" w:eastAsia="Times New Roman" w:hAnsi="Arial" w:cs="Arial"/>
          <w:sz w:val="24"/>
          <w:szCs w:val="24"/>
          <w:lang w:eastAsia="ar-SA"/>
        </w:rPr>
        <w:t>ACHADO, C.; et al.</w:t>
      </w:r>
      <w:r w:rsidRPr="00672D71">
        <w:rPr>
          <w:rFonts w:ascii="Arial" w:eastAsia="Times New Roman" w:hAnsi="Arial" w:cs="Arial"/>
          <w:sz w:val="24"/>
          <w:szCs w:val="24"/>
          <w:lang w:eastAsia="ar-SA"/>
        </w:rPr>
        <w:t xml:space="preserve"> </w:t>
      </w:r>
      <w:r w:rsidRPr="00672D71">
        <w:rPr>
          <w:rFonts w:ascii="Arial" w:eastAsia="Times New Roman" w:hAnsi="Arial" w:cs="Arial"/>
          <w:b/>
          <w:sz w:val="24"/>
          <w:szCs w:val="24"/>
          <w:lang w:eastAsia="ar-SA"/>
        </w:rPr>
        <w:t>Sistema de saúde universal e território</w:t>
      </w:r>
      <w:r w:rsidRPr="00672D71">
        <w:rPr>
          <w:rFonts w:ascii="Arial" w:eastAsia="Times New Roman" w:hAnsi="Arial" w:cs="Arial"/>
          <w:sz w:val="24"/>
          <w:szCs w:val="24"/>
          <w:lang w:eastAsia="ar-SA"/>
        </w:rPr>
        <w:t>: desaﬁos de uma política regional para a Amazônia Legal</w:t>
      </w:r>
      <w:r w:rsidR="002F1FC7" w:rsidRPr="00672D71">
        <w:rPr>
          <w:rFonts w:ascii="Arial" w:eastAsia="Times New Roman" w:hAnsi="Arial" w:cs="Arial"/>
          <w:sz w:val="24"/>
          <w:szCs w:val="24"/>
          <w:lang w:eastAsia="ar-SA"/>
        </w:rPr>
        <w:t>.</w:t>
      </w:r>
      <w:r w:rsidR="001B295C" w:rsidRPr="00672D71">
        <w:rPr>
          <w:rFonts w:ascii="Arial" w:eastAsia="Times New Roman" w:hAnsi="Arial" w:cs="Arial"/>
          <w:sz w:val="24"/>
          <w:szCs w:val="24"/>
          <w:lang w:eastAsia="ar-SA"/>
        </w:rPr>
        <w:t xml:space="preserve"> 2007.</w:t>
      </w:r>
      <w:r w:rsidR="002F1FC7" w:rsidRPr="00672D71">
        <w:rPr>
          <w:rFonts w:ascii="Arial" w:eastAsia="Times New Roman" w:hAnsi="Arial" w:cs="Arial"/>
          <w:sz w:val="24"/>
          <w:szCs w:val="24"/>
          <w:lang w:eastAsia="ar-SA"/>
        </w:rPr>
        <w:t xml:space="preserve"> </w:t>
      </w:r>
      <w:r w:rsidR="001B295C" w:rsidRPr="00672D71">
        <w:rPr>
          <w:rFonts w:ascii="Arial" w:eastAsia="Times New Roman" w:hAnsi="Arial" w:cs="Arial"/>
          <w:sz w:val="24"/>
          <w:szCs w:val="24"/>
          <w:lang w:eastAsia="ar-SA"/>
        </w:rPr>
        <w:t>(</w:t>
      </w:r>
      <w:r w:rsidRPr="00672D71">
        <w:rPr>
          <w:rFonts w:ascii="Arial" w:eastAsia="Times New Roman" w:hAnsi="Arial" w:cs="Arial"/>
          <w:sz w:val="24"/>
          <w:szCs w:val="24"/>
          <w:lang w:eastAsia="ar-SA"/>
        </w:rPr>
        <w:t>Caderno de Saúde Pública</w:t>
      </w:r>
      <w:r w:rsidR="001B295C" w:rsidRPr="00672D71">
        <w:rPr>
          <w:rFonts w:ascii="Arial" w:eastAsia="Times New Roman" w:hAnsi="Arial" w:cs="Arial"/>
          <w:sz w:val="24"/>
          <w:szCs w:val="24"/>
          <w:lang w:eastAsia="ar-SA"/>
        </w:rPr>
        <w:t>)</w:t>
      </w:r>
      <w:r w:rsidRPr="00672D71">
        <w:rPr>
          <w:rFonts w:ascii="Arial" w:eastAsia="Times New Roman" w:hAnsi="Arial" w:cs="Arial"/>
          <w:sz w:val="24"/>
          <w:szCs w:val="24"/>
          <w:lang w:eastAsia="ar-SA"/>
        </w:rPr>
        <w:t>.</w:t>
      </w:r>
    </w:p>
    <w:p w:rsidR="00AB0B16" w:rsidRPr="00672D71" w:rsidRDefault="00AB0B16" w:rsidP="00AB0B16">
      <w:pPr>
        <w:spacing w:after="0" w:line="240" w:lineRule="auto"/>
        <w:jc w:val="both"/>
        <w:rPr>
          <w:rFonts w:ascii="Arial" w:hAnsi="Arial" w:cs="Arial"/>
          <w:sz w:val="24"/>
          <w:szCs w:val="24"/>
        </w:rPr>
      </w:pPr>
    </w:p>
    <w:p w:rsidR="00AB0B16" w:rsidRPr="00672D71" w:rsidRDefault="00AB0B16" w:rsidP="00AB0B16">
      <w:pPr>
        <w:spacing w:after="0" w:line="240" w:lineRule="auto"/>
        <w:jc w:val="both"/>
        <w:rPr>
          <w:rFonts w:ascii="Arial" w:hAnsi="Arial" w:cs="Arial"/>
          <w:sz w:val="24"/>
          <w:szCs w:val="24"/>
        </w:rPr>
      </w:pPr>
      <w:r w:rsidRPr="00672D71">
        <w:rPr>
          <w:rFonts w:ascii="Arial" w:hAnsi="Arial" w:cs="Arial"/>
          <w:sz w:val="24"/>
          <w:szCs w:val="24"/>
        </w:rPr>
        <w:t xml:space="preserve">VILAÇA, A. P. O.; DE LA MORA, L. </w:t>
      </w:r>
      <w:r w:rsidRPr="00672D71">
        <w:rPr>
          <w:rFonts w:ascii="Arial" w:hAnsi="Arial" w:cs="Arial"/>
          <w:b/>
          <w:sz w:val="24"/>
          <w:szCs w:val="24"/>
        </w:rPr>
        <w:t>H</w:t>
      </w:r>
      <w:r w:rsidR="002F1FC7" w:rsidRPr="00672D71">
        <w:rPr>
          <w:rFonts w:ascii="Arial" w:hAnsi="Arial" w:cs="Arial"/>
          <w:b/>
          <w:sz w:val="24"/>
          <w:szCs w:val="24"/>
        </w:rPr>
        <w:t xml:space="preserve">abitabilidade e Lutas pelo Direito a Moradia. </w:t>
      </w:r>
      <w:r w:rsidR="002F1FC7" w:rsidRPr="00672D71">
        <w:rPr>
          <w:rFonts w:ascii="Arial" w:hAnsi="Arial" w:cs="Arial"/>
          <w:sz w:val="24"/>
          <w:szCs w:val="24"/>
        </w:rPr>
        <w:t>Disponível em:</w:t>
      </w:r>
      <w:r w:rsidR="002F1FC7" w:rsidRPr="00672D71">
        <w:rPr>
          <w:rFonts w:ascii="Arial" w:hAnsi="Arial" w:cs="Arial"/>
          <w:b/>
          <w:sz w:val="24"/>
          <w:szCs w:val="24"/>
        </w:rPr>
        <w:t xml:space="preserve"> &lt;</w:t>
      </w:r>
      <w:hyperlink r:id="rId48" w:history="1">
        <w:r w:rsidRPr="00672D71">
          <w:rPr>
            <w:rFonts w:ascii="Arial" w:hAnsi="Arial" w:cs="Arial"/>
            <w:sz w:val="24"/>
            <w:szCs w:val="24"/>
          </w:rPr>
          <w:t>https://www.ufpe.br/ppgdh/images/documentos/ldmora_cidade5.pdf</w:t>
        </w:r>
      </w:hyperlink>
      <w:r w:rsidR="002F1FC7" w:rsidRPr="00672D71">
        <w:rPr>
          <w:rFonts w:ascii="Arial" w:hAnsi="Arial" w:cs="Arial"/>
          <w:sz w:val="24"/>
          <w:szCs w:val="24"/>
        </w:rPr>
        <w:t>&gt;.</w:t>
      </w:r>
      <w:r w:rsidRPr="00672D71">
        <w:rPr>
          <w:rFonts w:ascii="Arial" w:hAnsi="Arial" w:cs="Arial"/>
          <w:sz w:val="24"/>
          <w:szCs w:val="24"/>
        </w:rPr>
        <w:t xml:space="preserve"> </w:t>
      </w:r>
      <w:r w:rsidR="002F1FC7" w:rsidRPr="00672D71">
        <w:rPr>
          <w:rFonts w:ascii="Arial" w:hAnsi="Arial" w:cs="Arial"/>
          <w:sz w:val="24"/>
          <w:szCs w:val="24"/>
        </w:rPr>
        <w:t>A</w:t>
      </w:r>
      <w:r w:rsidRPr="00672D71">
        <w:rPr>
          <w:rFonts w:ascii="Arial" w:hAnsi="Arial" w:cs="Arial"/>
          <w:sz w:val="24"/>
          <w:szCs w:val="24"/>
        </w:rPr>
        <w:t>cesso em</w:t>
      </w:r>
      <w:r w:rsidR="002F1FC7" w:rsidRPr="00672D71">
        <w:rPr>
          <w:rFonts w:ascii="Arial" w:hAnsi="Arial" w:cs="Arial"/>
          <w:sz w:val="24"/>
          <w:szCs w:val="24"/>
        </w:rPr>
        <w:t xml:space="preserve">: </w:t>
      </w:r>
      <w:r w:rsidRPr="00672D71">
        <w:rPr>
          <w:rFonts w:ascii="Arial" w:hAnsi="Arial" w:cs="Arial"/>
          <w:sz w:val="24"/>
          <w:szCs w:val="24"/>
        </w:rPr>
        <w:t xml:space="preserve"> 23</w:t>
      </w:r>
      <w:r w:rsidR="002F1FC7" w:rsidRPr="00672D71">
        <w:rPr>
          <w:rFonts w:ascii="Arial" w:hAnsi="Arial" w:cs="Arial"/>
          <w:sz w:val="24"/>
          <w:szCs w:val="24"/>
        </w:rPr>
        <w:t xml:space="preserve">. Jul. </w:t>
      </w:r>
      <w:r w:rsidRPr="00672D71">
        <w:rPr>
          <w:rFonts w:ascii="Arial" w:hAnsi="Arial" w:cs="Arial"/>
          <w:sz w:val="24"/>
          <w:szCs w:val="24"/>
        </w:rPr>
        <w:t>2015</w:t>
      </w:r>
      <w:r w:rsidR="002F1FC7" w:rsidRPr="00672D71">
        <w:rPr>
          <w:rFonts w:ascii="Arial" w:hAnsi="Arial" w:cs="Arial"/>
          <w:sz w:val="24"/>
          <w:szCs w:val="24"/>
        </w:rPr>
        <w:t>.</w:t>
      </w:r>
    </w:p>
    <w:p w:rsidR="00AB0B16" w:rsidRPr="00672D71" w:rsidRDefault="00AB0B16" w:rsidP="00AB0B16">
      <w:pPr>
        <w:autoSpaceDE w:val="0"/>
        <w:autoSpaceDN w:val="0"/>
        <w:adjustRightInd w:val="0"/>
        <w:spacing w:after="0" w:line="240" w:lineRule="auto"/>
        <w:jc w:val="both"/>
        <w:rPr>
          <w:rFonts w:ascii="Arial" w:eastAsia="MS Mincho" w:hAnsi="Arial" w:cs="Arial"/>
          <w:sz w:val="24"/>
          <w:szCs w:val="24"/>
          <w:lang w:eastAsia="ja-JP"/>
        </w:rPr>
      </w:pPr>
    </w:p>
    <w:p w:rsidR="00751308" w:rsidRPr="00672D71" w:rsidRDefault="00751308" w:rsidP="00751308">
      <w:pPr>
        <w:spacing w:after="120" w:line="240" w:lineRule="auto"/>
        <w:rPr>
          <w:rFonts w:ascii="Arial" w:hAnsi="Arial" w:cs="Arial"/>
          <w:sz w:val="24"/>
          <w:szCs w:val="24"/>
        </w:rPr>
      </w:pPr>
      <w:r w:rsidRPr="00672D71">
        <w:rPr>
          <w:rFonts w:ascii="Arial" w:hAnsi="Arial" w:cs="Arial"/>
          <w:sz w:val="24"/>
          <w:szCs w:val="24"/>
        </w:rPr>
        <w:t xml:space="preserve">WAISELFISZ. Julio Jacobo. </w:t>
      </w:r>
      <w:r w:rsidRPr="00672D71">
        <w:rPr>
          <w:rFonts w:ascii="Arial" w:hAnsi="Arial" w:cs="Arial"/>
          <w:b/>
          <w:sz w:val="24"/>
          <w:szCs w:val="24"/>
        </w:rPr>
        <w:t>Mapa da Violência 2013</w:t>
      </w:r>
      <w:r w:rsidRPr="00672D71">
        <w:rPr>
          <w:rFonts w:ascii="Arial" w:hAnsi="Arial" w:cs="Arial"/>
          <w:sz w:val="24"/>
          <w:szCs w:val="24"/>
        </w:rPr>
        <w:t xml:space="preserve">: homicídios e juventude no Brasil. </w:t>
      </w:r>
      <w:r w:rsidR="001B295C" w:rsidRPr="00672D71">
        <w:rPr>
          <w:rFonts w:ascii="Arial" w:hAnsi="Arial" w:cs="Arial"/>
          <w:sz w:val="24"/>
          <w:szCs w:val="24"/>
        </w:rPr>
        <w:t xml:space="preserve">Brasília : </w:t>
      </w:r>
      <w:r w:rsidRPr="00672D71">
        <w:rPr>
          <w:rFonts w:ascii="Arial" w:hAnsi="Arial" w:cs="Arial"/>
          <w:sz w:val="24"/>
          <w:szCs w:val="24"/>
        </w:rPr>
        <w:t>Secretaria Nacional da Juventude,</w:t>
      </w:r>
      <w:r w:rsidR="001B295C" w:rsidRPr="00672D71">
        <w:rPr>
          <w:rFonts w:ascii="Arial" w:hAnsi="Arial" w:cs="Arial"/>
          <w:sz w:val="24"/>
          <w:szCs w:val="24"/>
        </w:rPr>
        <w:t xml:space="preserve"> </w:t>
      </w:r>
      <w:r w:rsidRPr="00672D71">
        <w:rPr>
          <w:rFonts w:ascii="Arial" w:hAnsi="Arial" w:cs="Arial"/>
          <w:sz w:val="24"/>
          <w:szCs w:val="24"/>
        </w:rPr>
        <w:t xml:space="preserve">2013.  </w:t>
      </w:r>
    </w:p>
    <w:p w:rsidR="00751308" w:rsidRPr="00672D71" w:rsidRDefault="00751308" w:rsidP="00AB0B16">
      <w:pPr>
        <w:autoSpaceDE w:val="0"/>
        <w:autoSpaceDN w:val="0"/>
        <w:adjustRightInd w:val="0"/>
        <w:spacing w:after="0" w:line="240" w:lineRule="auto"/>
        <w:jc w:val="both"/>
        <w:rPr>
          <w:rFonts w:ascii="Arial" w:eastAsia="MS Mincho" w:hAnsi="Arial" w:cs="Arial"/>
          <w:sz w:val="24"/>
          <w:szCs w:val="24"/>
          <w:lang w:eastAsia="ja-JP"/>
        </w:rPr>
      </w:pPr>
    </w:p>
    <w:p w:rsidR="00AB0B16" w:rsidRPr="00672D71" w:rsidRDefault="00AB0B16" w:rsidP="00AB0B16">
      <w:pPr>
        <w:autoSpaceDE w:val="0"/>
        <w:autoSpaceDN w:val="0"/>
        <w:adjustRightInd w:val="0"/>
        <w:spacing w:after="0" w:line="240" w:lineRule="auto"/>
        <w:jc w:val="both"/>
        <w:rPr>
          <w:rFonts w:ascii="Arial" w:eastAsia="MS Mincho" w:hAnsi="Arial" w:cs="Arial"/>
          <w:sz w:val="24"/>
          <w:szCs w:val="24"/>
          <w:lang w:eastAsia="ja-JP"/>
        </w:rPr>
      </w:pPr>
      <w:r w:rsidRPr="00672D71">
        <w:rPr>
          <w:rFonts w:ascii="Arial" w:eastAsia="MS Mincho" w:hAnsi="Arial" w:cs="Arial"/>
          <w:sz w:val="24"/>
          <w:szCs w:val="24"/>
          <w:lang w:eastAsia="ja-JP"/>
        </w:rPr>
        <w:t>ZAPATA, Tânia et alli</w:t>
      </w:r>
      <w:r w:rsidRPr="00672D71">
        <w:rPr>
          <w:rFonts w:ascii="Arial" w:eastAsia="MS Mincho" w:hAnsi="Arial" w:cs="Arial"/>
          <w:b/>
          <w:sz w:val="24"/>
          <w:szCs w:val="24"/>
          <w:lang w:eastAsia="ja-JP"/>
        </w:rPr>
        <w:t>. Gestão Participativa para o Desenvolvimento Local</w:t>
      </w:r>
      <w:r w:rsidRPr="00672D71">
        <w:rPr>
          <w:rFonts w:ascii="Arial" w:eastAsia="MS Mincho" w:hAnsi="Arial" w:cs="Arial"/>
          <w:sz w:val="24"/>
          <w:szCs w:val="24"/>
          <w:lang w:eastAsia="ja-JP"/>
        </w:rPr>
        <w:t>. Recife: BNDES/ PNUD, 2000. p. 11-43.</w:t>
      </w:r>
    </w:p>
    <w:p w:rsidR="00AB0B16" w:rsidRPr="00672D71" w:rsidRDefault="00AB0B16" w:rsidP="00AB0B16">
      <w:pPr>
        <w:spacing w:after="0" w:line="240" w:lineRule="auto"/>
        <w:jc w:val="both"/>
        <w:rPr>
          <w:rFonts w:ascii="Arial" w:hAnsi="Arial" w:cs="Arial"/>
          <w:b/>
          <w:sz w:val="24"/>
          <w:szCs w:val="24"/>
        </w:rPr>
      </w:pPr>
    </w:p>
    <w:sectPr w:rsidR="00AB0B16" w:rsidRPr="00672D71" w:rsidSect="00DB0915">
      <w:pgSz w:w="11906" w:h="16838"/>
      <w:pgMar w:top="1701" w:right="84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130" w:rsidRDefault="008C2130" w:rsidP="005C663D">
      <w:pPr>
        <w:spacing w:after="0" w:line="240" w:lineRule="auto"/>
      </w:pPr>
      <w:r>
        <w:separator/>
      </w:r>
    </w:p>
  </w:endnote>
  <w:endnote w:type="continuationSeparator" w:id="0">
    <w:p w:rsidR="008C2130" w:rsidRDefault="008C2130" w:rsidP="005C6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301">
    <w:altName w:val="Times New Roman"/>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125116"/>
      <w:docPartObj>
        <w:docPartGallery w:val="Page Numbers (Bottom of Page)"/>
        <w:docPartUnique/>
      </w:docPartObj>
    </w:sdtPr>
    <w:sdtEndPr/>
    <w:sdtContent>
      <w:p w:rsidR="0043259D" w:rsidRDefault="0043259D">
        <w:pPr>
          <w:pStyle w:val="Rodap"/>
          <w:jc w:val="right"/>
        </w:pPr>
        <w:r>
          <w:fldChar w:fldCharType="begin"/>
        </w:r>
        <w:r>
          <w:instrText>PAGE   \* MERGEFORMAT</w:instrText>
        </w:r>
        <w:r>
          <w:fldChar w:fldCharType="separate"/>
        </w:r>
        <w:r w:rsidR="003858B8">
          <w:rPr>
            <w:noProof/>
          </w:rPr>
          <w:t>148</w:t>
        </w:r>
        <w:r>
          <w:fldChar w:fldCharType="end"/>
        </w:r>
      </w:p>
    </w:sdtContent>
  </w:sdt>
  <w:p w:rsidR="00B14158" w:rsidRDefault="00B1415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130" w:rsidRDefault="008C2130" w:rsidP="005C663D">
      <w:pPr>
        <w:spacing w:after="0" w:line="240" w:lineRule="auto"/>
      </w:pPr>
      <w:r>
        <w:separator/>
      </w:r>
    </w:p>
  </w:footnote>
  <w:footnote w:type="continuationSeparator" w:id="0">
    <w:p w:rsidR="008C2130" w:rsidRDefault="008C2130" w:rsidP="005C663D">
      <w:pPr>
        <w:spacing w:after="0" w:line="240" w:lineRule="auto"/>
      </w:pPr>
      <w:r>
        <w:continuationSeparator/>
      </w:r>
    </w:p>
  </w:footnote>
  <w:footnote w:id="1">
    <w:p w:rsidR="00B14158" w:rsidRDefault="00B14158" w:rsidP="00CA4AC8">
      <w:pPr>
        <w:pStyle w:val="NormalWeb"/>
        <w:shd w:val="clear" w:color="auto" w:fill="FFFFFF"/>
        <w:spacing w:beforeAutospacing="0" w:after="0" w:afterAutospacing="0"/>
        <w:jc w:val="both"/>
        <w:textAlignment w:val="baseline"/>
        <w:rPr>
          <w:rFonts w:ascii="Arial" w:hAnsi="Arial" w:cs="Arial"/>
        </w:rPr>
      </w:pPr>
      <w:r w:rsidRPr="00551B6D">
        <w:rPr>
          <w:rStyle w:val="Refdenotaderodap"/>
        </w:rPr>
        <w:footnoteRef/>
      </w:r>
      <w:r w:rsidRPr="00551B6D">
        <w:rPr>
          <w:rFonts w:ascii="Arial" w:hAnsi="Arial" w:cs="Arial"/>
          <w:sz w:val="20"/>
          <w:szCs w:val="20"/>
          <w:vertAlign w:val="superscript"/>
        </w:rPr>
        <w:t xml:space="preserve"> </w:t>
      </w:r>
      <w:r>
        <w:rPr>
          <w:rFonts w:ascii="Arial" w:hAnsi="Arial" w:cs="Arial"/>
          <w:sz w:val="20"/>
          <w:szCs w:val="20"/>
        </w:rPr>
        <w:t>O IDH-M brasileiro segue as mesmas três dimensões do IDH Global, elaborado pelo Programa das as Nações Unidas para o Desenvolvimento (PNUD), mas vai além: adequa a metodologia global ao contexto brasileiro e à disponibilidade de indicadores nacionais.</w:t>
      </w:r>
      <w:r>
        <w:rPr>
          <w:rFonts w:ascii="Arial" w:hAnsi="Arial" w:cs="Arial"/>
        </w:rPr>
        <w:t xml:space="preserve"> </w:t>
      </w:r>
    </w:p>
    <w:p w:rsidR="00B14158" w:rsidRDefault="00B14158" w:rsidP="00CA4AC8">
      <w:pPr>
        <w:pStyle w:val="Textodenotaderodap"/>
      </w:pPr>
    </w:p>
  </w:footnote>
  <w:footnote w:id="2">
    <w:p w:rsidR="00B14158" w:rsidRDefault="00B14158" w:rsidP="00CA4AC8">
      <w:pPr>
        <w:spacing w:after="0" w:line="240" w:lineRule="auto"/>
        <w:jc w:val="both"/>
      </w:pPr>
      <w:r w:rsidRPr="00551B6D">
        <w:rPr>
          <w:rFonts w:ascii="Arial" w:eastAsia="Times New Roman" w:hAnsi="Arial" w:cs="Arial"/>
          <w:sz w:val="20"/>
          <w:szCs w:val="20"/>
          <w:vertAlign w:val="superscript"/>
          <w:lang w:eastAsia="pt-BR"/>
        </w:rPr>
        <w:footnoteRef/>
      </w:r>
      <w:r w:rsidRPr="00551B6D">
        <w:rPr>
          <w:rFonts w:ascii="Arial" w:eastAsia="Times New Roman" w:hAnsi="Arial" w:cs="Arial"/>
          <w:sz w:val="20"/>
          <w:szCs w:val="20"/>
          <w:vertAlign w:val="superscript"/>
          <w:lang w:eastAsia="pt-BR"/>
        </w:rPr>
        <w:t xml:space="preserve"> </w:t>
      </w:r>
      <w:r>
        <w:rPr>
          <w:rFonts w:ascii="Arial" w:eastAsia="Times New Roman" w:hAnsi="Arial" w:cs="Arial"/>
          <w:sz w:val="20"/>
          <w:szCs w:val="20"/>
          <w:lang w:eastAsia="pt-BR"/>
        </w:rPr>
        <w:t>O Índice de Gini aponta a diferença entre os rendimentos dos mais pobres e dos mais ricos e, numericamente, varia de zero a um (alguns apresentam de zero a cem). O valor zero representa a situação de igualdade, ou seja, todos têm a mesma renda. O valor um (ou cem) está no extremo oposto, isto é, uma só pessoa detém toda a riqueza.</w:t>
      </w:r>
    </w:p>
  </w:footnote>
  <w:footnote w:id="3">
    <w:p w:rsidR="00B14158" w:rsidRPr="002B23E1" w:rsidRDefault="00B14158" w:rsidP="002B23E1">
      <w:pPr>
        <w:spacing w:after="0" w:line="240" w:lineRule="auto"/>
        <w:jc w:val="both"/>
        <w:rPr>
          <w:sz w:val="20"/>
          <w:szCs w:val="20"/>
          <w:vertAlign w:val="superscript"/>
        </w:rPr>
      </w:pPr>
      <w:r w:rsidRPr="002B23E1">
        <w:rPr>
          <w:rFonts w:ascii="Arial" w:hAnsi="Arial" w:cs="Arial"/>
          <w:sz w:val="20"/>
          <w:szCs w:val="20"/>
          <w:vertAlign w:val="superscript"/>
        </w:rPr>
        <w:footnoteRef/>
      </w:r>
      <w:r w:rsidRPr="002B23E1">
        <w:rPr>
          <w:rFonts w:ascii="Arial" w:hAnsi="Arial" w:cs="Arial"/>
          <w:sz w:val="20"/>
          <w:szCs w:val="20"/>
          <w:vertAlign w:val="superscript"/>
        </w:rPr>
        <w:t xml:space="preserve"> A agregação de valor em outras regiões e/ou países demandará mão de obra qualificada, que poderia estar sendo gerada nos </w:t>
      </w:r>
      <w:r>
        <w:rPr>
          <w:rFonts w:ascii="Arial" w:hAnsi="Arial" w:cs="Arial"/>
          <w:sz w:val="20"/>
          <w:szCs w:val="20"/>
          <w:vertAlign w:val="superscript"/>
        </w:rPr>
        <w:t>E</w:t>
      </w:r>
      <w:r w:rsidRPr="002B23E1">
        <w:rPr>
          <w:rFonts w:ascii="Arial" w:hAnsi="Arial" w:cs="Arial"/>
          <w:sz w:val="20"/>
          <w:szCs w:val="20"/>
          <w:vertAlign w:val="superscript"/>
        </w:rPr>
        <w:t>stados amazônicos.</w:t>
      </w:r>
    </w:p>
  </w:footnote>
  <w:footnote w:id="4">
    <w:p w:rsidR="00B14158" w:rsidRDefault="00B14158" w:rsidP="005F14C8">
      <w:pPr>
        <w:pStyle w:val="Textodenotaderodap"/>
      </w:pPr>
      <w:r>
        <w:rPr>
          <w:rStyle w:val="Refdenotaderodap"/>
        </w:rPr>
        <w:footnoteRef/>
      </w:r>
      <w:r>
        <w:t xml:space="preserve"> </w:t>
      </w:r>
      <w:r w:rsidRPr="00A0743A">
        <w:rPr>
          <w:rFonts w:ascii="Times New Roman" w:hAnsi="Times New Roman" w:cs="Times New Roman"/>
        </w:rPr>
        <w:t>Os dados de população podem ser conferidos em &lt;http://www.sidra.ibge.gov.br&gt;</w:t>
      </w:r>
      <w:r>
        <w:rPr>
          <w:rFonts w:ascii="Times New Roman" w:hAnsi="Times New Roman" w:cs="Times New Roman"/>
        </w:rPr>
        <w:t>.</w:t>
      </w:r>
    </w:p>
  </w:footnote>
  <w:footnote w:id="5">
    <w:p w:rsidR="00B14158" w:rsidRDefault="00B14158" w:rsidP="005F14C8">
      <w:pPr>
        <w:pStyle w:val="Textodenotaderodap"/>
      </w:pPr>
      <w:r>
        <w:rPr>
          <w:rStyle w:val="Refdenotaderodap"/>
        </w:rPr>
        <w:footnoteRef/>
      </w:r>
      <w:r w:rsidRPr="00EF135A">
        <w:rPr>
          <w:rFonts w:ascii="Times New Roman" w:hAnsi="Times New Roman" w:cs="Times New Roman"/>
        </w:rPr>
        <w:t>Os habitats de inovação são espaços locais de compartilhamento de informações e conhecimento favoráveis à inovação.</w:t>
      </w:r>
    </w:p>
  </w:footnote>
  <w:footnote w:id="6">
    <w:p w:rsidR="00B14158" w:rsidRDefault="00B14158" w:rsidP="005F14C8">
      <w:pPr>
        <w:pStyle w:val="Textodenotaderodap"/>
      </w:pPr>
      <w:r>
        <w:rPr>
          <w:rStyle w:val="Refdenotaderodap"/>
        </w:rPr>
        <w:footnoteRef/>
      </w:r>
      <w:r w:rsidRPr="00EF135A">
        <w:rPr>
          <w:rFonts w:ascii="Times New Roman" w:hAnsi="Times New Roman" w:cs="Times New Roman"/>
        </w:rPr>
        <w:t>Coworking é uma modalidade de trabalho em que vários profissionais dividem o mesmo ambiente profissional.</w:t>
      </w:r>
    </w:p>
  </w:footnote>
  <w:footnote w:id="7">
    <w:p w:rsidR="00B14158" w:rsidRPr="008D5C54" w:rsidRDefault="00B14158" w:rsidP="008201E2">
      <w:pPr>
        <w:pStyle w:val="Textodenotaderodap"/>
        <w:rPr>
          <w:rFonts w:ascii="Arial" w:hAnsi="Arial" w:cs="Arial"/>
        </w:rPr>
      </w:pPr>
      <w:r w:rsidRPr="008D5C54">
        <w:rPr>
          <w:rStyle w:val="Refdenotaderodap"/>
          <w:rFonts w:ascii="Arial" w:hAnsi="Arial" w:cs="Arial"/>
        </w:rPr>
        <w:footnoteRef/>
      </w:r>
      <w:r w:rsidRPr="008D5C54">
        <w:rPr>
          <w:rFonts w:ascii="Arial" w:hAnsi="Arial" w:cs="Arial"/>
        </w:rPr>
        <w:t xml:space="preserve"> A composição do CONDEL da SUDAM é definida pelo Decreto Nº 6.218, de 4 de outubro de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58" w:rsidRDefault="00B1415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lowerRoman"/>
      <w:lvlText w:val="(%1)"/>
      <w:lvlJc w:val="left"/>
      <w:pPr>
        <w:tabs>
          <w:tab w:val="num" w:pos="0"/>
        </w:tabs>
        <w:ind w:left="1080" w:hanging="720"/>
      </w:pPr>
    </w:lvl>
  </w:abstractNum>
  <w:abstractNum w:abstractNumId="1">
    <w:nsid w:val="00000006"/>
    <w:multiLevelType w:val="singleLevel"/>
    <w:tmpl w:val="00000006"/>
    <w:lvl w:ilvl="0">
      <w:start w:val="1"/>
      <w:numFmt w:val="lowerRoman"/>
      <w:lvlText w:val="(%1)"/>
      <w:lvlJc w:val="left"/>
      <w:pPr>
        <w:tabs>
          <w:tab w:val="num" w:pos="0"/>
        </w:tabs>
        <w:ind w:left="720" w:hanging="360"/>
      </w:pPr>
      <w:rPr>
        <w:rFonts w:ascii="Arial" w:eastAsia="Calibri" w:hAnsi="Arial" w:cs="Arial"/>
      </w:rPr>
    </w:lvl>
  </w:abstractNum>
  <w:abstractNum w:abstractNumId="2">
    <w:nsid w:val="12CA0F20"/>
    <w:multiLevelType w:val="multilevel"/>
    <w:tmpl w:val="9394119E"/>
    <w:lvl w:ilvl="0">
      <w:start w:val="2"/>
      <w:numFmt w:val="decimal"/>
      <w:lvlText w:val="%1"/>
      <w:lvlJc w:val="left"/>
      <w:pPr>
        <w:ind w:left="525" w:hanging="525"/>
      </w:pPr>
      <w:rPr>
        <w:rFonts w:eastAsia="Times New Roman" w:hint="default"/>
      </w:rPr>
    </w:lvl>
    <w:lvl w:ilvl="1">
      <w:start w:val="1"/>
      <w:numFmt w:val="decimal"/>
      <w:lvlText w:val="%1.%2"/>
      <w:lvlJc w:val="left"/>
      <w:pPr>
        <w:ind w:left="525" w:hanging="525"/>
      </w:pPr>
      <w:rPr>
        <w:rFonts w:eastAsia="Times New Roman" w:hint="default"/>
      </w:rPr>
    </w:lvl>
    <w:lvl w:ilvl="2">
      <w:start w:val="3"/>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nsid w:val="15DB2F48"/>
    <w:multiLevelType w:val="hybridMultilevel"/>
    <w:tmpl w:val="28CA47C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18D01323"/>
    <w:multiLevelType w:val="hybridMultilevel"/>
    <w:tmpl w:val="AFBC6BCE"/>
    <w:lvl w:ilvl="0" w:tplc="99D04BC2">
      <w:start w:val="1"/>
      <w:numFmt w:val="lowerLetter"/>
      <w:lvlText w:val="%1)"/>
      <w:lvlJc w:val="left"/>
      <w:pPr>
        <w:ind w:left="4755" w:hanging="360"/>
      </w:pPr>
      <w:rPr>
        <w:rFonts w:hint="default"/>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5">
    <w:nsid w:val="22A13E4B"/>
    <w:multiLevelType w:val="hybridMultilevel"/>
    <w:tmpl w:val="A38A5B9A"/>
    <w:lvl w:ilvl="0" w:tplc="8EB2BC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F575BF4"/>
    <w:multiLevelType w:val="hybridMultilevel"/>
    <w:tmpl w:val="B2E820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0316034"/>
    <w:multiLevelType w:val="hybridMultilevel"/>
    <w:tmpl w:val="6660E462"/>
    <w:lvl w:ilvl="0" w:tplc="540A9C0E">
      <w:start w:val="11"/>
      <w:numFmt w:val="bullet"/>
      <w:lvlText w:val=""/>
      <w:lvlJc w:val="left"/>
      <w:pPr>
        <w:ind w:left="1080" w:hanging="360"/>
      </w:pPr>
      <w:rPr>
        <w:rFonts w:ascii="Wingdings" w:eastAsiaTheme="minorHAnsi" w:hAnsi="Wingdings"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nsid w:val="4294656D"/>
    <w:multiLevelType w:val="hybridMultilevel"/>
    <w:tmpl w:val="8A16FD98"/>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9">
    <w:nsid w:val="4FFC3DE2"/>
    <w:multiLevelType w:val="hybridMultilevel"/>
    <w:tmpl w:val="296A2CA8"/>
    <w:lvl w:ilvl="0" w:tplc="95B4A24C">
      <w:start w:val="1"/>
      <w:numFmt w:val="decimal"/>
      <w:lvlText w:val="%1."/>
      <w:lvlJc w:val="left"/>
      <w:pPr>
        <w:ind w:left="720" w:hanging="360"/>
      </w:pPr>
      <w:rPr>
        <w:rFonts w:ascii="Arial" w:hAnsi="Arial" w:cs="Arial" w:hint="default"/>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D460482"/>
    <w:multiLevelType w:val="hybridMultilevel"/>
    <w:tmpl w:val="0F56CC4C"/>
    <w:lvl w:ilvl="0" w:tplc="7E4490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6F044EE2"/>
    <w:multiLevelType w:val="hybridMultilevel"/>
    <w:tmpl w:val="CF2C6C9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nsid w:val="71A800E7"/>
    <w:multiLevelType w:val="hybridMultilevel"/>
    <w:tmpl w:val="FFF04F58"/>
    <w:lvl w:ilvl="0" w:tplc="4366FF3A">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
  </w:num>
  <w:num w:numId="2">
    <w:abstractNumId w:val="6"/>
  </w:num>
  <w:num w:numId="3">
    <w:abstractNumId w:val="5"/>
  </w:num>
  <w:num w:numId="4">
    <w:abstractNumId w:val="11"/>
  </w:num>
  <w:num w:numId="5">
    <w:abstractNumId w:val="4"/>
  </w:num>
  <w:num w:numId="6">
    <w:abstractNumId w:val="7"/>
  </w:num>
  <w:num w:numId="7">
    <w:abstractNumId w:val="9"/>
  </w:num>
  <w:num w:numId="8">
    <w:abstractNumId w:val="2"/>
  </w:num>
  <w:num w:numId="9">
    <w:abstractNumId w:val="12"/>
  </w:num>
  <w:num w:numId="10">
    <w:abstractNumId w:val="8"/>
  </w:num>
  <w:num w:numId="11">
    <w:abstractNumId w:val="3"/>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FCE"/>
    <w:rsid w:val="000003FC"/>
    <w:rsid w:val="0000051B"/>
    <w:rsid w:val="00000754"/>
    <w:rsid w:val="00000938"/>
    <w:rsid w:val="00000E88"/>
    <w:rsid w:val="00002833"/>
    <w:rsid w:val="000035FC"/>
    <w:rsid w:val="000038F2"/>
    <w:rsid w:val="00003EE0"/>
    <w:rsid w:val="00004640"/>
    <w:rsid w:val="00006BF4"/>
    <w:rsid w:val="000108AE"/>
    <w:rsid w:val="00011651"/>
    <w:rsid w:val="00011A53"/>
    <w:rsid w:val="000121F2"/>
    <w:rsid w:val="000124CC"/>
    <w:rsid w:val="00012EDB"/>
    <w:rsid w:val="000137E4"/>
    <w:rsid w:val="00013D65"/>
    <w:rsid w:val="000144B1"/>
    <w:rsid w:val="000147C9"/>
    <w:rsid w:val="00014A19"/>
    <w:rsid w:val="0001515E"/>
    <w:rsid w:val="00017101"/>
    <w:rsid w:val="00017472"/>
    <w:rsid w:val="0001761E"/>
    <w:rsid w:val="000176CA"/>
    <w:rsid w:val="000205AD"/>
    <w:rsid w:val="000210BF"/>
    <w:rsid w:val="00021490"/>
    <w:rsid w:val="00021782"/>
    <w:rsid w:val="00021B33"/>
    <w:rsid w:val="0002225A"/>
    <w:rsid w:val="0002303D"/>
    <w:rsid w:val="00023809"/>
    <w:rsid w:val="000243D8"/>
    <w:rsid w:val="00025168"/>
    <w:rsid w:val="000256C9"/>
    <w:rsid w:val="000263F8"/>
    <w:rsid w:val="00026AA7"/>
    <w:rsid w:val="000275EB"/>
    <w:rsid w:val="000278E1"/>
    <w:rsid w:val="00027A44"/>
    <w:rsid w:val="00030A0F"/>
    <w:rsid w:val="00031B43"/>
    <w:rsid w:val="00031DED"/>
    <w:rsid w:val="00032DE5"/>
    <w:rsid w:val="00035A43"/>
    <w:rsid w:val="00035A73"/>
    <w:rsid w:val="0003608F"/>
    <w:rsid w:val="00036419"/>
    <w:rsid w:val="000364B1"/>
    <w:rsid w:val="00036A7C"/>
    <w:rsid w:val="000401EC"/>
    <w:rsid w:val="00040451"/>
    <w:rsid w:val="00042797"/>
    <w:rsid w:val="00044069"/>
    <w:rsid w:val="000442F9"/>
    <w:rsid w:val="00046302"/>
    <w:rsid w:val="000470F3"/>
    <w:rsid w:val="00047A38"/>
    <w:rsid w:val="00050640"/>
    <w:rsid w:val="00050E91"/>
    <w:rsid w:val="00051184"/>
    <w:rsid w:val="0005144D"/>
    <w:rsid w:val="00051618"/>
    <w:rsid w:val="000520B6"/>
    <w:rsid w:val="00053524"/>
    <w:rsid w:val="00054C95"/>
    <w:rsid w:val="00054D7F"/>
    <w:rsid w:val="00055F31"/>
    <w:rsid w:val="00056651"/>
    <w:rsid w:val="000566C8"/>
    <w:rsid w:val="00056B7D"/>
    <w:rsid w:val="00056EA9"/>
    <w:rsid w:val="00057CC1"/>
    <w:rsid w:val="00060818"/>
    <w:rsid w:val="00060AA6"/>
    <w:rsid w:val="000610B0"/>
    <w:rsid w:val="000616F9"/>
    <w:rsid w:val="0006186F"/>
    <w:rsid w:val="00062030"/>
    <w:rsid w:val="00063521"/>
    <w:rsid w:val="00063B82"/>
    <w:rsid w:val="00063F69"/>
    <w:rsid w:val="0006496C"/>
    <w:rsid w:val="000659BF"/>
    <w:rsid w:val="000704BC"/>
    <w:rsid w:val="00070D06"/>
    <w:rsid w:val="00071599"/>
    <w:rsid w:val="0007191D"/>
    <w:rsid w:val="00071A80"/>
    <w:rsid w:val="00072EB1"/>
    <w:rsid w:val="00073AF1"/>
    <w:rsid w:val="00074045"/>
    <w:rsid w:val="000756A4"/>
    <w:rsid w:val="00076DA9"/>
    <w:rsid w:val="000809E4"/>
    <w:rsid w:val="00081071"/>
    <w:rsid w:val="000816FA"/>
    <w:rsid w:val="000818CE"/>
    <w:rsid w:val="00081950"/>
    <w:rsid w:val="00084078"/>
    <w:rsid w:val="00085602"/>
    <w:rsid w:val="00085BE0"/>
    <w:rsid w:val="00085D0D"/>
    <w:rsid w:val="000866D0"/>
    <w:rsid w:val="000873A1"/>
    <w:rsid w:val="000878B5"/>
    <w:rsid w:val="0009100F"/>
    <w:rsid w:val="000915BB"/>
    <w:rsid w:val="00091E08"/>
    <w:rsid w:val="00091E9D"/>
    <w:rsid w:val="0009285D"/>
    <w:rsid w:val="00092B65"/>
    <w:rsid w:val="00092D77"/>
    <w:rsid w:val="00092E8D"/>
    <w:rsid w:val="000939F2"/>
    <w:rsid w:val="00093FA0"/>
    <w:rsid w:val="00094047"/>
    <w:rsid w:val="00097EC1"/>
    <w:rsid w:val="000A03DC"/>
    <w:rsid w:val="000A144B"/>
    <w:rsid w:val="000A16F9"/>
    <w:rsid w:val="000A1794"/>
    <w:rsid w:val="000A2ADE"/>
    <w:rsid w:val="000A3233"/>
    <w:rsid w:val="000A3B6E"/>
    <w:rsid w:val="000A3F24"/>
    <w:rsid w:val="000A3FD7"/>
    <w:rsid w:val="000A47CC"/>
    <w:rsid w:val="000A52D0"/>
    <w:rsid w:val="000A56A1"/>
    <w:rsid w:val="000A5F22"/>
    <w:rsid w:val="000A6246"/>
    <w:rsid w:val="000A7161"/>
    <w:rsid w:val="000B0D4C"/>
    <w:rsid w:val="000B25E5"/>
    <w:rsid w:val="000B2B43"/>
    <w:rsid w:val="000B2DA2"/>
    <w:rsid w:val="000B3369"/>
    <w:rsid w:val="000B35ED"/>
    <w:rsid w:val="000B4F3F"/>
    <w:rsid w:val="000B4FF5"/>
    <w:rsid w:val="000B6863"/>
    <w:rsid w:val="000B7592"/>
    <w:rsid w:val="000B7D52"/>
    <w:rsid w:val="000C0A61"/>
    <w:rsid w:val="000C134F"/>
    <w:rsid w:val="000C1786"/>
    <w:rsid w:val="000C1A6F"/>
    <w:rsid w:val="000C26AE"/>
    <w:rsid w:val="000C3C77"/>
    <w:rsid w:val="000C3EF9"/>
    <w:rsid w:val="000C420A"/>
    <w:rsid w:val="000C42B6"/>
    <w:rsid w:val="000C433E"/>
    <w:rsid w:val="000C4D5F"/>
    <w:rsid w:val="000C574E"/>
    <w:rsid w:val="000C7C17"/>
    <w:rsid w:val="000D1306"/>
    <w:rsid w:val="000D2325"/>
    <w:rsid w:val="000D2847"/>
    <w:rsid w:val="000D2A62"/>
    <w:rsid w:val="000D3EB1"/>
    <w:rsid w:val="000D3F00"/>
    <w:rsid w:val="000D546C"/>
    <w:rsid w:val="000D5EFC"/>
    <w:rsid w:val="000D7045"/>
    <w:rsid w:val="000D7076"/>
    <w:rsid w:val="000D753E"/>
    <w:rsid w:val="000D776D"/>
    <w:rsid w:val="000D7984"/>
    <w:rsid w:val="000D7A60"/>
    <w:rsid w:val="000E126E"/>
    <w:rsid w:val="000E19F3"/>
    <w:rsid w:val="000E40DE"/>
    <w:rsid w:val="000E40E4"/>
    <w:rsid w:val="000E4AA6"/>
    <w:rsid w:val="000E618D"/>
    <w:rsid w:val="000E688C"/>
    <w:rsid w:val="000E7184"/>
    <w:rsid w:val="000E79F4"/>
    <w:rsid w:val="000F00B0"/>
    <w:rsid w:val="000F0908"/>
    <w:rsid w:val="000F25DC"/>
    <w:rsid w:val="000F26DE"/>
    <w:rsid w:val="000F28D7"/>
    <w:rsid w:val="000F42FA"/>
    <w:rsid w:val="000F4509"/>
    <w:rsid w:val="000F464B"/>
    <w:rsid w:val="000F5A54"/>
    <w:rsid w:val="000F5C39"/>
    <w:rsid w:val="000F6AC2"/>
    <w:rsid w:val="000F6E5B"/>
    <w:rsid w:val="000F6F1D"/>
    <w:rsid w:val="000F7750"/>
    <w:rsid w:val="0010011A"/>
    <w:rsid w:val="00100555"/>
    <w:rsid w:val="001009BE"/>
    <w:rsid w:val="00100D33"/>
    <w:rsid w:val="00100E0B"/>
    <w:rsid w:val="00102A2E"/>
    <w:rsid w:val="00102A31"/>
    <w:rsid w:val="00102B1D"/>
    <w:rsid w:val="00102F50"/>
    <w:rsid w:val="00103E7C"/>
    <w:rsid w:val="001044B8"/>
    <w:rsid w:val="001049C9"/>
    <w:rsid w:val="00104D1C"/>
    <w:rsid w:val="00105790"/>
    <w:rsid w:val="00105C55"/>
    <w:rsid w:val="00105C65"/>
    <w:rsid w:val="00106043"/>
    <w:rsid w:val="00106255"/>
    <w:rsid w:val="00106DF1"/>
    <w:rsid w:val="00107D2F"/>
    <w:rsid w:val="00110B35"/>
    <w:rsid w:val="001127EF"/>
    <w:rsid w:val="0011287E"/>
    <w:rsid w:val="00112A08"/>
    <w:rsid w:val="00112EC0"/>
    <w:rsid w:val="0011332D"/>
    <w:rsid w:val="00114B82"/>
    <w:rsid w:val="00114C7D"/>
    <w:rsid w:val="0011675D"/>
    <w:rsid w:val="00116A3A"/>
    <w:rsid w:val="00116C78"/>
    <w:rsid w:val="00117F23"/>
    <w:rsid w:val="00117F90"/>
    <w:rsid w:val="0012056E"/>
    <w:rsid w:val="0012161A"/>
    <w:rsid w:val="00121BF1"/>
    <w:rsid w:val="001250A3"/>
    <w:rsid w:val="001302AC"/>
    <w:rsid w:val="001302E4"/>
    <w:rsid w:val="001310C1"/>
    <w:rsid w:val="00131246"/>
    <w:rsid w:val="00131A37"/>
    <w:rsid w:val="001325C4"/>
    <w:rsid w:val="001326CB"/>
    <w:rsid w:val="00132922"/>
    <w:rsid w:val="0013411C"/>
    <w:rsid w:val="001348D2"/>
    <w:rsid w:val="0013532C"/>
    <w:rsid w:val="00136AA9"/>
    <w:rsid w:val="00136C59"/>
    <w:rsid w:val="00136D1B"/>
    <w:rsid w:val="00136FB5"/>
    <w:rsid w:val="001373DE"/>
    <w:rsid w:val="00137A92"/>
    <w:rsid w:val="00137C92"/>
    <w:rsid w:val="001403C5"/>
    <w:rsid w:val="0014096B"/>
    <w:rsid w:val="0014359A"/>
    <w:rsid w:val="0014379F"/>
    <w:rsid w:val="00143E33"/>
    <w:rsid w:val="00143F26"/>
    <w:rsid w:val="00145157"/>
    <w:rsid w:val="00145517"/>
    <w:rsid w:val="00145832"/>
    <w:rsid w:val="001459F1"/>
    <w:rsid w:val="00146718"/>
    <w:rsid w:val="00146B0A"/>
    <w:rsid w:val="001473AA"/>
    <w:rsid w:val="001479F8"/>
    <w:rsid w:val="001505EE"/>
    <w:rsid w:val="00150A0D"/>
    <w:rsid w:val="00150B61"/>
    <w:rsid w:val="00150D5A"/>
    <w:rsid w:val="00151DA7"/>
    <w:rsid w:val="00151FB7"/>
    <w:rsid w:val="001524FE"/>
    <w:rsid w:val="001525B6"/>
    <w:rsid w:val="001534DF"/>
    <w:rsid w:val="00153E4C"/>
    <w:rsid w:val="0015442A"/>
    <w:rsid w:val="00154561"/>
    <w:rsid w:val="00154F0F"/>
    <w:rsid w:val="00156199"/>
    <w:rsid w:val="001571C8"/>
    <w:rsid w:val="001577C9"/>
    <w:rsid w:val="001604A1"/>
    <w:rsid w:val="00161FB7"/>
    <w:rsid w:val="0016244D"/>
    <w:rsid w:val="0016257D"/>
    <w:rsid w:val="00162BCB"/>
    <w:rsid w:val="001649A6"/>
    <w:rsid w:val="00164B96"/>
    <w:rsid w:val="001662C2"/>
    <w:rsid w:val="00167157"/>
    <w:rsid w:val="0016791C"/>
    <w:rsid w:val="00167B32"/>
    <w:rsid w:val="00167BA3"/>
    <w:rsid w:val="00170CAD"/>
    <w:rsid w:val="00171512"/>
    <w:rsid w:val="00171BCC"/>
    <w:rsid w:val="001721F0"/>
    <w:rsid w:val="00172E28"/>
    <w:rsid w:val="0017366E"/>
    <w:rsid w:val="00174A9A"/>
    <w:rsid w:val="00174C05"/>
    <w:rsid w:val="00175E33"/>
    <w:rsid w:val="00175EB8"/>
    <w:rsid w:val="001765A2"/>
    <w:rsid w:val="001768D7"/>
    <w:rsid w:val="00176B82"/>
    <w:rsid w:val="00176BE3"/>
    <w:rsid w:val="00176E91"/>
    <w:rsid w:val="0018043E"/>
    <w:rsid w:val="00182915"/>
    <w:rsid w:val="00182C00"/>
    <w:rsid w:val="00183538"/>
    <w:rsid w:val="00183559"/>
    <w:rsid w:val="001855AE"/>
    <w:rsid w:val="001858A5"/>
    <w:rsid w:val="00186978"/>
    <w:rsid w:val="00186FB3"/>
    <w:rsid w:val="00187569"/>
    <w:rsid w:val="00190C1D"/>
    <w:rsid w:val="00190CD6"/>
    <w:rsid w:val="00191188"/>
    <w:rsid w:val="0019122A"/>
    <w:rsid w:val="001920E9"/>
    <w:rsid w:val="001925AD"/>
    <w:rsid w:val="00192E0E"/>
    <w:rsid w:val="0019339D"/>
    <w:rsid w:val="001938BA"/>
    <w:rsid w:val="001949B9"/>
    <w:rsid w:val="001949CA"/>
    <w:rsid w:val="00195C12"/>
    <w:rsid w:val="00195CD4"/>
    <w:rsid w:val="001966F4"/>
    <w:rsid w:val="001A0056"/>
    <w:rsid w:val="001A0355"/>
    <w:rsid w:val="001A07EE"/>
    <w:rsid w:val="001A117A"/>
    <w:rsid w:val="001A1531"/>
    <w:rsid w:val="001A241F"/>
    <w:rsid w:val="001A3A27"/>
    <w:rsid w:val="001A5E40"/>
    <w:rsid w:val="001A6A34"/>
    <w:rsid w:val="001A727A"/>
    <w:rsid w:val="001B0459"/>
    <w:rsid w:val="001B04EA"/>
    <w:rsid w:val="001B0A60"/>
    <w:rsid w:val="001B0C48"/>
    <w:rsid w:val="001B15BB"/>
    <w:rsid w:val="001B16AA"/>
    <w:rsid w:val="001B2920"/>
    <w:rsid w:val="001B295C"/>
    <w:rsid w:val="001B2EC0"/>
    <w:rsid w:val="001B42C0"/>
    <w:rsid w:val="001B46DE"/>
    <w:rsid w:val="001B60FD"/>
    <w:rsid w:val="001B7618"/>
    <w:rsid w:val="001B7857"/>
    <w:rsid w:val="001B7CC9"/>
    <w:rsid w:val="001C00C4"/>
    <w:rsid w:val="001C08E1"/>
    <w:rsid w:val="001C09BB"/>
    <w:rsid w:val="001C1704"/>
    <w:rsid w:val="001C1AE4"/>
    <w:rsid w:val="001C1CFE"/>
    <w:rsid w:val="001C2071"/>
    <w:rsid w:val="001C265A"/>
    <w:rsid w:val="001C2D2D"/>
    <w:rsid w:val="001C3499"/>
    <w:rsid w:val="001C355F"/>
    <w:rsid w:val="001C39D5"/>
    <w:rsid w:val="001C4357"/>
    <w:rsid w:val="001C4795"/>
    <w:rsid w:val="001C4FE3"/>
    <w:rsid w:val="001C53DC"/>
    <w:rsid w:val="001C6B30"/>
    <w:rsid w:val="001C7024"/>
    <w:rsid w:val="001C7C33"/>
    <w:rsid w:val="001D23C3"/>
    <w:rsid w:val="001D2B86"/>
    <w:rsid w:val="001D3998"/>
    <w:rsid w:val="001D4F49"/>
    <w:rsid w:val="001D594B"/>
    <w:rsid w:val="001D5A1A"/>
    <w:rsid w:val="001D66F2"/>
    <w:rsid w:val="001D7310"/>
    <w:rsid w:val="001D7DF8"/>
    <w:rsid w:val="001D7EF8"/>
    <w:rsid w:val="001E0723"/>
    <w:rsid w:val="001E0997"/>
    <w:rsid w:val="001E1159"/>
    <w:rsid w:val="001E2D7E"/>
    <w:rsid w:val="001E3F2E"/>
    <w:rsid w:val="001E4345"/>
    <w:rsid w:val="001E47BB"/>
    <w:rsid w:val="001E4BC8"/>
    <w:rsid w:val="001E4CC9"/>
    <w:rsid w:val="001E59CD"/>
    <w:rsid w:val="001E636C"/>
    <w:rsid w:val="001E6AEF"/>
    <w:rsid w:val="001E780E"/>
    <w:rsid w:val="001E7990"/>
    <w:rsid w:val="001E7A18"/>
    <w:rsid w:val="001F02FF"/>
    <w:rsid w:val="001F06FE"/>
    <w:rsid w:val="001F0EB1"/>
    <w:rsid w:val="001F22AB"/>
    <w:rsid w:val="001F277D"/>
    <w:rsid w:val="001F39AE"/>
    <w:rsid w:val="001F3AB0"/>
    <w:rsid w:val="001F4354"/>
    <w:rsid w:val="001F4A7A"/>
    <w:rsid w:val="001F5342"/>
    <w:rsid w:val="001F5F44"/>
    <w:rsid w:val="001F6F2C"/>
    <w:rsid w:val="001F7442"/>
    <w:rsid w:val="001F7634"/>
    <w:rsid w:val="00200BEA"/>
    <w:rsid w:val="00201B3C"/>
    <w:rsid w:val="00201DC3"/>
    <w:rsid w:val="002021DA"/>
    <w:rsid w:val="00202E08"/>
    <w:rsid w:val="00203416"/>
    <w:rsid w:val="002039E3"/>
    <w:rsid w:val="0020408D"/>
    <w:rsid w:val="0020432C"/>
    <w:rsid w:val="002045DF"/>
    <w:rsid w:val="0020541B"/>
    <w:rsid w:val="00205D90"/>
    <w:rsid w:val="00206579"/>
    <w:rsid w:val="00206937"/>
    <w:rsid w:val="00207104"/>
    <w:rsid w:val="0020794B"/>
    <w:rsid w:val="002104E6"/>
    <w:rsid w:val="00210E2F"/>
    <w:rsid w:val="00211834"/>
    <w:rsid w:val="00212368"/>
    <w:rsid w:val="00214388"/>
    <w:rsid w:val="00214641"/>
    <w:rsid w:val="002150CB"/>
    <w:rsid w:val="002151EF"/>
    <w:rsid w:val="00216039"/>
    <w:rsid w:val="00220444"/>
    <w:rsid w:val="00220CE5"/>
    <w:rsid w:val="00221969"/>
    <w:rsid w:val="00221D2E"/>
    <w:rsid w:val="00221D67"/>
    <w:rsid w:val="0022299F"/>
    <w:rsid w:val="00223030"/>
    <w:rsid w:val="002231BD"/>
    <w:rsid w:val="00223330"/>
    <w:rsid w:val="0022381C"/>
    <w:rsid w:val="0022410B"/>
    <w:rsid w:val="002266E7"/>
    <w:rsid w:val="00227246"/>
    <w:rsid w:val="00227ED0"/>
    <w:rsid w:val="00227F53"/>
    <w:rsid w:val="00231060"/>
    <w:rsid w:val="00231161"/>
    <w:rsid w:val="002313FD"/>
    <w:rsid w:val="00231857"/>
    <w:rsid w:val="00232347"/>
    <w:rsid w:val="00232E30"/>
    <w:rsid w:val="00233953"/>
    <w:rsid w:val="00233B99"/>
    <w:rsid w:val="0023440A"/>
    <w:rsid w:val="00234CD1"/>
    <w:rsid w:val="0023500E"/>
    <w:rsid w:val="0023537F"/>
    <w:rsid w:val="00236547"/>
    <w:rsid w:val="00236A15"/>
    <w:rsid w:val="00237FCF"/>
    <w:rsid w:val="00240870"/>
    <w:rsid w:val="002409BD"/>
    <w:rsid w:val="00240E36"/>
    <w:rsid w:val="00241E32"/>
    <w:rsid w:val="00242300"/>
    <w:rsid w:val="002427C9"/>
    <w:rsid w:val="00242A87"/>
    <w:rsid w:val="00242FB4"/>
    <w:rsid w:val="0024424F"/>
    <w:rsid w:val="002446CD"/>
    <w:rsid w:val="00244ED5"/>
    <w:rsid w:val="00245176"/>
    <w:rsid w:val="00245512"/>
    <w:rsid w:val="00245652"/>
    <w:rsid w:val="002456B1"/>
    <w:rsid w:val="00246198"/>
    <w:rsid w:val="00246DA5"/>
    <w:rsid w:val="00246FC4"/>
    <w:rsid w:val="002473FA"/>
    <w:rsid w:val="00247AF4"/>
    <w:rsid w:val="002508D2"/>
    <w:rsid w:val="00250D72"/>
    <w:rsid w:val="00251CF6"/>
    <w:rsid w:val="00252013"/>
    <w:rsid w:val="002522D3"/>
    <w:rsid w:val="00252EE3"/>
    <w:rsid w:val="00253EC1"/>
    <w:rsid w:val="0025477A"/>
    <w:rsid w:val="00256FCC"/>
    <w:rsid w:val="002570D0"/>
    <w:rsid w:val="00260B17"/>
    <w:rsid w:val="00260C4F"/>
    <w:rsid w:val="00262D28"/>
    <w:rsid w:val="00264142"/>
    <w:rsid w:val="0026456B"/>
    <w:rsid w:val="002651FA"/>
    <w:rsid w:val="0026545B"/>
    <w:rsid w:val="00265C5A"/>
    <w:rsid w:val="00265C9F"/>
    <w:rsid w:val="00265DA4"/>
    <w:rsid w:val="0026646B"/>
    <w:rsid w:val="002664FC"/>
    <w:rsid w:val="00266EC5"/>
    <w:rsid w:val="002671CD"/>
    <w:rsid w:val="0027089F"/>
    <w:rsid w:val="00270F31"/>
    <w:rsid w:val="002712CF"/>
    <w:rsid w:val="00272DD9"/>
    <w:rsid w:val="00274DFD"/>
    <w:rsid w:val="00274F3B"/>
    <w:rsid w:val="00274FC9"/>
    <w:rsid w:val="0027592E"/>
    <w:rsid w:val="00276D43"/>
    <w:rsid w:val="0028006A"/>
    <w:rsid w:val="0028082D"/>
    <w:rsid w:val="00280D47"/>
    <w:rsid w:val="00281BEB"/>
    <w:rsid w:val="00281EA3"/>
    <w:rsid w:val="00284868"/>
    <w:rsid w:val="002851E1"/>
    <w:rsid w:val="00285379"/>
    <w:rsid w:val="00285704"/>
    <w:rsid w:val="00287BED"/>
    <w:rsid w:val="002910CB"/>
    <w:rsid w:val="00291D9F"/>
    <w:rsid w:val="00291F5C"/>
    <w:rsid w:val="0029233E"/>
    <w:rsid w:val="002924CA"/>
    <w:rsid w:val="00292594"/>
    <w:rsid w:val="00292E4C"/>
    <w:rsid w:val="002933D8"/>
    <w:rsid w:val="002940AD"/>
    <w:rsid w:val="00295D4C"/>
    <w:rsid w:val="00296066"/>
    <w:rsid w:val="002962D8"/>
    <w:rsid w:val="002968BD"/>
    <w:rsid w:val="00296D13"/>
    <w:rsid w:val="00297607"/>
    <w:rsid w:val="00297A63"/>
    <w:rsid w:val="002A064A"/>
    <w:rsid w:val="002A09B8"/>
    <w:rsid w:val="002A0CC9"/>
    <w:rsid w:val="002A16AE"/>
    <w:rsid w:val="002A1710"/>
    <w:rsid w:val="002A3679"/>
    <w:rsid w:val="002A4BF0"/>
    <w:rsid w:val="002A5024"/>
    <w:rsid w:val="002A5101"/>
    <w:rsid w:val="002A5998"/>
    <w:rsid w:val="002A5A5E"/>
    <w:rsid w:val="002A6565"/>
    <w:rsid w:val="002A6570"/>
    <w:rsid w:val="002A7513"/>
    <w:rsid w:val="002A7968"/>
    <w:rsid w:val="002B07E4"/>
    <w:rsid w:val="002B1B72"/>
    <w:rsid w:val="002B23E1"/>
    <w:rsid w:val="002B2E03"/>
    <w:rsid w:val="002B3142"/>
    <w:rsid w:val="002B33E7"/>
    <w:rsid w:val="002B3F19"/>
    <w:rsid w:val="002B515B"/>
    <w:rsid w:val="002B57DC"/>
    <w:rsid w:val="002B6FB6"/>
    <w:rsid w:val="002B7D24"/>
    <w:rsid w:val="002C01CA"/>
    <w:rsid w:val="002C04BE"/>
    <w:rsid w:val="002C0A93"/>
    <w:rsid w:val="002C20C6"/>
    <w:rsid w:val="002C247A"/>
    <w:rsid w:val="002C2E8B"/>
    <w:rsid w:val="002C2F63"/>
    <w:rsid w:val="002C3A65"/>
    <w:rsid w:val="002C4D90"/>
    <w:rsid w:val="002C5109"/>
    <w:rsid w:val="002C783B"/>
    <w:rsid w:val="002C7C79"/>
    <w:rsid w:val="002C7F16"/>
    <w:rsid w:val="002D0187"/>
    <w:rsid w:val="002D04CF"/>
    <w:rsid w:val="002D0B9D"/>
    <w:rsid w:val="002D0CF8"/>
    <w:rsid w:val="002D12A4"/>
    <w:rsid w:val="002D2EAA"/>
    <w:rsid w:val="002D316C"/>
    <w:rsid w:val="002D361B"/>
    <w:rsid w:val="002D3AF2"/>
    <w:rsid w:val="002D3C22"/>
    <w:rsid w:val="002D3C81"/>
    <w:rsid w:val="002D3E33"/>
    <w:rsid w:val="002D4075"/>
    <w:rsid w:val="002D41AC"/>
    <w:rsid w:val="002D42AA"/>
    <w:rsid w:val="002D4383"/>
    <w:rsid w:val="002D43DD"/>
    <w:rsid w:val="002D4F7E"/>
    <w:rsid w:val="002D51C7"/>
    <w:rsid w:val="002D5518"/>
    <w:rsid w:val="002D576E"/>
    <w:rsid w:val="002D6117"/>
    <w:rsid w:val="002D6FFB"/>
    <w:rsid w:val="002D749C"/>
    <w:rsid w:val="002D7D2C"/>
    <w:rsid w:val="002E0EF4"/>
    <w:rsid w:val="002E1644"/>
    <w:rsid w:val="002E1D89"/>
    <w:rsid w:val="002E2098"/>
    <w:rsid w:val="002E21BD"/>
    <w:rsid w:val="002E39DB"/>
    <w:rsid w:val="002E3F82"/>
    <w:rsid w:val="002E4659"/>
    <w:rsid w:val="002E5454"/>
    <w:rsid w:val="002E5631"/>
    <w:rsid w:val="002E5FA1"/>
    <w:rsid w:val="002E7A9F"/>
    <w:rsid w:val="002F106E"/>
    <w:rsid w:val="002F1333"/>
    <w:rsid w:val="002F1970"/>
    <w:rsid w:val="002F1FC7"/>
    <w:rsid w:val="002F2B95"/>
    <w:rsid w:val="002F4CAE"/>
    <w:rsid w:val="002F5EF4"/>
    <w:rsid w:val="002F6013"/>
    <w:rsid w:val="002F71E7"/>
    <w:rsid w:val="002F75A7"/>
    <w:rsid w:val="002F7761"/>
    <w:rsid w:val="003000A6"/>
    <w:rsid w:val="003004D4"/>
    <w:rsid w:val="003012C8"/>
    <w:rsid w:val="003012F9"/>
    <w:rsid w:val="00302BB7"/>
    <w:rsid w:val="00303935"/>
    <w:rsid w:val="0030473D"/>
    <w:rsid w:val="00304D67"/>
    <w:rsid w:val="0030571B"/>
    <w:rsid w:val="0030574F"/>
    <w:rsid w:val="0030584E"/>
    <w:rsid w:val="0031051D"/>
    <w:rsid w:val="003125F2"/>
    <w:rsid w:val="003134B5"/>
    <w:rsid w:val="00313852"/>
    <w:rsid w:val="0031424A"/>
    <w:rsid w:val="00314B60"/>
    <w:rsid w:val="00315D37"/>
    <w:rsid w:val="0032078F"/>
    <w:rsid w:val="00320930"/>
    <w:rsid w:val="00321A02"/>
    <w:rsid w:val="00322B55"/>
    <w:rsid w:val="00322C96"/>
    <w:rsid w:val="0032372B"/>
    <w:rsid w:val="00323A00"/>
    <w:rsid w:val="0032575F"/>
    <w:rsid w:val="00326C2E"/>
    <w:rsid w:val="00326CB3"/>
    <w:rsid w:val="003273E4"/>
    <w:rsid w:val="00327FEA"/>
    <w:rsid w:val="003302F5"/>
    <w:rsid w:val="00330F3C"/>
    <w:rsid w:val="003315FE"/>
    <w:rsid w:val="00331666"/>
    <w:rsid w:val="00332163"/>
    <w:rsid w:val="00333032"/>
    <w:rsid w:val="0033369C"/>
    <w:rsid w:val="00333AE5"/>
    <w:rsid w:val="003347B3"/>
    <w:rsid w:val="003348D6"/>
    <w:rsid w:val="003351C0"/>
    <w:rsid w:val="0033541D"/>
    <w:rsid w:val="00336DD9"/>
    <w:rsid w:val="00337160"/>
    <w:rsid w:val="003404D1"/>
    <w:rsid w:val="00341788"/>
    <w:rsid w:val="00341E91"/>
    <w:rsid w:val="00342928"/>
    <w:rsid w:val="00342BD1"/>
    <w:rsid w:val="003431EA"/>
    <w:rsid w:val="00343392"/>
    <w:rsid w:val="003433BB"/>
    <w:rsid w:val="00343F0B"/>
    <w:rsid w:val="00344297"/>
    <w:rsid w:val="0034512D"/>
    <w:rsid w:val="00345309"/>
    <w:rsid w:val="003458A3"/>
    <w:rsid w:val="00345C56"/>
    <w:rsid w:val="00346497"/>
    <w:rsid w:val="00346B3A"/>
    <w:rsid w:val="00347D6F"/>
    <w:rsid w:val="00350DD6"/>
    <w:rsid w:val="00351B72"/>
    <w:rsid w:val="00351BB7"/>
    <w:rsid w:val="00352794"/>
    <w:rsid w:val="00352B51"/>
    <w:rsid w:val="0035320D"/>
    <w:rsid w:val="00353D02"/>
    <w:rsid w:val="0035416F"/>
    <w:rsid w:val="00354400"/>
    <w:rsid w:val="00355930"/>
    <w:rsid w:val="00355F07"/>
    <w:rsid w:val="00356256"/>
    <w:rsid w:val="0035632F"/>
    <w:rsid w:val="00356CA2"/>
    <w:rsid w:val="00357461"/>
    <w:rsid w:val="0035759B"/>
    <w:rsid w:val="0035774C"/>
    <w:rsid w:val="0035785C"/>
    <w:rsid w:val="00357FFC"/>
    <w:rsid w:val="003605FB"/>
    <w:rsid w:val="003611D5"/>
    <w:rsid w:val="003625ED"/>
    <w:rsid w:val="003627E5"/>
    <w:rsid w:val="0036369B"/>
    <w:rsid w:val="00366891"/>
    <w:rsid w:val="0037041E"/>
    <w:rsid w:val="00370EDA"/>
    <w:rsid w:val="00371611"/>
    <w:rsid w:val="00371AD2"/>
    <w:rsid w:val="00371D35"/>
    <w:rsid w:val="003723C8"/>
    <w:rsid w:val="0037365A"/>
    <w:rsid w:val="00373819"/>
    <w:rsid w:val="00373F7A"/>
    <w:rsid w:val="00374095"/>
    <w:rsid w:val="003769A1"/>
    <w:rsid w:val="00376C70"/>
    <w:rsid w:val="003777B1"/>
    <w:rsid w:val="00377B7F"/>
    <w:rsid w:val="00380A8F"/>
    <w:rsid w:val="00380B4D"/>
    <w:rsid w:val="003814F7"/>
    <w:rsid w:val="0038229D"/>
    <w:rsid w:val="003824F1"/>
    <w:rsid w:val="003833B6"/>
    <w:rsid w:val="00383B04"/>
    <w:rsid w:val="00384390"/>
    <w:rsid w:val="00385043"/>
    <w:rsid w:val="003858B8"/>
    <w:rsid w:val="00386764"/>
    <w:rsid w:val="00386E1D"/>
    <w:rsid w:val="003871DF"/>
    <w:rsid w:val="0039130B"/>
    <w:rsid w:val="003925CD"/>
    <w:rsid w:val="00392BFA"/>
    <w:rsid w:val="00393466"/>
    <w:rsid w:val="003938B6"/>
    <w:rsid w:val="003940ED"/>
    <w:rsid w:val="00394731"/>
    <w:rsid w:val="00394CA7"/>
    <w:rsid w:val="00396118"/>
    <w:rsid w:val="0039671A"/>
    <w:rsid w:val="0039767C"/>
    <w:rsid w:val="003A0B8F"/>
    <w:rsid w:val="003A0BAB"/>
    <w:rsid w:val="003A2DBC"/>
    <w:rsid w:val="003A36B5"/>
    <w:rsid w:val="003A37CC"/>
    <w:rsid w:val="003A3957"/>
    <w:rsid w:val="003A3DCD"/>
    <w:rsid w:val="003A4106"/>
    <w:rsid w:val="003A47B2"/>
    <w:rsid w:val="003A5586"/>
    <w:rsid w:val="003A5CE5"/>
    <w:rsid w:val="003A6C6F"/>
    <w:rsid w:val="003A7DE5"/>
    <w:rsid w:val="003B0CBF"/>
    <w:rsid w:val="003B0F25"/>
    <w:rsid w:val="003B11D6"/>
    <w:rsid w:val="003B1B80"/>
    <w:rsid w:val="003B1D3C"/>
    <w:rsid w:val="003B2045"/>
    <w:rsid w:val="003B21A4"/>
    <w:rsid w:val="003B2BAE"/>
    <w:rsid w:val="003B30FD"/>
    <w:rsid w:val="003B3C5B"/>
    <w:rsid w:val="003B3F2F"/>
    <w:rsid w:val="003B414C"/>
    <w:rsid w:val="003B41B7"/>
    <w:rsid w:val="003B4787"/>
    <w:rsid w:val="003B4839"/>
    <w:rsid w:val="003B48D6"/>
    <w:rsid w:val="003B587A"/>
    <w:rsid w:val="003B5927"/>
    <w:rsid w:val="003B66F5"/>
    <w:rsid w:val="003B6B29"/>
    <w:rsid w:val="003B7203"/>
    <w:rsid w:val="003C06AB"/>
    <w:rsid w:val="003C09EB"/>
    <w:rsid w:val="003C0AA9"/>
    <w:rsid w:val="003C1ABA"/>
    <w:rsid w:val="003C2401"/>
    <w:rsid w:val="003C2D5A"/>
    <w:rsid w:val="003C309B"/>
    <w:rsid w:val="003C3A8C"/>
    <w:rsid w:val="003C3D0B"/>
    <w:rsid w:val="003C3D7E"/>
    <w:rsid w:val="003C41F7"/>
    <w:rsid w:val="003C47CE"/>
    <w:rsid w:val="003C48DF"/>
    <w:rsid w:val="003C4D38"/>
    <w:rsid w:val="003C553B"/>
    <w:rsid w:val="003C5D5D"/>
    <w:rsid w:val="003C6135"/>
    <w:rsid w:val="003C6609"/>
    <w:rsid w:val="003C6A09"/>
    <w:rsid w:val="003C6F7F"/>
    <w:rsid w:val="003D00B0"/>
    <w:rsid w:val="003D051E"/>
    <w:rsid w:val="003D0C84"/>
    <w:rsid w:val="003D1CDF"/>
    <w:rsid w:val="003D2781"/>
    <w:rsid w:val="003D2BC8"/>
    <w:rsid w:val="003D2E71"/>
    <w:rsid w:val="003D2EDA"/>
    <w:rsid w:val="003D3959"/>
    <w:rsid w:val="003D4275"/>
    <w:rsid w:val="003D4D52"/>
    <w:rsid w:val="003D5AF8"/>
    <w:rsid w:val="003E1321"/>
    <w:rsid w:val="003E162A"/>
    <w:rsid w:val="003E1E27"/>
    <w:rsid w:val="003E2229"/>
    <w:rsid w:val="003E2275"/>
    <w:rsid w:val="003E37C5"/>
    <w:rsid w:val="003E46D4"/>
    <w:rsid w:val="003E4CD4"/>
    <w:rsid w:val="003E558D"/>
    <w:rsid w:val="003E6687"/>
    <w:rsid w:val="003E68F4"/>
    <w:rsid w:val="003E7BEA"/>
    <w:rsid w:val="003E7C4C"/>
    <w:rsid w:val="003F1139"/>
    <w:rsid w:val="003F1874"/>
    <w:rsid w:val="003F21A0"/>
    <w:rsid w:val="003F22CB"/>
    <w:rsid w:val="003F2BFD"/>
    <w:rsid w:val="003F4424"/>
    <w:rsid w:val="003F54A8"/>
    <w:rsid w:val="003F5878"/>
    <w:rsid w:val="003F6BFD"/>
    <w:rsid w:val="003F7637"/>
    <w:rsid w:val="003F7651"/>
    <w:rsid w:val="003F7CE9"/>
    <w:rsid w:val="00400416"/>
    <w:rsid w:val="004005EB"/>
    <w:rsid w:val="00400658"/>
    <w:rsid w:val="004008AD"/>
    <w:rsid w:val="00401AB8"/>
    <w:rsid w:val="00402034"/>
    <w:rsid w:val="00402552"/>
    <w:rsid w:val="00403606"/>
    <w:rsid w:val="00403664"/>
    <w:rsid w:val="00403703"/>
    <w:rsid w:val="00404343"/>
    <w:rsid w:val="004047E0"/>
    <w:rsid w:val="00404FEB"/>
    <w:rsid w:val="0040609F"/>
    <w:rsid w:val="00407B79"/>
    <w:rsid w:val="00407BBC"/>
    <w:rsid w:val="004106DC"/>
    <w:rsid w:val="00410A00"/>
    <w:rsid w:val="00410DDF"/>
    <w:rsid w:val="00410FFD"/>
    <w:rsid w:val="00411146"/>
    <w:rsid w:val="00411B3F"/>
    <w:rsid w:val="00412838"/>
    <w:rsid w:val="00413339"/>
    <w:rsid w:val="004135A3"/>
    <w:rsid w:val="004136B6"/>
    <w:rsid w:val="004157D3"/>
    <w:rsid w:val="00416392"/>
    <w:rsid w:val="004169CC"/>
    <w:rsid w:val="00416B69"/>
    <w:rsid w:val="00416D30"/>
    <w:rsid w:val="00417A0C"/>
    <w:rsid w:val="0042017B"/>
    <w:rsid w:val="00420590"/>
    <w:rsid w:val="00420C78"/>
    <w:rsid w:val="00420EE7"/>
    <w:rsid w:val="004224F8"/>
    <w:rsid w:val="00422A56"/>
    <w:rsid w:val="0042387C"/>
    <w:rsid w:val="004239DC"/>
    <w:rsid w:val="00423CD8"/>
    <w:rsid w:val="004243CF"/>
    <w:rsid w:val="00424470"/>
    <w:rsid w:val="004256E8"/>
    <w:rsid w:val="004269C6"/>
    <w:rsid w:val="00426CEC"/>
    <w:rsid w:val="00426DBC"/>
    <w:rsid w:val="00427B21"/>
    <w:rsid w:val="004312CC"/>
    <w:rsid w:val="0043170E"/>
    <w:rsid w:val="0043196D"/>
    <w:rsid w:val="00432285"/>
    <w:rsid w:val="0043240C"/>
    <w:rsid w:val="0043259D"/>
    <w:rsid w:val="00432732"/>
    <w:rsid w:val="00432789"/>
    <w:rsid w:val="00432E02"/>
    <w:rsid w:val="00433580"/>
    <w:rsid w:val="0043485E"/>
    <w:rsid w:val="00434DD7"/>
    <w:rsid w:val="0044001B"/>
    <w:rsid w:val="0044036A"/>
    <w:rsid w:val="00440CE7"/>
    <w:rsid w:val="00440D37"/>
    <w:rsid w:val="00441CFF"/>
    <w:rsid w:val="004425A7"/>
    <w:rsid w:val="0044360D"/>
    <w:rsid w:val="0044400D"/>
    <w:rsid w:val="00444D99"/>
    <w:rsid w:val="0044528A"/>
    <w:rsid w:val="00446568"/>
    <w:rsid w:val="004469CF"/>
    <w:rsid w:val="00446F11"/>
    <w:rsid w:val="0044708D"/>
    <w:rsid w:val="00447109"/>
    <w:rsid w:val="00447205"/>
    <w:rsid w:val="00447621"/>
    <w:rsid w:val="004478CE"/>
    <w:rsid w:val="00447BF3"/>
    <w:rsid w:val="00447D4E"/>
    <w:rsid w:val="0045014F"/>
    <w:rsid w:val="00450241"/>
    <w:rsid w:val="00450567"/>
    <w:rsid w:val="00451C63"/>
    <w:rsid w:val="00451D4F"/>
    <w:rsid w:val="00452004"/>
    <w:rsid w:val="00452B2A"/>
    <w:rsid w:val="00452E7B"/>
    <w:rsid w:val="00453289"/>
    <w:rsid w:val="004537BB"/>
    <w:rsid w:val="00453F14"/>
    <w:rsid w:val="004544EB"/>
    <w:rsid w:val="004553AE"/>
    <w:rsid w:val="00456C22"/>
    <w:rsid w:val="00464AD1"/>
    <w:rsid w:val="004653E6"/>
    <w:rsid w:val="00465775"/>
    <w:rsid w:val="00465CF7"/>
    <w:rsid w:val="0046613E"/>
    <w:rsid w:val="00466658"/>
    <w:rsid w:val="0046686B"/>
    <w:rsid w:val="00467701"/>
    <w:rsid w:val="00470726"/>
    <w:rsid w:val="00470F34"/>
    <w:rsid w:val="004710A2"/>
    <w:rsid w:val="00471C22"/>
    <w:rsid w:val="00471E65"/>
    <w:rsid w:val="004721FE"/>
    <w:rsid w:val="00472427"/>
    <w:rsid w:val="004725C8"/>
    <w:rsid w:val="004729DC"/>
    <w:rsid w:val="004733D1"/>
    <w:rsid w:val="00473587"/>
    <w:rsid w:val="00474C60"/>
    <w:rsid w:val="004756D2"/>
    <w:rsid w:val="00475746"/>
    <w:rsid w:val="00475F65"/>
    <w:rsid w:val="00476BE0"/>
    <w:rsid w:val="00476BE6"/>
    <w:rsid w:val="00476E99"/>
    <w:rsid w:val="0047774C"/>
    <w:rsid w:val="00477AB6"/>
    <w:rsid w:val="00477D34"/>
    <w:rsid w:val="0048072C"/>
    <w:rsid w:val="00480C80"/>
    <w:rsid w:val="0048261A"/>
    <w:rsid w:val="00482621"/>
    <w:rsid w:val="004826F2"/>
    <w:rsid w:val="00482C87"/>
    <w:rsid w:val="00483FE2"/>
    <w:rsid w:val="004846CF"/>
    <w:rsid w:val="00484E33"/>
    <w:rsid w:val="00484ED5"/>
    <w:rsid w:val="00485C65"/>
    <w:rsid w:val="00485D9C"/>
    <w:rsid w:val="00487E0E"/>
    <w:rsid w:val="004905DE"/>
    <w:rsid w:val="00491A12"/>
    <w:rsid w:val="00493647"/>
    <w:rsid w:val="00493FB9"/>
    <w:rsid w:val="0049437B"/>
    <w:rsid w:val="00494499"/>
    <w:rsid w:val="00495228"/>
    <w:rsid w:val="004955DA"/>
    <w:rsid w:val="0049565F"/>
    <w:rsid w:val="00495932"/>
    <w:rsid w:val="00495B6E"/>
    <w:rsid w:val="00495D69"/>
    <w:rsid w:val="00497800"/>
    <w:rsid w:val="004A0176"/>
    <w:rsid w:val="004A0285"/>
    <w:rsid w:val="004A0345"/>
    <w:rsid w:val="004A0455"/>
    <w:rsid w:val="004A0EC7"/>
    <w:rsid w:val="004A10AC"/>
    <w:rsid w:val="004A1F7B"/>
    <w:rsid w:val="004A2356"/>
    <w:rsid w:val="004A2BAC"/>
    <w:rsid w:val="004A4197"/>
    <w:rsid w:val="004A5DF3"/>
    <w:rsid w:val="004A61A7"/>
    <w:rsid w:val="004A67FF"/>
    <w:rsid w:val="004A6B9D"/>
    <w:rsid w:val="004A7A96"/>
    <w:rsid w:val="004B05F8"/>
    <w:rsid w:val="004B08D9"/>
    <w:rsid w:val="004B0AB5"/>
    <w:rsid w:val="004B1C10"/>
    <w:rsid w:val="004B407E"/>
    <w:rsid w:val="004B476D"/>
    <w:rsid w:val="004B4E06"/>
    <w:rsid w:val="004B5243"/>
    <w:rsid w:val="004B6210"/>
    <w:rsid w:val="004B6A9A"/>
    <w:rsid w:val="004B6CD8"/>
    <w:rsid w:val="004B706A"/>
    <w:rsid w:val="004B768A"/>
    <w:rsid w:val="004C06CC"/>
    <w:rsid w:val="004C1C40"/>
    <w:rsid w:val="004C1CF6"/>
    <w:rsid w:val="004C2B28"/>
    <w:rsid w:val="004C398A"/>
    <w:rsid w:val="004C3A26"/>
    <w:rsid w:val="004C4A2F"/>
    <w:rsid w:val="004C4EBE"/>
    <w:rsid w:val="004C5D69"/>
    <w:rsid w:val="004C5DC0"/>
    <w:rsid w:val="004C6438"/>
    <w:rsid w:val="004C6BA0"/>
    <w:rsid w:val="004C70E8"/>
    <w:rsid w:val="004C73FB"/>
    <w:rsid w:val="004C788D"/>
    <w:rsid w:val="004C78FE"/>
    <w:rsid w:val="004D0DF0"/>
    <w:rsid w:val="004D11A8"/>
    <w:rsid w:val="004D13C3"/>
    <w:rsid w:val="004D2419"/>
    <w:rsid w:val="004D2621"/>
    <w:rsid w:val="004D33C4"/>
    <w:rsid w:val="004D3753"/>
    <w:rsid w:val="004D39BB"/>
    <w:rsid w:val="004D3C0D"/>
    <w:rsid w:val="004D4A75"/>
    <w:rsid w:val="004D546E"/>
    <w:rsid w:val="004E0306"/>
    <w:rsid w:val="004E14D7"/>
    <w:rsid w:val="004E29CD"/>
    <w:rsid w:val="004E36AF"/>
    <w:rsid w:val="004E3DDE"/>
    <w:rsid w:val="004E3E30"/>
    <w:rsid w:val="004E4730"/>
    <w:rsid w:val="004E5275"/>
    <w:rsid w:val="004E5746"/>
    <w:rsid w:val="004E6896"/>
    <w:rsid w:val="004E701C"/>
    <w:rsid w:val="004E7229"/>
    <w:rsid w:val="004F063D"/>
    <w:rsid w:val="004F0887"/>
    <w:rsid w:val="004F0997"/>
    <w:rsid w:val="004F0AD7"/>
    <w:rsid w:val="004F0B03"/>
    <w:rsid w:val="004F16BA"/>
    <w:rsid w:val="004F1E9F"/>
    <w:rsid w:val="004F1FF5"/>
    <w:rsid w:val="004F2193"/>
    <w:rsid w:val="004F2354"/>
    <w:rsid w:val="004F350E"/>
    <w:rsid w:val="004F389C"/>
    <w:rsid w:val="004F4BAF"/>
    <w:rsid w:val="004F55E9"/>
    <w:rsid w:val="004F5986"/>
    <w:rsid w:val="004F607D"/>
    <w:rsid w:val="004F61EE"/>
    <w:rsid w:val="004F630B"/>
    <w:rsid w:val="004F6F12"/>
    <w:rsid w:val="004F6F28"/>
    <w:rsid w:val="004F77F2"/>
    <w:rsid w:val="004F7D6C"/>
    <w:rsid w:val="004F7E46"/>
    <w:rsid w:val="00500D74"/>
    <w:rsid w:val="00500FC9"/>
    <w:rsid w:val="00503935"/>
    <w:rsid w:val="00503F25"/>
    <w:rsid w:val="005045EC"/>
    <w:rsid w:val="005058FB"/>
    <w:rsid w:val="0050593B"/>
    <w:rsid w:val="0050655D"/>
    <w:rsid w:val="00506DE1"/>
    <w:rsid w:val="00506FF8"/>
    <w:rsid w:val="00507E8E"/>
    <w:rsid w:val="00507FBD"/>
    <w:rsid w:val="00510868"/>
    <w:rsid w:val="00510E3A"/>
    <w:rsid w:val="005118C6"/>
    <w:rsid w:val="00511AA3"/>
    <w:rsid w:val="00512036"/>
    <w:rsid w:val="00512345"/>
    <w:rsid w:val="00512D7A"/>
    <w:rsid w:val="00512EED"/>
    <w:rsid w:val="00512F44"/>
    <w:rsid w:val="005137D3"/>
    <w:rsid w:val="0051425C"/>
    <w:rsid w:val="005154B3"/>
    <w:rsid w:val="0051588A"/>
    <w:rsid w:val="00516624"/>
    <w:rsid w:val="00516AA8"/>
    <w:rsid w:val="00516E11"/>
    <w:rsid w:val="00517AFA"/>
    <w:rsid w:val="00520806"/>
    <w:rsid w:val="005208C8"/>
    <w:rsid w:val="00520F65"/>
    <w:rsid w:val="00523D65"/>
    <w:rsid w:val="00523E64"/>
    <w:rsid w:val="00523FA5"/>
    <w:rsid w:val="00524ED6"/>
    <w:rsid w:val="005268BB"/>
    <w:rsid w:val="00526C9C"/>
    <w:rsid w:val="00527199"/>
    <w:rsid w:val="00530189"/>
    <w:rsid w:val="00530B7F"/>
    <w:rsid w:val="00530C1E"/>
    <w:rsid w:val="00530FFA"/>
    <w:rsid w:val="00532278"/>
    <w:rsid w:val="0053264B"/>
    <w:rsid w:val="00532B75"/>
    <w:rsid w:val="0053327E"/>
    <w:rsid w:val="00533C38"/>
    <w:rsid w:val="00533C47"/>
    <w:rsid w:val="00533C7F"/>
    <w:rsid w:val="00534499"/>
    <w:rsid w:val="00534B74"/>
    <w:rsid w:val="00534C77"/>
    <w:rsid w:val="005357F1"/>
    <w:rsid w:val="00535E8E"/>
    <w:rsid w:val="00536A01"/>
    <w:rsid w:val="00536C46"/>
    <w:rsid w:val="0054069F"/>
    <w:rsid w:val="00540FC6"/>
    <w:rsid w:val="005418E9"/>
    <w:rsid w:val="005422CF"/>
    <w:rsid w:val="00542DC8"/>
    <w:rsid w:val="00543293"/>
    <w:rsid w:val="0054346B"/>
    <w:rsid w:val="00544413"/>
    <w:rsid w:val="00544463"/>
    <w:rsid w:val="0054451D"/>
    <w:rsid w:val="00545414"/>
    <w:rsid w:val="00546555"/>
    <w:rsid w:val="00546A4D"/>
    <w:rsid w:val="00547577"/>
    <w:rsid w:val="0054770F"/>
    <w:rsid w:val="00547CE7"/>
    <w:rsid w:val="00547ED4"/>
    <w:rsid w:val="00547FC8"/>
    <w:rsid w:val="005500F7"/>
    <w:rsid w:val="00550B05"/>
    <w:rsid w:val="00550D35"/>
    <w:rsid w:val="00550E3C"/>
    <w:rsid w:val="005516D3"/>
    <w:rsid w:val="00551B6D"/>
    <w:rsid w:val="00551CCF"/>
    <w:rsid w:val="005533CC"/>
    <w:rsid w:val="00553A79"/>
    <w:rsid w:val="0055402B"/>
    <w:rsid w:val="00555702"/>
    <w:rsid w:val="00555A59"/>
    <w:rsid w:val="00555F7E"/>
    <w:rsid w:val="00556463"/>
    <w:rsid w:val="00556C7D"/>
    <w:rsid w:val="005573FE"/>
    <w:rsid w:val="00560306"/>
    <w:rsid w:val="005607A2"/>
    <w:rsid w:val="00561227"/>
    <w:rsid w:val="00561C02"/>
    <w:rsid w:val="0056292A"/>
    <w:rsid w:val="00563D6F"/>
    <w:rsid w:val="0056481C"/>
    <w:rsid w:val="0056512B"/>
    <w:rsid w:val="00565173"/>
    <w:rsid w:val="00566557"/>
    <w:rsid w:val="00566D64"/>
    <w:rsid w:val="005670BD"/>
    <w:rsid w:val="005671D6"/>
    <w:rsid w:val="005672BA"/>
    <w:rsid w:val="00570044"/>
    <w:rsid w:val="005700B8"/>
    <w:rsid w:val="00570643"/>
    <w:rsid w:val="0057087B"/>
    <w:rsid w:val="005709A0"/>
    <w:rsid w:val="005709A8"/>
    <w:rsid w:val="0057100B"/>
    <w:rsid w:val="0057129C"/>
    <w:rsid w:val="00571605"/>
    <w:rsid w:val="00572099"/>
    <w:rsid w:val="005720FF"/>
    <w:rsid w:val="00572762"/>
    <w:rsid w:val="00572F36"/>
    <w:rsid w:val="005730AC"/>
    <w:rsid w:val="00573435"/>
    <w:rsid w:val="00573456"/>
    <w:rsid w:val="00573B35"/>
    <w:rsid w:val="00573BDC"/>
    <w:rsid w:val="0057404A"/>
    <w:rsid w:val="005746C4"/>
    <w:rsid w:val="005753ED"/>
    <w:rsid w:val="005768EA"/>
    <w:rsid w:val="00577CF5"/>
    <w:rsid w:val="00580224"/>
    <w:rsid w:val="005813D7"/>
    <w:rsid w:val="005813F3"/>
    <w:rsid w:val="00581A91"/>
    <w:rsid w:val="00581F51"/>
    <w:rsid w:val="005825F4"/>
    <w:rsid w:val="00582AEB"/>
    <w:rsid w:val="005832B1"/>
    <w:rsid w:val="0058341C"/>
    <w:rsid w:val="00583A9F"/>
    <w:rsid w:val="0058446D"/>
    <w:rsid w:val="00584BE3"/>
    <w:rsid w:val="00584E99"/>
    <w:rsid w:val="0058536A"/>
    <w:rsid w:val="0058570D"/>
    <w:rsid w:val="00585A20"/>
    <w:rsid w:val="005868D7"/>
    <w:rsid w:val="005903E0"/>
    <w:rsid w:val="0059066E"/>
    <w:rsid w:val="00591421"/>
    <w:rsid w:val="00591B1D"/>
    <w:rsid w:val="005923B5"/>
    <w:rsid w:val="005924E6"/>
    <w:rsid w:val="0059265C"/>
    <w:rsid w:val="00592A92"/>
    <w:rsid w:val="0059352C"/>
    <w:rsid w:val="005935CF"/>
    <w:rsid w:val="0059461C"/>
    <w:rsid w:val="00594CF6"/>
    <w:rsid w:val="00595746"/>
    <w:rsid w:val="005966BD"/>
    <w:rsid w:val="00596723"/>
    <w:rsid w:val="005A1000"/>
    <w:rsid w:val="005A250A"/>
    <w:rsid w:val="005A28DC"/>
    <w:rsid w:val="005A4777"/>
    <w:rsid w:val="005A5DFF"/>
    <w:rsid w:val="005A60C5"/>
    <w:rsid w:val="005B0310"/>
    <w:rsid w:val="005B03AB"/>
    <w:rsid w:val="005B089C"/>
    <w:rsid w:val="005B2455"/>
    <w:rsid w:val="005B28F0"/>
    <w:rsid w:val="005B2FFC"/>
    <w:rsid w:val="005B3C47"/>
    <w:rsid w:val="005B41BC"/>
    <w:rsid w:val="005B427B"/>
    <w:rsid w:val="005B4B69"/>
    <w:rsid w:val="005B502F"/>
    <w:rsid w:val="005B7407"/>
    <w:rsid w:val="005C04C0"/>
    <w:rsid w:val="005C14C6"/>
    <w:rsid w:val="005C18E9"/>
    <w:rsid w:val="005C1969"/>
    <w:rsid w:val="005C20FA"/>
    <w:rsid w:val="005C2D5A"/>
    <w:rsid w:val="005C2F40"/>
    <w:rsid w:val="005C320A"/>
    <w:rsid w:val="005C348C"/>
    <w:rsid w:val="005C4260"/>
    <w:rsid w:val="005C6428"/>
    <w:rsid w:val="005C663D"/>
    <w:rsid w:val="005C67BD"/>
    <w:rsid w:val="005C6946"/>
    <w:rsid w:val="005C787A"/>
    <w:rsid w:val="005D0224"/>
    <w:rsid w:val="005D049A"/>
    <w:rsid w:val="005D1026"/>
    <w:rsid w:val="005D1EAC"/>
    <w:rsid w:val="005D3892"/>
    <w:rsid w:val="005D3E62"/>
    <w:rsid w:val="005D46DF"/>
    <w:rsid w:val="005D4A3F"/>
    <w:rsid w:val="005D4A42"/>
    <w:rsid w:val="005D4CC6"/>
    <w:rsid w:val="005D5AEE"/>
    <w:rsid w:val="005D5D59"/>
    <w:rsid w:val="005D5F23"/>
    <w:rsid w:val="005D6419"/>
    <w:rsid w:val="005D6F67"/>
    <w:rsid w:val="005D7012"/>
    <w:rsid w:val="005E00A4"/>
    <w:rsid w:val="005E0626"/>
    <w:rsid w:val="005E0ABF"/>
    <w:rsid w:val="005E0B1D"/>
    <w:rsid w:val="005E0EBA"/>
    <w:rsid w:val="005E14F2"/>
    <w:rsid w:val="005E2CEA"/>
    <w:rsid w:val="005E2F62"/>
    <w:rsid w:val="005E33F8"/>
    <w:rsid w:val="005E39BF"/>
    <w:rsid w:val="005E3D02"/>
    <w:rsid w:val="005E3F3B"/>
    <w:rsid w:val="005E4072"/>
    <w:rsid w:val="005E45C0"/>
    <w:rsid w:val="005E4982"/>
    <w:rsid w:val="005E4C15"/>
    <w:rsid w:val="005E4CA1"/>
    <w:rsid w:val="005E5515"/>
    <w:rsid w:val="005E7150"/>
    <w:rsid w:val="005E7328"/>
    <w:rsid w:val="005F009B"/>
    <w:rsid w:val="005F1342"/>
    <w:rsid w:val="005F13E2"/>
    <w:rsid w:val="005F14C8"/>
    <w:rsid w:val="005F21B1"/>
    <w:rsid w:val="005F23A7"/>
    <w:rsid w:val="005F249B"/>
    <w:rsid w:val="005F2F29"/>
    <w:rsid w:val="005F3692"/>
    <w:rsid w:val="005F3790"/>
    <w:rsid w:val="005F3D26"/>
    <w:rsid w:val="005F417B"/>
    <w:rsid w:val="005F41C4"/>
    <w:rsid w:val="005F4B16"/>
    <w:rsid w:val="005F54AB"/>
    <w:rsid w:val="005F5EEB"/>
    <w:rsid w:val="005F6252"/>
    <w:rsid w:val="005F6421"/>
    <w:rsid w:val="005F7117"/>
    <w:rsid w:val="00600297"/>
    <w:rsid w:val="006003EF"/>
    <w:rsid w:val="006005BD"/>
    <w:rsid w:val="00600ECF"/>
    <w:rsid w:val="00600F9F"/>
    <w:rsid w:val="00601080"/>
    <w:rsid w:val="0060148E"/>
    <w:rsid w:val="00602E01"/>
    <w:rsid w:val="00603161"/>
    <w:rsid w:val="00605591"/>
    <w:rsid w:val="00606051"/>
    <w:rsid w:val="006061F0"/>
    <w:rsid w:val="00606564"/>
    <w:rsid w:val="00606623"/>
    <w:rsid w:val="0061106F"/>
    <w:rsid w:val="006119B9"/>
    <w:rsid w:val="00611D86"/>
    <w:rsid w:val="00611F57"/>
    <w:rsid w:val="00611FC8"/>
    <w:rsid w:val="006121EA"/>
    <w:rsid w:val="00613A80"/>
    <w:rsid w:val="00613FFB"/>
    <w:rsid w:val="0061462C"/>
    <w:rsid w:val="0061583D"/>
    <w:rsid w:val="00615841"/>
    <w:rsid w:val="0062014B"/>
    <w:rsid w:val="00620BC8"/>
    <w:rsid w:val="00620E8B"/>
    <w:rsid w:val="006210C1"/>
    <w:rsid w:val="00621319"/>
    <w:rsid w:val="006214BC"/>
    <w:rsid w:val="006232B7"/>
    <w:rsid w:val="006240BD"/>
    <w:rsid w:val="0062454C"/>
    <w:rsid w:val="00624F21"/>
    <w:rsid w:val="0062551D"/>
    <w:rsid w:val="00626783"/>
    <w:rsid w:val="0062689B"/>
    <w:rsid w:val="0062773A"/>
    <w:rsid w:val="00627B89"/>
    <w:rsid w:val="00627C32"/>
    <w:rsid w:val="006300D2"/>
    <w:rsid w:val="006300F4"/>
    <w:rsid w:val="00630EA5"/>
    <w:rsid w:val="006334E4"/>
    <w:rsid w:val="00633598"/>
    <w:rsid w:val="00633DA3"/>
    <w:rsid w:val="00634177"/>
    <w:rsid w:val="006347B1"/>
    <w:rsid w:val="006348C1"/>
    <w:rsid w:val="00634AD5"/>
    <w:rsid w:val="00635151"/>
    <w:rsid w:val="00635611"/>
    <w:rsid w:val="00636FC7"/>
    <w:rsid w:val="0064055B"/>
    <w:rsid w:val="00642A40"/>
    <w:rsid w:val="00643B57"/>
    <w:rsid w:val="00644898"/>
    <w:rsid w:val="00646C84"/>
    <w:rsid w:val="00646E70"/>
    <w:rsid w:val="006500B9"/>
    <w:rsid w:val="0065071F"/>
    <w:rsid w:val="006508E5"/>
    <w:rsid w:val="0065098C"/>
    <w:rsid w:val="00650BA1"/>
    <w:rsid w:val="00650CDE"/>
    <w:rsid w:val="00651083"/>
    <w:rsid w:val="006519CA"/>
    <w:rsid w:val="00652D83"/>
    <w:rsid w:val="00653509"/>
    <w:rsid w:val="006538C5"/>
    <w:rsid w:val="00653DBA"/>
    <w:rsid w:val="00654350"/>
    <w:rsid w:val="006547AA"/>
    <w:rsid w:val="006561DD"/>
    <w:rsid w:val="006563CA"/>
    <w:rsid w:val="00660D22"/>
    <w:rsid w:val="006610E1"/>
    <w:rsid w:val="006617BE"/>
    <w:rsid w:val="00661FCB"/>
    <w:rsid w:val="00662215"/>
    <w:rsid w:val="006622D0"/>
    <w:rsid w:val="00662756"/>
    <w:rsid w:val="006628F9"/>
    <w:rsid w:val="00662B51"/>
    <w:rsid w:val="00662C11"/>
    <w:rsid w:val="00663EBE"/>
    <w:rsid w:val="0066468C"/>
    <w:rsid w:val="00664694"/>
    <w:rsid w:val="006647FD"/>
    <w:rsid w:val="00665535"/>
    <w:rsid w:val="00665557"/>
    <w:rsid w:val="00665E07"/>
    <w:rsid w:val="00666130"/>
    <w:rsid w:val="00666597"/>
    <w:rsid w:val="00666947"/>
    <w:rsid w:val="00666CC6"/>
    <w:rsid w:val="00671457"/>
    <w:rsid w:val="00672297"/>
    <w:rsid w:val="00672D71"/>
    <w:rsid w:val="00673504"/>
    <w:rsid w:val="006751E0"/>
    <w:rsid w:val="00676A68"/>
    <w:rsid w:val="00677462"/>
    <w:rsid w:val="006779D8"/>
    <w:rsid w:val="00677D12"/>
    <w:rsid w:val="00677F56"/>
    <w:rsid w:val="006804D1"/>
    <w:rsid w:val="00681295"/>
    <w:rsid w:val="00681B5E"/>
    <w:rsid w:val="00681E9C"/>
    <w:rsid w:val="00682711"/>
    <w:rsid w:val="006832E2"/>
    <w:rsid w:val="00683451"/>
    <w:rsid w:val="00683771"/>
    <w:rsid w:val="00683C07"/>
    <w:rsid w:val="00683DF2"/>
    <w:rsid w:val="0068565F"/>
    <w:rsid w:val="006869C1"/>
    <w:rsid w:val="00686E02"/>
    <w:rsid w:val="00687014"/>
    <w:rsid w:val="00687932"/>
    <w:rsid w:val="0069057D"/>
    <w:rsid w:val="0069075C"/>
    <w:rsid w:val="0069264C"/>
    <w:rsid w:val="00692758"/>
    <w:rsid w:val="006933F3"/>
    <w:rsid w:val="006936E5"/>
    <w:rsid w:val="00693733"/>
    <w:rsid w:val="00693979"/>
    <w:rsid w:val="00693E87"/>
    <w:rsid w:val="00694E16"/>
    <w:rsid w:val="00695868"/>
    <w:rsid w:val="00695E72"/>
    <w:rsid w:val="00697D4F"/>
    <w:rsid w:val="006A136B"/>
    <w:rsid w:val="006A1F41"/>
    <w:rsid w:val="006A259B"/>
    <w:rsid w:val="006A2A68"/>
    <w:rsid w:val="006A40BA"/>
    <w:rsid w:val="006A466A"/>
    <w:rsid w:val="006A4896"/>
    <w:rsid w:val="006A4B9E"/>
    <w:rsid w:val="006A4FD9"/>
    <w:rsid w:val="006A5903"/>
    <w:rsid w:val="006A5B6C"/>
    <w:rsid w:val="006A5D95"/>
    <w:rsid w:val="006A6A24"/>
    <w:rsid w:val="006A6D97"/>
    <w:rsid w:val="006A7B43"/>
    <w:rsid w:val="006B2126"/>
    <w:rsid w:val="006B3022"/>
    <w:rsid w:val="006B3939"/>
    <w:rsid w:val="006B3A62"/>
    <w:rsid w:val="006B41F8"/>
    <w:rsid w:val="006B4205"/>
    <w:rsid w:val="006B4225"/>
    <w:rsid w:val="006B539A"/>
    <w:rsid w:val="006B58B1"/>
    <w:rsid w:val="006B59D0"/>
    <w:rsid w:val="006B6036"/>
    <w:rsid w:val="006C0666"/>
    <w:rsid w:val="006C075D"/>
    <w:rsid w:val="006C08FB"/>
    <w:rsid w:val="006C22B1"/>
    <w:rsid w:val="006C528B"/>
    <w:rsid w:val="006C52AE"/>
    <w:rsid w:val="006C5515"/>
    <w:rsid w:val="006C6A45"/>
    <w:rsid w:val="006C6C3F"/>
    <w:rsid w:val="006D09AA"/>
    <w:rsid w:val="006D0AD0"/>
    <w:rsid w:val="006D0BC0"/>
    <w:rsid w:val="006D0C8D"/>
    <w:rsid w:val="006D1238"/>
    <w:rsid w:val="006D1B5A"/>
    <w:rsid w:val="006D1BC4"/>
    <w:rsid w:val="006D2113"/>
    <w:rsid w:val="006D244B"/>
    <w:rsid w:val="006D43D3"/>
    <w:rsid w:val="006D4759"/>
    <w:rsid w:val="006D6E9C"/>
    <w:rsid w:val="006D728F"/>
    <w:rsid w:val="006D7BB8"/>
    <w:rsid w:val="006E0E90"/>
    <w:rsid w:val="006E0FA7"/>
    <w:rsid w:val="006E0FCA"/>
    <w:rsid w:val="006E3320"/>
    <w:rsid w:val="006E377A"/>
    <w:rsid w:val="006E4749"/>
    <w:rsid w:val="006E5102"/>
    <w:rsid w:val="006E72B7"/>
    <w:rsid w:val="006E7856"/>
    <w:rsid w:val="006F14CE"/>
    <w:rsid w:val="006F2571"/>
    <w:rsid w:val="006F33B9"/>
    <w:rsid w:val="006F437C"/>
    <w:rsid w:val="006F43B4"/>
    <w:rsid w:val="006F4748"/>
    <w:rsid w:val="006F4A2D"/>
    <w:rsid w:val="006F4E61"/>
    <w:rsid w:val="006F50AE"/>
    <w:rsid w:val="006F5A43"/>
    <w:rsid w:val="006F675F"/>
    <w:rsid w:val="006F6C91"/>
    <w:rsid w:val="006F6CD6"/>
    <w:rsid w:val="007003C9"/>
    <w:rsid w:val="00700895"/>
    <w:rsid w:val="007009D6"/>
    <w:rsid w:val="00701A40"/>
    <w:rsid w:val="00701B07"/>
    <w:rsid w:val="00702038"/>
    <w:rsid w:val="00702054"/>
    <w:rsid w:val="0070321F"/>
    <w:rsid w:val="00703A03"/>
    <w:rsid w:val="0070420A"/>
    <w:rsid w:val="007042CD"/>
    <w:rsid w:val="0071018B"/>
    <w:rsid w:val="0071048E"/>
    <w:rsid w:val="0071096A"/>
    <w:rsid w:val="0071124E"/>
    <w:rsid w:val="007114A5"/>
    <w:rsid w:val="007136C2"/>
    <w:rsid w:val="00713BD7"/>
    <w:rsid w:val="00714220"/>
    <w:rsid w:val="0071497A"/>
    <w:rsid w:val="00714EC0"/>
    <w:rsid w:val="00714F1F"/>
    <w:rsid w:val="00715DBD"/>
    <w:rsid w:val="00716174"/>
    <w:rsid w:val="00716FA7"/>
    <w:rsid w:val="00717546"/>
    <w:rsid w:val="00721544"/>
    <w:rsid w:val="00722BFA"/>
    <w:rsid w:val="00723839"/>
    <w:rsid w:val="00723D9B"/>
    <w:rsid w:val="00724177"/>
    <w:rsid w:val="007241D1"/>
    <w:rsid w:val="00724BFA"/>
    <w:rsid w:val="00725B71"/>
    <w:rsid w:val="00726D13"/>
    <w:rsid w:val="007274F6"/>
    <w:rsid w:val="007301CC"/>
    <w:rsid w:val="00731260"/>
    <w:rsid w:val="007328AE"/>
    <w:rsid w:val="00733CE3"/>
    <w:rsid w:val="007341CB"/>
    <w:rsid w:val="00735334"/>
    <w:rsid w:val="00735C84"/>
    <w:rsid w:val="007375CB"/>
    <w:rsid w:val="00737ED1"/>
    <w:rsid w:val="00740051"/>
    <w:rsid w:val="00740923"/>
    <w:rsid w:val="00740BD4"/>
    <w:rsid w:val="00741D2F"/>
    <w:rsid w:val="00741D8D"/>
    <w:rsid w:val="007428C6"/>
    <w:rsid w:val="00745122"/>
    <w:rsid w:val="007459C6"/>
    <w:rsid w:val="007474CF"/>
    <w:rsid w:val="007477F6"/>
    <w:rsid w:val="00747F85"/>
    <w:rsid w:val="007506E3"/>
    <w:rsid w:val="00750B5D"/>
    <w:rsid w:val="00751308"/>
    <w:rsid w:val="00751E70"/>
    <w:rsid w:val="00752303"/>
    <w:rsid w:val="007528FA"/>
    <w:rsid w:val="00752A0F"/>
    <w:rsid w:val="00753241"/>
    <w:rsid w:val="00753DE5"/>
    <w:rsid w:val="0075415E"/>
    <w:rsid w:val="00754C3A"/>
    <w:rsid w:val="00754E1C"/>
    <w:rsid w:val="007552C0"/>
    <w:rsid w:val="00755B36"/>
    <w:rsid w:val="007567D8"/>
    <w:rsid w:val="00760985"/>
    <w:rsid w:val="00760DB2"/>
    <w:rsid w:val="0076204C"/>
    <w:rsid w:val="007637EC"/>
    <w:rsid w:val="00764412"/>
    <w:rsid w:val="00764BE4"/>
    <w:rsid w:val="00764D27"/>
    <w:rsid w:val="00765B98"/>
    <w:rsid w:val="007660A5"/>
    <w:rsid w:val="00766D81"/>
    <w:rsid w:val="00767051"/>
    <w:rsid w:val="00770BC6"/>
    <w:rsid w:val="00771B7D"/>
    <w:rsid w:val="00772A85"/>
    <w:rsid w:val="00776183"/>
    <w:rsid w:val="007765C0"/>
    <w:rsid w:val="0077673A"/>
    <w:rsid w:val="00777CCC"/>
    <w:rsid w:val="0078059C"/>
    <w:rsid w:val="0078308F"/>
    <w:rsid w:val="007831CD"/>
    <w:rsid w:val="007835AE"/>
    <w:rsid w:val="00785708"/>
    <w:rsid w:val="00786A2E"/>
    <w:rsid w:val="00787FED"/>
    <w:rsid w:val="00790229"/>
    <w:rsid w:val="00790C5A"/>
    <w:rsid w:val="00790CEE"/>
    <w:rsid w:val="007920B0"/>
    <w:rsid w:val="00792A84"/>
    <w:rsid w:val="00793750"/>
    <w:rsid w:val="00794061"/>
    <w:rsid w:val="00794C03"/>
    <w:rsid w:val="00794FAB"/>
    <w:rsid w:val="0079501D"/>
    <w:rsid w:val="007950D8"/>
    <w:rsid w:val="00796674"/>
    <w:rsid w:val="007973A8"/>
    <w:rsid w:val="0079752F"/>
    <w:rsid w:val="00797CC7"/>
    <w:rsid w:val="00797E02"/>
    <w:rsid w:val="007A029B"/>
    <w:rsid w:val="007A0BF0"/>
    <w:rsid w:val="007A0EB9"/>
    <w:rsid w:val="007A17D0"/>
    <w:rsid w:val="007A19EE"/>
    <w:rsid w:val="007A28FF"/>
    <w:rsid w:val="007A2C4C"/>
    <w:rsid w:val="007A3688"/>
    <w:rsid w:val="007A3810"/>
    <w:rsid w:val="007A39FE"/>
    <w:rsid w:val="007A3A4B"/>
    <w:rsid w:val="007A467C"/>
    <w:rsid w:val="007A52C8"/>
    <w:rsid w:val="007A5742"/>
    <w:rsid w:val="007A6B16"/>
    <w:rsid w:val="007A7BE2"/>
    <w:rsid w:val="007A7F4F"/>
    <w:rsid w:val="007A7FF0"/>
    <w:rsid w:val="007B1820"/>
    <w:rsid w:val="007B36E1"/>
    <w:rsid w:val="007B394D"/>
    <w:rsid w:val="007B39A3"/>
    <w:rsid w:val="007B5558"/>
    <w:rsid w:val="007B5852"/>
    <w:rsid w:val="007B5CCD"/>
    <w:rsid w:val="007B5CDA"/>
    <w:rsid w:val="007B65EC"/>
    <w:rsid w:val="007B6A82"/>
    <w:rsid w:val="007B7885"/>
    <w:rsid w:val="007C0475"/>
    <w:rsid w:val="007C0D97"/>
    <w:rsid w:val="007C149B"/>
    <w:rsid w:val="007C1755"/>
    <w:rsid w:val="007C3A61"/>
    <w:rsid w:val="007C3C5B"/>
    <w:rsid w:val="007C4A35"/>
    <w:rsid w:val="007C51B5"/>
    <w:rsid w:val="007C51EE"/>
    <w:rsid w:val="007C6BDC"/>
    <w:rsid w:val="007C7276"/>
    <w:rsid w:val="007D0D9B"/>
    <w:rsid w:val="007D1495"/>
    <w:rsid w:val="007D2122"/>
    <w:rsid w:val="007D34F1"/>
    <w:rsid w:val="007D526D"/>
    <w:rsid w:val="007D53E0"/>
    <w:rsid w:val="007D680E"/>
    <w:rsid w:val="007E03CC"/>
    <w:rsid w:val="007E0726"/>
    <w:rsid w:val="007E12EB"/>
    <w:rsid w:val="007E14E0"/>
    <w:rsid w:val="007E200E"/>
    <w:rsid w:val="007E2925"/>
    <w:rsid w:val="007E2D75"/>
    <w:rsid w:val="007E4D7E"/>
    <w:rsid w:val="007E6C6E"/>
    <w:rsid w:val="007E74C7"/>
    <w:rsid w:val="007E7626"/>
    <w:rsid w:val="007F0094"/>
    <w:rsid w:val="007F2DC7"/>
    <w:rsid w:val="007F3302"/>
    <w:rsid w:val="007F408F"/>
    <w:rsid w:val="007F5417"/>
    <w:rsid w:val="007F5D07"/>
    <w:rsid w:val="007F5F44"/>
    <w:rsid w:val="007F6046"/>
    <w:rsid w:val="007F6242"/>
    <w:rsid w:val="007F6FA9"/>
    <w:rsid w:val="007F739E"/>
    <w:rsid w:val="00800C46"/>
    <w:rsid w:val="0080184E"/>
    <w:rsid w:val="00802665"/>
    <w:rsid w:val="00803385"/>
    <w:rsid w:val="008034EB"/>
    <w:rsid w:val="00803AC3"/>
    <w:rsid w:val="00804974"/>
    <w:rsid w:val="00805163"/>
    <w:rsid w:val="00805C76"/>
    <w:rsid w:val="00807A2E"/>
    <w:rsid w:val="00810DC0"/>
    <w:rsid w:val="00811181"/>
    <w:rsid w:val="00812295"/>
    <w:rsid w:val="00812B91"/>
    <w:rsid w:val="00812F81"/>
    <w:rsid w:val="008132FF"/>
    <w:rsid w:val="0081455C"/>
    <w:rsid w:val="00814AAB"/>
    <w:rsid w:val="00814C83"/>
    <w:rsid w:val="00816161"/>
    <w:rsid w:val="00816230"/>
    <w:rsid w:val="00816355"/>
    <w:rsid w:val="00816357"/>
    <w:rsid w:val="00817F08"/>
    <w:rsid w:val="008201E2"/>
    <w:rsid w:val="00820766"/>
    <w:rsid w:val="00821139"/>
    <w:rsid w:val="00821160"/>
    <w:rsid w:val="0082118F"/>
    <w:rsid w:val="00821BD2"/>
    <w:rsid w:val="0082219F"/>
    <w:rsid w:val="008224EB"/>
    <w:rsid w:val="0082280E"/>
    <w:rsid w:val="00822E8B"/>
    <w:rsid w:val="008231D1"/>
    <w:rsid w:val="00824004"/>
    <w:rsid w:val="0082541B"/>
    <w:rsid w:val="00827172"/>
    <w:rsid w:val="008277CB"/>
    <w:rsid w:val="00827E15"/>
    <w:rsid w:val="00831261"/>
    <w:rsid w:val="008316D1"/>
    <w:rsid w:val="0083183E"/>
    <w:rsid w:val="00832074"/>
    <w:rsid w:val="00832C87"/>
    <w:rsid w:val="0083320E"/>
    <w:rsid w:val="00833465"/>
    <w:rsid w:val="008334D1"/>
    <w:rsid w:val="0083388B"/>
    <w:rsid w:val="00834C7B"/>
    <w:rsid w:val="00834E09"/>
    <w:rsid w:val="00835094"/>
    <w:rsid w:val="008350C5"/>
    <w:rsid w:val="00836168"/>
    <w:rsid w:val="008362DA"/>
    <w:rsid w:val="0083662C"/>
    <w:rsid w:val="00836866"/>
    <w:rsid w:val="00836B42"/>
    <w:rsid w:val="008376E6"/>
    <w:rsid w:val="0084076E"/>
    <w:rsid w:val="00840ACF"/>
    <w:rsid w:val="008410D5"/>
    <w:rsid w:val="00841C7E"/>
    <w:rsid w:val="00841CCA"/>
    <w:rsid w:val="00842568"/>
    <w:rsid w:val="0084285A"/>
    <w:rsid w:val="008428AD"/>
    <w:rsid w:val="00843034"/>
    <w:rsid w:val="00843D43"/>
    <w:rsid w:val="00843ED8"/>
    <w:rsid w:val="00844C89"/>
    <w:rsid w:val="00845C1A"/>
    <w:rsid w:val="00846D7D"/>
    <w:rsid w:val="00846FCF"/>
    <w:rsid w:val="00846FE1"/>
    <w:rsid w:val="008470EA"/>
    <w:rsid w:val="00847738"/>
    <w:rsid w:val="00847E29"/>
    <w:rsid w:val="00847EAE"/>
    <w:rsid w:val="00850B59"/>
    <w:rsid w:val="0085244D"/>
    <w:rsid w:val="00854F66"/>
    <w:rsid w:val="008555F0"/>
    <w:rsid w:val="00855D71"/>
    <w:rsid w:val="00857189"/>
    <w:rsid w:val="0085777C"/>
    <w:rsid w:val="00860198"/>
    <w:rsid w:val="00860629"/>
    <w:rsid w:val="00860FD0"/>
    <w:rsid w:val="008618B9"/>
    <w:rsid w:val="008626F5"/>
    <w:rsid w:val="00862785"/>
    <w:rsid w:val="0086330D"/>
    <w:rsid w:val="00863BF3"/>
    <w:rsid w:val="00864AB8"/>
    <w:rsid w:val="00864FBF"/>
    <w:rsid w:val="00866BEB"/>
    <w:rsid w:val="008673FD"/>
    <w:rsid w:val="00867574"/>
    <w:rsid w:val="00867D01"/>
    <w:rsid w:val="008700BE"/>
    <w:rsid w:val="0087055F"/>
    <w:rsid w:val="00870867"/>
    <w:rsid w:val="008714BE"/>
    <w:rsid w:val="008719A4"/>
    <w:rsid w:val="00872F48"/>
    <w:rsid w:val="0087380D"/>
    <w:rsid w:val="0087442F"/>
    <w:rsid w:val="00876422"/>
    <w:rsid w:val="00877969"/>
    <w:rsid w:val="00877C2B"/>
    <w:rsid w:val="00880CA5"/>
    <w:rsid w:val="00880F64"/>
    <w:rsid w:val="0088252A"/>
    <w:rsid w:val="008835B7"/>
    <w:rsid w:val="0088547E"/>
    <w:rsid w:val="00885997"/>
    <w:rsid w:val="00885C3D"/>
    <w:rsid w:val="0088759F"/>
    <w:rsid w:val="008878A2"/>
    <w:rsid w:val="00890113"/>
    <w:rsid w:val="008901AD"/>
    <w:rsid w:val="0089043D"/>
    <w:rsid w:val="00890EF6"/>
    <w:rsid w:val="008919CE"/>
    <w:rsid w:val="008924A3"/>
    <w:rsid w:val="008935EA"/>
    <w:rsid w:val="00893B1E"/>
    <w:rsid w:val="00895052"/>
    <w:rsid w:val="0089561D"/>
    <w:rsid w:val="00895D65"/>
    <w:rsid w:val="00896A42"/>
    <w:rsid w:val="008A0B7C"/>
    <w:rsid w:val="008A28EF"/>
    <w:rsid w:val="008A2A49"/>
    <w:rsid w:val="008A2B10"/>
    <w:rsid w:val="008A3C37"/>
    <w:rsid w:val="008A6085"/>
    <w:rsid w:val="008B047B"/>
    <w:rsid w:val="008B10CC"/>
    <w:rsid w:val="008B163B"/>
    <w:rsid w:val="008B1CAF"/>
    <w:rsid w:val="008B1CCF"/>
    <w:rsid w:val="008B238E"/>
    <w:rsid w:val="008B23F6"/>
    <w:rsid w:val="008B24B7"/>
    <w:rsid w:val="008B25B5"/>
    <w:rsid w:val="008B38DA"/>
    <w:rsid w:val="008B4E0C"/>
    <w:rsid w:val="008B5684"/>
    <w:rsid w:val="008B6480"/>
    <w:rsid w:val="008B6A07"/>
    <w:rsid w:val="008B6BBE"/>
    <w:rsid w:val="008B77B6"/>
    <w:rsid w:val="008C056D"/>
    <w:rsid w:val="008C060A"/>
    <w:rsid w:val="008C1FEC"/>
    <w:rsid w:val="008C2130"/>
    <w:rsid w:val="008C393B"/>
    <w:rsid w:val="008C398E"/>
    <w:rsid w:val="008C3BC2"/>
    <w:rsid w:val="008C47DA"/>
    <w:rsid w:val="008C5CCB"/>
    <w:rsid w:val="008C6117"/>
    <w:rsid w:val="008C622B"/>
    <w:rsid w:val="008C6DA7"/>
    <w:rsid w:val="008C72A2"/>
    <w:rsid w:val="008C798A"/>
    <w:rsid w:val="008D0485"/>
    <w:rsid w:val="008D0A2C"/>
    <w:rsid w:val="008D15E7"/>
    <w:rsid w:val="008D184C"/>
    <w:rsid w:val="008D1C1D"/>
    <w:rsid w:val="008D2F3A"/>
    <w:rsid w:val="008D67C2"/>
    <w:rsid w:val="008D799A"/>
    <w:rsid w:val="008E14EF"/>
    <w:rsid w:val="008E212F"/>
    <w:rsid w:val="008E2FA2"/>
    <w:rsid w:val="008E3987"/>
    <w:rsid w:val="008E4E58"/>
    <w:rsid w:val="008E5586"/>
    <w:rsid w:val="008E57B0"/>
    <w:rsid w:val="008E6471"/>
    <w:rsid w:val="008E651B"/>
    <w:rsid w:val="008E68AA"/>
    <w:rsid w:val="008E6DD8"/>
    <w:rsid w:val="008E7B5E"/>
    <w:rsid w:val="008F0252"/>
    <w:rsid w:val="008F03CE"/>
    <w:rsid w:val="008F0534"/>
    <w:rsid w:val="008F1807"/>
    <w:rsid w:val="008F1F6F"/>
    <w:rsid w:val="008F268C"/>
    <w:rsid w:val="008F2E52"/>
    <w:rsid w:val="008F5BB3"/>
    <w:rsid w:val="008F6FFF"/>
    <w:rsid w:val="008F7306"/>
    <w:rsid w:val="008F760B"/>
    <w:rsid w:val="008F7733"/>
    <w:rsid w:val="00900629"/>
    <w:rsid w:val="00901732"/>
    <w:rsid w:val="00901DA4"/>
    <w:rsid w:val="00902629"/>
    <w:rsid w:val="009035BD"/>
    <w:rsid w:val="00904550"/>
    <w:rsid w:val="00904626"/>
    <w:rsid w:val="00904E99"/>
    <w:rsid w:val="009053A4"/>
    <w:rsid w:val="00905989"/>
    <w:rsid w:val="009067E1"/>
    <w:rsid w:val="00906FF9"/>
    <w:rsid w:val="00910205"/>
    <w:rsid w:val="00910247"/>
    <w:rsid w:val="00910A5A"/>
    <w:rsid w:val="00914087"/>
    <w:rsid w:val="00915394"/>
    <w:rsid w:val="0091570C"/>
    <w:rsid w:val="00915FFA"/>
    <w:rsid w:val="00916721"/>
    <w:rsid w:val="00916C8A"/>
    <w:rsid w:val="009170CC"/>
    <w:rsid w:val="00917A03"/>
    <w:rsid w:val="00917F7F"/>
    <w:rsid w:val="00920C7F"/>
    <w:rsid w:val="00920DCC"/>
    <w:rsid w:val="00920FCE"/>
    <w:rsid w:val="00921BA8"/>
    <w:rsid w:val="00922189"/>
    <w:rsid w:val="00922744"/>
    <w:rsid w:val="00924821"/>
    <w:rsid w:val="00925045"/>
    <w:rsid w:val="00926A06"/>
    <w:rsid w:val="00926A88"/>
    <w:rsid w:val="00927239"/>
    <w:rsid w:val="009272BB"/>
    <w:rsid w:val="009274FF"/>
    <w:rsid w:val="00927758"/>
    <w:rsid w:val="009278F0"/>
    <w:rsid w:val="009300FD"/>
    <w:rsid w:val="00930514"/>
    <w:rsid w:val="009305D3"/>
    <w:rsid w:val="00930778"/>
    <w:rsid w:val="00930E99"/>
    <w:rsid w:val="00930F2D"/>
    <w:rsid w:val="009314ED"/>
    <w:rsid w:val="009318E2"/>
    <w:rsid w:val="00931A8D"/>
    <w:rsid w:val="00931CBD"/>
    <w:rsid w:val="00931FEF"/>
    <w:rsid w:val="00933540"/>
    <w:rsid w:val="009336C1"/>
    <w:rsid w:val="0093430E"/>
    <w:rsid w:val="009343F9"/>
    <w:rsid w:val="009359DE"/>
    <w:rsid w:val="00937A94"/>
    <w:rsid w:val="00940286"/>
    <w:rsid w:val="00941F4D"/>
    <w:rsid w:val="0094221C"/>
    <w:rsid w:val="009423B4"/>
    <w:rsid w:val="009425EB"/>
    <w:rsid w:val="0094266C"/>
    <w:rsid w:val="00942812"/>
    <w:rsid w:val="00942A4C"/>
    <w:rsid w:val="00942F93"/>
    <w:rsid w:val="0094314E"/>
    <w:rsid w:val="009431F7"/>
    <w:rsid w:val="00943E58"/>
    <w:rsid w:val="00944D35"/>
    <w:rsid w:val="0094604E"/>
    <w:rsid w:val="009468A9"/>
    <w:rsid w:val="0094729B"/>
    <w:rsid w:val="0094740C"/>
    <w:rsid w:val="009477D8"/>
    <w:rsid w:val="009504D9"/>
    <w:rsid w:val="0095052D"/>
    <w:rsid w:val="00950D6B"/>
    <w:rsid w:val="009510CA"/>
    <w:rsid w:val="00952BF2"/>
    <w:rsid w:val="00952F91"/>
    <w:rsid w:val="00953057"/>
    <w:rsid w:val="0095316A"/>
    <w:rsid w:val="0095322A"/>
    <w:rsid w:val="00955087"/>
    <w:rsid w:val="009550FA"/>
    <w:rsid w:val="00955CFD"/>
    <w:rsid w:val="009569E0"/>
    <w:rsid w:val="009601E5"/>
    <w:rsid w:val="009601F5"/>
    <w:rsid w:val="00961625"/>
    <w:rsid w:val="00961ECD"/>
    <w:rsid w:val="00962710"/>
    <w:rsid w:val="00962A8B"/>
    <w:rsid w:val="00965440"/>
    <w:rsid w:val="00965943"/>
    <w:rsid w:val="00965AA4"/>
    <w:rsid w:val="0096641A"/>
    <w:rsid w:val="00966C6D"/>
    <w:rsid w:val="00967063"/>
    <w:rsid w:val="009675FC"/>
    <w:rsid w:val="0096786B"/>
    <w:rsid w:val="00967C21"/>
    <w:rsid w:val="009704CB"/>
    <w:rsid w:val="00970D9F"/>
    <w:rsid w:val="00972210"/>
    <w:rsid w:val="00972BF4"/>
    <w:rsid w:val="00972CDB"/>
    <w:rsid w:val="00972FF5"/>
    <w:rsid w:val="009730D6"/>
    <w:rsid w:val="00973A95"/>
    <w:rsid w:val="00974652"/>
    <w:rsid w:val="00974BEF"/>
    <w:rsid w:val="00975756"/>
    <w:rsid w:val="00975843"/>
    <w:rsid w:val="00976744"/>
    <w:rsid w:val="00976901"/>
    <w:rsid w:val="00977085"/>
    <w:rsid w:val="00977553"/>
    <w:rsid w:val="00981087"/>
    <w:rsid w:val="009813BF"/>
    <w:rsid w:val="00981518"/>
    <w:rsid w:val="00983272"/>
    <w:rsid w:val="00984319"/>
    <w:rsid w:val="00984ACA"/>
    <w:rsid w:val="00985250"/>
    <w:rsid w:val="00986059"/>
    <w:rsid w:val="009874A8"/>
    <w:rsid w:val="00987F87"/>
    <w:rsid w:val="00990754"/>
    <w:rsid w:val="0099149E"/>
    <w:rsid w:val="00992250"/>
    <w:rsid w:val="009929EF"/>
    <w:rsid w:val="009934C7"/>
    <w:rsid w:val="00993ABD"/>
    <w:rsid w:val="00994836"/>
    <w:rsid w:val="00994BA0"/>
    <w:rsid w:val="0099545C"/>
    <w:rsid w:val="00996306"/>
    <w:rsid w:val="00996750"/>
    <w:rsid w:val="0099677A"/>
    <w:rsid w:val="0099742A"/>
    <w:rsid w:val="009A124E"/>
    <w:rsid w:val="009A1482"/>
    <w:rsid w:val="009A207D"/>
    <w:rsid w:val="009A2194"/>
    <w:rsid w:val="009A2558"/>
    <w:rsid w:val="009A3E3C"/>
    <w:rsid w:val="009A4007"/>
    <w:rsid w:val="009A499F"/>
    <w:rsid w:val="009A4A75"/>
    <w:rsid w:val="009A61B9"/>
    <w:rsid w:val="009A6A1E"/>
    <w:rsid w:val="009A7E55"/>
    <w:rsid w:val="009B0276"/>
    <w:rsid w:val="009B048C"/>
    <w:rsid w:val="009B08ED"/>
    <w:rsid w:val="009B0DA9"/>
    <w:rsid w:val="009B101B"/>
    <w:rsid w:val="009B1655"/>
    <w:rsid w:val="009B2764"/>
    <w:rsid w:val="009B2F7F"/>
    <w:rsid w:val="009B3103"/>
    <w:rsid w:val="009B4523"/>
    <w:rsid w:val="009B4B69"/>
    <w:rsid w:val="009B5C80"/>
    <w:rsid w:val="009B6E89"/>
    <w:rsid w:val="009B70D9"/>
    <w:rsid w:val="009B76FE"/>
    <w:rsid w:val="009B77A7"/>
    <w:rsid w:val="009B7886"/>
    <w:rsid w:val="009B7C8C"/>
    <w:rsid w:val="009C0684"/>
    <w:rsid w:val="009C0DE4"/>
    <w:rsid w:val="009C2DD9"/>
    <w:rsid w:val="009C3023"/>
    <w:rsid w:val="009C331F"/>
    <w:rsid w:val="009C3790"/>
    <w:rsid w:val="009C412C"/>
    <w:rsid w:val="009C4E59"/>
    <w:rsid w:val="009C523B"/>
    <w:rsid w:val="009C5FD7"/>
    <w:rsid w:val="009C68C0"/>
    <w:rsid w:val="009C690E"/>
    <w:rsid w:val="009C7BF9"/>
    <w:rsid w:val="009C7F56"/>
    <w:rsid w:val="009D0829"/>
    <w:rsid w:val="009D1418"/>
    <w:rsid w:val="009D1538"/>
    <w:rsid w:val="009D15D8"/>
    <w:rsid w:val="009D18F2"/>
    <w:rsid w:val="009D1A45"/>
    <w:rsid w:val="009D1B70"/>
    <w:rsid w:val="009D1CC5"/>
    <w:rsid w:val="009D2487"/>
    <w:rsid w:val="009D26CA"/>
    <w:rsid w:val="009D3B92"/>
    <w:rsid w:val="009D5625"/>
    <w:rsid w:val="009D59BE"/>
    <w:rsid w:val="009D6750"/>
    <w:rsid w:val="009D687C"/>
    <w:rsid w:val="009D6D74"/>
    <w:rsid w:val="009D79E1"/>
    <w:rsid w:val="009D7E9A"/>
    <w:rsid w:val="009E07F5"/>
    <w:rsid w:val="009E0FD4"/>
    <w:rsid w:val="009E2AC2"/>
    <w:rsid w:val="009E2D66"/>
    <w:rsid w:val="009E30A3"/>
    <w:rsid w:val="009E4AAC"/>
    <w:rsid w:val="009E501A"/>
    <w:rsid w:val="009E53D4"/>
    <w:rsid w:val="009E54AF"/>
    <w:rsid w:val="009E63C3"/>
    <w:rsid w:val="009E6FCF"/>
    <w:rsid w:val="009E7715"/>
    <w:rsid w:val="009F0CC0"/>
    <w:rsid w:val="009F14B7"/>
    <w:rsid w:val="009F1E97"/>
    <w:rsid w:val="009F1F7E"/>
    <w:rsid w:val="009F219B"/>
    <w:rsid w:val="009F3248"/>
    <w:rsid w:val="009F3D94"/>
    <w:rsid w:val="009F522A"/>
    <w:rsid w:val="009F725F"/>
    <w:rsid w:val="00A000BA"/>
    <w:rsid w:val="00A00316"/>
    <w:rsid w:val="00A011D5"/>
    <w:rsid w:val="00A01A12"/>
    <w:rsid w:val="00A02361"/>
    <w:rsid w:val="00A023FD"/>
    <w:rsid w:val="00A02872"/>
    <w:rsid w:val="00A03342"/>
    <w:rsid w:val="00A03D05"/>
    <w:rsid w:val="00A0416A"/>
    <w:rsid w:val="00A042D9"/>
    <w:rsid w:val="00A044F3"/>
    <w:rsid w:val="00A049C4"/>
    <w:rsid w:val="00A04FCE"/>
    <w:rsid w:val="00A053A8"/>
    <w:rsid w:val="00A05959"/>
    <w:rsid w:val="00A0673B"/>
    <w:rsid w:val="00A1160F"/>
    <w:rsid w:val="00A1220D"/>
    <w:rsid w:val="00A12F6B"/>
    <w:rsid w:val="00A1301D"/>
    <w:rsid w:val="00A13030"/>
    <w:rsid w:val="00A14002"/>
    <w:rsid w:val="00A149B0"/>
    <w:rsid w:val="00A14D3D"/>
    <w:rsid w:val="00A15479"/>
    <w:rsid w:val="00A157D1"/>
    <w:rsid w:val="00A15A9D"/>
    <w:rsid w:val="00A15C18"/>
    <w:rsid w:val="00A15DEB"/>
    <w:rsid w:val="00A1666F"/>
    <w:rsid w:val="00A16822"/>
    <w:rsid w:val="00A1781E"/>
    <w:rsid w:val="00A17950"/>
    <w:rsid w:val="00A17B8A"/>
    <w:rsid w:val="00A2030C"/>
    <w:rsid w:val="00A20E92"/>
    <w:rsid w:val="00A20EE6"/>
    <w:rsid w:val="00A2230F"/>
    <w:rsid w:val="00A23B05"/>
    <w:rsid w:val="00A254B1"/>
    <w:rsid w:val="00A327BB"/>
    <w:rsid w:val="00A33859"/>
    <w:rsid w:val="00A33976"/>
    <w:rsid w:val="00A33DB9"/>
    <w:rsid w:val="00A3505A"/>
    <w:rsid w:val="00A3594C"/>
    <w:rsid w:val="00A3620A"/>
    <w:rsid w:val="00A36A48"/>
    <w:rsid w:val="00A37A20"/>
    <w:rsid w:val="00A40683"/>
    <w:rsid w:val="00A41533"/>
    <w:rsid w:val="00A42012"/>
    <w:rsid w:val="00A42721"/>
    <w:rsid w:val="00A42963"/>
    <w:rsid w:val="00A42C6C"/>
    <w:rsid w:val="00A4367F"/>
    <w:rsid w:val="00A43A21"/>
    <w:rsid w:val="00A440B7"/>
    <w:rsid w:val="00A44D65"/>
    <w:rsid w:val="00A451F2"/>
    <w:rsid w:val="00A456AF"/>
    <w:rsid w:val="00A46EF0"/>
    <w:rsid w:val="00A500D0"/>
    <w:rsid w:val="00A50204"/>
    <w:rsid w:val="00A51496"/>
    <w:rsid w:val="00A51A67"/>
    <w:rsid w:val="00A52616"/>
    <w:rsid w:val="00A529CD"/>
    <w:rsid w:val="00A530E1"/>
    <w:rsid w:val="00A53DF1"/>
    <w:rsid w:val="00A54C30"/>
    <w:rsid w:val="00A5511D"/>
    <w:rsid w:val="00A554B9"/>
    <w:rsid w:val="00A56BC6"/>
    <w:rsid w:val="00A56EE1"/>
    <w:rsid w:val="00A577DC"/>
    <w:rsid w:val="00A578B2"/>
    <w:rsid w:val="00A60430"/>
    <w:rsid w:val="00A610D0"/>
    <w:rsid w:val="00A615EC"/>
    <w:rsid w:val="00A6170A"/>
    <w:rsid w:val="00A624D3"/>
    <w:rsid w:val="00A635C0"/>
    <w:rsid w:val="00A64CAD"/>
    <w:rsid w:val="00A6608F"/>
    <w:rsid w:val="00A66267"/>
    <w:rsid w:val="00A66904"/>
    <w:rsid w:val="00A67269"/>
    <w:rsid w:val="00A67917"/>
    <w:rsid w:val="00A70C0C"/>
    <w:rsid w:val="00A71802"/>
    <w:rsid w:val="00A7182B"/>
    <w:rsid w:val="00A725F3"/>
    <w:rsid w:val="00A727F0"/>
    <w:rsid w:val="00A73AED"/>
    <w:rsid w:val="00A7440E"/>
    <w:rsid w:val="00A754D2"/>
    <w:rsid w:val="00A75E54"/>
    <w:rsid w:val="00A7607E"/>
    <w:rsid w:val="00A772B2"/>
    <w:rsid w:val="00A802CA"/>
    <w:rsid w:val="00A81179"/>
    <w:rsid w:val="00A81A0B"/>
    <w:rsid w:val="00A8218E"/>
    <w:rsid w:val="00A827D2"/>
    <w:rsid w:val="00A82E85"/>
    <w:rsid w:val="00A83B40"/>
    <w:rsid w:val="00A84009"/>
    <w:rsid w:val="00A84282"/>
    <w:rsid w:val="00A84C1A"/>
    <w:rsid w:val="00A858E0"/>
    <w:rsid w:val="00A868DB"/>
    <w:rsid w:val="00A87653"/>
    <w:rsid w:val="00A87A64"/>
    <w:rsid w:val="00A9088A"/>
    <w:rsid w:val="00A911D2"/>
    <w:rsid w:val="00A91583"/>
    <w:rsid w:val="00A928CC"/>
    <w:rsid w:val="00A92BBA"/>
    <w:rsid w:val="00A9504B"/>
    <w:rsid w:val="00AA0F5F"/>
    <w:rsid w:val="00AA20AD"/>
    <w:rsid w:val="00AA31E4"/>
    <w:rsid w:val="00AA3679"/>
    <w:rsid w:val="00AA4195"/>
    <w:rsid w:val="00AA4930"/>
    <w:rsid w:val="00AA54FE"/>
    <w:rsid w:val="00AA5B5E"/>
    <w:rsid w:val="00AA5C79"/>
    <w:rsid w:val="00AA5EB6"/>
    <w:rsid w:val="00AA7350"/>
    <w:rsid w:val="00AA7C80"/>
    <w:rsid w:val="00AB0B16"/>
    <w:rsid w:val="00AB1CB7"/>
    <w:rsid w:val="00AB2278"/>
    <w:rsid w:val="00AB241E"/>
    <w:rsid w:val="00AB2FF4"/>
    <w:rsid w:val="00AB385B"/>
    <w:rsid w:val="00AB3E31"/>
    <w:rsid w:val="00AB44D2"/>
    <w:rsid w:val="00AB4B10"/>
    <w:rsid w:val="00AB518F"/>
    <w:rsid w:val="00AB5249"/>
    <w:rsid w:val="00AB5FC1"/>
    <w:rsid w:val="00AB61C9"/>
    <w:rsid w:val="00AB66F3"/>
    <w:rsid w:val="00AB68EB"/>
    <w:rsid w:val="00AB6BCD"/>
    <w:rsid w:val="00AC0D3A"/>
    <w:rsid w:val="00AC1E99"/>
    <w:rsid w:val="00AC2348"/>
    <w:rsid w:val="00AC316D"/>
    <w:rsid w:val="00AC3C41"/>
    <w:rsid w:val="00AC4E3C"/>
    <w:rsid w:val="00AC6BE4"/>
    <w:rsid w:val="00AC71C6"/>
    <w:rsid w:val="00AC782B"/>
    <w:rsid w:val="00AC7B20"/>
    <w:rsid w:val="00AD05C1"/>
    <w:rsid w:val="00AD32EF"/>
    <w:rsid w:val="00AD33D6"/>
    <w:rsid w:val="00AD3CDA"/>
    <w:rsid w:val="00AD473E"/>
    <w:rsid w:val="00AD4937"/>
    <w:rsid w:val="00AD4F68"/>
    <w:rsid w:val="00AD5E3E"/>
    <w:rsid w:val="00AD5F62"/>
    <w:rsid w:val="00AD709B"/>
    <w:rsid w:val="00AD751D"/>
    <w:rsid w:val="00AD7E99"/>
    <w:rsid w:val="00AD7F83"/>
    <w:rsid w:val="00AE0FC1"/>
    <w:rsid w:val="00AE154C"/>
    <w:rsid w:val="00AE18C1"/>
    <w:rsid w:val="00AE19D4"/>
    <w:rsid w:val="00AE1BE3"/>
    <w:rsid w:val="00AE1D0B"/>
    <w:rsid w:val="00AE1E82"/>
    <w:rsid w:val="00AE2B2C"/>
    <w:rsid w:val="00AE2F86"/>
    <w:rsid w:val="00AE34FE"/>
    <w:rsid w:val="00AE4FBE"/>
    <w:rsid w:val="00AE526B"/>
    <w:rsid w:val="00AE6339"/>
    <w:rsid w:val="00AE6AD8"/>
    <w:rsid w:val="00AE6FC3"/>
    <w:rsid w:val="00AE76EA"/>
    <w:rsid w:val="00AE7DF6"/>
    <w:rsid w:val="00AF05B5"/>
    <w:rsid w:val="00AF06F5"/>
    <w:rsid w:val="00AF0795"/>
    <w:rsid w:val="00AF1950"/>
    <w:rsid w:val="00AF1F9B"/>
    <w:rsid w:val="00AF3058"/>
    <w:rsid w:val="00AF3D82"/>
    <w:rsid w:val="00AF3F7D"/>
    <w:rsid w:val="00AF4065"/>
    <w:rsid w:val="00AF48B8"/>
    <w:rsid w:val="00AF51D1"/>
    <w:rsid w:val="00AF5221"/>
    <w:rsid w:val="00AF5283"/>
    <w:rsid w:val="00AF59A4"/>
    <w:rsid w:val="00AF66D3"/>
    <w:rsid w:val="00AF753A"/>
    <w:rsid w:val="00B00496"/>
    <w:rsid w:val="00B01107"/>
    <w:rsid w:val="00B01CC5"/>
    <w:rsid w:val="00B01D3C"/>
    <w:rsid w:val="00B02255"/>
    <w:rsid w:val="00B0254E"/>
    <w:rsid w:val="00B03D73"/>
    <w:rsid w:val="00B04C3F"/>
    <w:rsid w:val="00B05183"/>
    <w:rsid w:val="00B05898"/>
    <w:rsid w:val="00B062AE"/>
    <w:rsid w:val="00B06E29"/>
    <w:rsid w:val="00B072DB"/>
    <w:rsid w:val="00B07DBF"/>
    <w:rsid w:val="00B10B1D"/>
    <w:rsid w:val="00B10CFA"/>
    <w:rsid w:val="00B1196A"/>
    <w:rsid w:val="00B12219"/>
    <w:rsid w:val="00B12839"/>
    <w:rsid w:val="00B12FFC"/>
    <w:rsid w:val="00B13082"/>
    <w:rsid w:val="00B133E1"/>
    <w:rsid w:val="00B13B6B"/>
    <w:rsid w:val="00B14158"/>
    <w:rsid w:val="00B1420F"/>
    <w:rsid w:val="00B14F67"/>
    <w:rsid w:val="00B15072"/>
    <w:rsid w:val="00B15338"/>
    <w:rsid w:val="00B15CFE"/>
    <w:rsid w:val="00B15DA9"/>
    <w:rsid w:val="00B16395"/>
    <w:rsid w:val="00B17B08"/>
    <w:rsid w:val="00B214CA"/>
    <w:rsid w:val="00B21820"/>
    <w:rsid w:val="00B2298B"/>
    <w:rsid w:val="00B22B38"/>
    <w:rsid w:val="00B22C91"/>
    <w:rsid w:val="00B23550"/>
    <w:rsid w:val="00B23A21"/>
    <w:rsid w:val="00B23F29"/>
    <w:rsid w:val="00B245DC"/>
    <w:rsid w:val="00B24A7F"/>
    <w:rsid w:val="00B24C83"/>
    <w:rsid w:val="00B25B1B"/>
    <w:rsid w:val="00B25F5B"/>
    <w:rsid w:val="00B26246"/>
    <w:rsid w:val="00B30388"/>
    <w:rsid w:val="00B31433"/>
    <w:rsid w:val="00B31858"/>
    <w:rsid w:val="00B31ED7"/>
    <w:rsid w:val="00B3211A"/>
    <w:rsid w:val="00B3246D"/>
    <w:rsid w:val="00B3370E"/>
    <w:rsid w:val="00B33A8D"/>
    <w:rsid w:val="00B357DF"/>
    <w:rsid w:val="00B35853"/>
    <w:rsid w:val="00B35AD7"/>
    <w:rsid w:val="00B377D8"/>
    <w:rsid w:val="00B402FC"/>
    <w:rsid w:val="00B41D84"/>
    <w:rsid w:val="00B426F7"/>
    <w:rsid w:val="00B42C29"/>
    <w:rsid w:val="00B435A0"/>
    <w:rsid w:val="00B43F95"/>
    <w:rsid w:val="00B44A47"/>
    <w:rsid w:val="00B454F3"/>
    <w:rsid w:val="00B46E5B"/>
    <w:rsid w:val="00B4704A"/>
    <w:rsid w:val="00B475F5"/>
    <w:rsid w:val="00B51429"/>
    <w:rsid w:val="00B51C4E"/>
    <w:rsid w:val="00B51DD1"/>
    <w:rsid w:val="00B5281B"/>
    <w:rsid w:val="00B53F5A"/>
    <w:rsid w:val="00B55E55"/>
    <w:rsid w:val="00B56C35"/>
    <w:rsid w:val="00B56F4E"/>
    <w:rsid w:val="00B5741E"/>
    <w:rsid w:val="00B57803"/>
    <w:rsid w:val="00B57A39"/>
    <w:rsid w:val="00B57EF3"/>
    <w:rsid w:val="00B63237"/>
    <w:rsid w:val="00B63819"/>
    <w:rsid w:val="00B63899"/>
    <w:rsid w:val="00B63AE2"/>
    <w:rsid w:val="00B65281"/>
    <w:rsid w:val="00B66902"/>
    <w:rsid w:val="00B66AF8"/>
    <w:rsid w:val="00B67E13"/>
    <w:rsid w:val="00B70058"/>
    <w:rsid w:val="00B70611"/>
    <w:rsid w:val="00B709AE"/>
    <w:rsid w:val="00B70CCC"/>
    <w:rsid w:val="00B72527"/>
    <w:rsid w:val="00B739C4"/>
    <w:rsid w:val="00B73D42"/>
    <w:rsid w:val="00B73F72"/>
    <w:rsid w:val="00B73FB5"/>
    <w:rsid w:val="00B753B0"/>
    <w:rsid w:val="00B762C6"/>
    <w:rsid w:val="00B76D35"/>
    <w:rsid w:val="00B7733B"/>
    <w:rsid w:val="00B7765B"/>
    <w:rsid w:val="00B80541"/>
    <w:rsid w:val="00B809E5"/>
    <w:rsid w:val="00B814F8"/>
    <w:rsid w:val="00B81FCB"/>
    <w:rsid w:val="00B83A02"/>
    <w:rsid w:val="00B845C4"/>
    <w:rsid w:val="00B85943"/>
    <w:rsid w:val="00B85E99"/>
    <w:rsid w:val="00B869E1"/>
    <w:rsid w:val="00B87D75"/>
    <w:rsid w:val="00B9003B"/>
    <w:rsid w:val="00B908C4"/>
    <w:rsid w:val="00B913AD"/>
    <w:rsid w:val="00B915C0"/>
    <w:rsid w:val="00B916C8"/>
    <w:rsid w:val="00B91A59"/>
    <w:rsid w:val="00B93DCB"/>
    <w:rsid w:val="00B942E7"/>
    <w:rsid w:val="00B95AE6"/>
    <w:rsid w:val="00B96DBE"/>
    <w:rsid w:val="00B973C9"/>
    <w:rsid w:val="00BA04A6"/>
    <w:rsid w:val="00BA16C4"/>
    <w:rsid w:val="00BA1AC9"/>
    <w:rsid w:val="00BA2008"/>
    <w:rsid w:val="00BA2220"/>
    <w:rsid w:val="00BA2332"/>
    <w:rsid w:val="00BA28A6"/>
    <w:rsid w:val="00BA3B65"/>
    <w:rsid w:val="00BA46E2"/>
    <w:rsid w:val="00BA669A"/>
    <w:rsid w:val="00BB1575"/>
    <w:rsid w:val="00BB1FD3"/>
    <w:rsid w:val="00BB2429"/>
    <w:rsid w:val="00BB299E"/>
    <w:rsid w:val="00BB313B"/>
    <w:rsid w:val="00BB44A7"/>
    <w:rsid w:val="00BB44EF"/>
    <w:rsid w:val="00BB4850"/>
    <w:rsid w:val="00BB5419"/>
    <w:rsid w:val="00BB60F5"/>
    <w:rsid w:val="00BB68D7"/>
    <w:rsid w:val="00BB6F71"/>
    <w:rsid w:val="00BB7CCE"/>
    <w:rsid w:val="00BC0696"/>
    <w:rsid w:val="00BC0E79"/>
    <w:rsid w:val="00BC101E"/>
    <w:rsid w:val="00BC1203"/>
    <w:rsid w:val="00BC13FE"/>
    <w:rsid w:val="00BC1499"/>
    <w:rsid w:val="00BC1563"/>
    <w:rsid w:val="00BC1EED"/>
    <w:rsid w:val="00BC2D6F"/>
    <w:rsid w:val="00BC3E14"/>
    <w:rsid w:val="00BC3F3C"/>
    <w:rsid w:val="00BC423F"/>
    <w:rsid w:val="00BC4250"/>
    <w:rsid w:val="00BC463A"/>
    <w:rsid w:val="00BC47BD"/>
    <w:rsid w:val="00BC528F"/>
    <w:rsid w:val="00BC7187"/>
    <w:rsid w:val="00BC732D"/>
    <w:rsid w:val="00BC7442"/>
    <w:rsid w:val="00BC7FCE"/>
    <w:rsid w:val="00BD0C42"/>
    <w:rsid w:val="00BD0CD2"/>
    <w:rsid w:val="00BD0D76"/>
    <w:rsid w:val="00BD0F04"/>
    <w:rsid w:val="00BD0F82"/>
    <w:rsid w:val="00BD218D"/>
    <w:rsid w:val="00BD2558"/>
    <w:rsid w:val="00BD3773"/>
    <w:rsid w:val="00BD4902"/>
    <w:rsid w:val="00BD4D95"/>
    <w:rsid w:val="00BD5413"/>
    <w:rsid w:val="00BD5CAF"/>
    <w:rsid w:val="00BD713F"/>
    <w:rsid w:val="00BD7279"/>
    <w:rsid w:val="00BE09E9"/>
    <w:rsid w:val="00BE1F8F"/>
    <w:rsid w:val="00BE21DD"/>
    <w:rsid w:val="00BE270A"/>
    <w:rsid w:val="00BE3884"/>
    <w:rsid w:val="00BE3CDD"/>
    <w:rsid w:val="00BE4AB8"/>
    <w:rsid w:val="00BE5710"/>
    <w:rsid w:val="00BE57D8"/>
    <w:rsid w:val="00BE5ADE"/>
    <w:rsid w:val="00BE5E83"/>
    <w:rsid w:val="00BE6064"/>
    <w:rsid w:val="00BE7754"/>
    <w:rsid w:val="00BE79AF"/>
    <w:rsid w:val="00BE7D6D"/>
    <w:rsid w:val="00BF0D2D"/>
    <w:rsid w:val="00BF1FE8"/>
    <w:rsid w:val="00BF3020"/>
    <w:rsid w:val="00BF303F"/>
    <w:rsid w:val="00BF316B"/>
    <w:rsid w:val="00BF3389"/>
    <w:rsid w:val="00BF35C0"/>
    <w:rsid w:val="00BF3D2F"/>
    <w:rsid w:val="00BF42D2"/>
    <w:rsid w:val="00BF68D4"/>
    <w:rsid w:val="00BF6BFA"/>
    <w:rsid w:val="00BF70AF"/>
    <w:rsid w:val="00C006E5"/>
    <w:rsid w:val="00C0092F"/>
    <w:rsid w:val="00C018B2"/>
    <w:rsid w:val="00C0190B"/>
    <w:rsid w:val="00C02A8B"/>
    <w:rsid w:val="00C03BD4"/>
    <w:rsid w:val="00C047F7"/>
    <w:rsid w:val="00C04E64"/>
    <w:rsid w:val="00C05F28"/>
    <w:rsid w:val="00C06735"/>
    <w:rsid w:val="00C06EAB"/>
    <w:rsid w:val="00C07854"/>
    <w:rsid w:val="00C11705"/>
    <w:rsid w:val="00C124CC"/>
    <w:rsid w:val="00C12C41"/>
    <w:rsid w:val="00C13114"/>
    <w:rsid w:val="00C152A0"/>
    <w:rsid w:val="00C1578B"/>
    <w:rsid w:val="00C16E6B"/>
    <w:rsid w:val="00C171E0"/>
    <w:rsid w:val="00C179B6"/>
    <w:rsid w:val="00C2122D"/>
    <w:rsid w:val="00C2137E"/>
    <w:rsid w:val="00C2237B"/>
    <w:rsid w:val="00C22C91"/>
    <w:rsid w:val="00C24051"/>
    <w:rsid w:val="00C241D1"/>
    <w:rsid w:val="00C24258"/>
    <w:rsid w:val="00C250E2"/>
    <w:rsid w:val="00C25CED"/>
    <w:rsid w:val="00C265CD"/>
    <w:rsid w:val="00C2763B"/>
    <w:rsid w:val="00C276E4"/>
    <w:rsid w:val="00C27D49"/>
    <w:rsid w:val="00C30035"/>
    <w:rsid w:val="00C30B19"/>
    <w:rsid w:val="00C31127"/>
    <w:rsid w:val="00C31241"/>
    <w:rsid w:val="00C31301"/>
    <w:rsid w:val="00C3185C"/>
    <w:rsid w:val="00C31BC0"/>
    <w:rsid w:val="00C323C5"/>
    <w:rsid w:val="00C33EBB"/>
    <w:rsid w:val="00C344F3"/>
    <w:rsid w:val="00C346E6"/>
    <w:rsid w:val="00C354D1"/>
    <w:rsid w:val="00C35832"/>
    <w:rsid w:val="00C359E1"/>
    <w:rsid w:val="00C361B1"/>
    <w:rsid w:val="00C36F20"/>
    <w:rsid w:val="00C40A32"/>
    <w:rsid w:val="00C40B4A"/>
    <w:rsid w:val="00C41838"/>
    <w:rsid w:val="00C41D0B"/>
    <w:rsid w:val="00C41E16"/>
    <w:rsid w:val="00C424F2"/>
    <w:rsid w:val="00C4356A"/>
    <w:rsid w:val="00C4423E"/>
    <w:rsid w:val="00C44744"/>
    <w:rsid w:val="00C44CCA"/>
    <w:rsid w:val="00C45100"/>
    <w:rsid w:val="00C45CDF"/>
    <w:rsid w:val="00C4622B"/>
    <w:rsid w:val="00C47779"/>
    <w:rsid w:val="00C5165C"/>
    <w:rsid w:val="00C51D1F"/>
    <w:rsid w:val="00C525BD"/>
    <w:rsid w:val="00C5292F"/>
    <w:rsid w:val="00C52E8F"/>
    <w:rsid w:val="00C538C9"/>
    <w:rsid w:val="00C54048"/>
    <w:rsid w:val="00C54557"/>
    <w:rsid w:val="00C54917"/>
    <w:rsid w:val="00C549B1"/>
    <w:rsid w:val="00C55957"/>
    <w:rsid w:val="00C55AE7"/>
    <w:rsid w:val="00C561CD"/>
    <w:rsid w:val="00C564B4"/>
    <w:rsid w:val="00C5694A"/>
    <w:rsid w:val="00C56CFA"/>
    <w:rsid w:val="00C56FA5"/>
    <w:rsid w:val="00C57017"/>
    <w:rsid w:val="00C60FA8"/>
    <w:rsid w:val="00C61564"/>
    <w:rsid w:val="00C6183B"/>
    <w:rsid w:val="00C636BF"/>
    <w:rsid w:val="00C639AC"/>
    <w:rsid w:val="00C6447A"/>
    <w:rsid w:val="00C64D4D"/>
    <w:rsid w:val="00C65CBD"/>
    <w:rsid w:val="00C66078"/>
    <w:rsid w:val="00C664D7"/>
    <w:rsid w:val="00C66B22"/>
    <w:rsid w:val="00C6741A"/>
    <w:rsid w:val="00C67D1A"/>
    <w:rsid w:val="00C70372"/>
    <w:rsid w:val="00C70BEB"/>
    <w:rsid w:val="00C712A1"/>
    <w:rsid w:val="00C718B0"/>
    <w:rsid w:val="00C71B86"/>
    <w:rsid w:val="00C71D15"/>
    <w:rsid w:val="00C722BC"/>
    <w:rsid w:val="00C7255F"/>
    <w:rsid w:val="00C729E1"/>
    <w:rsid w:val="00C72D35"/>
    <w:rsid w:val="00C72EAE"/>
    <w:rsid w:val="00C72ED9"/>
    <w:rsid w:val="00C73409"/>
    <w:rsid w:val="00C73980"/>
    <w:rsid w:val="00C74FAA"/>
    <w:rsid w:val="00C75721"/>
    <w:rsid w:val="00C771CA"/>
    <w:rsid w:val="00C776B9"/>
    <w:rsid w:val="00C800A7"/>
    <w:rsid w:val="00C806D1"/>
    <w:rsid w:val="00C80823"/>
    <w:rsid w:val="00C80C49"/>
    <w:rsid w:val="00C81998"/>
    <w:rsid w:val="00C81EB6"/>
    <w:rsid w:val="00C82580"/>
    <w:rsid w:val="00C8265B"/>
    <w:rsid w:val="00C83CCC"/>
    <w:rsid w:val="00C8500C"/>
    <w:rsid w:val="00C85083"/>
    <w:rsid w:val="00C85EC8"/>
    <w:rsid w:val="00C86CE9"/>
    <w:rsid w:val="00C8766D"/>
    <w:rsid w:val="00C87A96"/>
    <w:rsid w:val="00C90403"/>
    <w:rsid w:val="00C90E8D"/>
    <w:rsid w:val="00C9109C"/>
    <w:rsid w:val="00C91112"/>
    <w:rsid w:val="00C9367D"/>
    <w:rsid w:val="00C9369F"/>
    <w:rsid w:val="00C9393C"/>
    <w:rsid w:val="00C941AA"/>
    <w:rsid w:val="00C94315"/>
    <w:rsid w:val="00C94345"/>
    <w:rsid w:val="00C95A9E"/>
    <w:rsid w:val="00C96304"/>
    <w:rsid w:val="00C96533"/>
    <w:rsid w:val="00C9759B"/>
    <w:rsid w:val="00CA0257"/>
    <w:rsid w:val="00CA037B"/>
    <w:rsid w:val="00CA10D3"/>
    <w:rsid w:val="00CA1423"/>
    <w:rsid w:val="00CA1A70"/>
    <w:rsid w:val="00CA274A"/>
    <w:rsid w:val="00CA2F1D"/>
    <w:rsid w:val="00CA3041"/>
    <w:rsid w:val="00CA3AF1"/>
    <w:rsid w:val="00CA4930"/>
    <w:rsid w:val="00CA4AC8"/>
    <w:rsid w:val="00CA4FD7"/>
    <w:rsid w:val="00CA589D"/>
    <w:rsid w:val="00CA6133"/>
    <w:rsid w:val="00CA6210"/>
    <w:rsid w:val="00CA662A"/>
    <w:rsid w:val="00CA7446"/>
    <w:rsid w:val="00CA7FF3"/>
    <w:rsid w:val="00CB054B"/>
    <w:rsid w:val="00CB2293"/>
    <w:rsid w:val="00CB2C98"/>
    <w:rsid w:val="00CB2DED"/>
    <w:rsid w:val="00CB3BF4"/>
    <w:rsid w:val="00CB3CC3"/>
    <w:rsid w:val="00CB3DFF"/>
    <w:rsid w:val="00CB52DF"/>
    <w:rsid w:val="00CB6B78"/>
    <w:rsid w:val="00CB6FED"/>
    <w:rsid w:val="00CB736D"/>
    <w:rsid w:val="00CB7672"/>
    <w:rsid w:val="00CB78C2"/>
    <w:rsid w:val="00CB7A3B"/>
    <w:rsid w:val="00CC0806"/>
    <w:rsid w:val="00CC1117"/>
    <w:rsid w:val="00CC2876"/>
    <w:rsid w:val="00CC3DE5"/>
    <w:rsid w:val="00CC3EE2"/>
    <w:rsid w:val="00CC40B8"/>
    <w:rsid w:val="00CC5AB8"/>
    <w:rsid w:val="00CC6180"/>
    <w:rsid w:val="00CC6AD6"/>
    <w:rsid w:val="00CC6B5D"/>
    <w:rsid w:val="00CC72D6"/>
    <w:rsid w:val="00CC7906"/>
    <w:rsid w:val="00CD0E56"/>
    <w:rsid w:val="00CD15B6"/>
    <w:rsid w:val="00CD1C0B"/>
    <w:rsid w:val="00CD2816"/>
    <w:rsid w:val="00CD320E"/>
    <w:rsid w:val="00CD4CAA"/>
    <w:rsid w:val="00CD6915"/>
    <w:rsid w:val="00CD6E7C"/>
    <w:rsid w:val="00CD70DA"/>
    <w:rsid w:val="00CD7267"/>
    <w:rsid w:val="00CD7B42"/>
    <w:rsid w:val="00CD7FEE"/>
    <w:rsid w:val="00CE084B"/>
    <w:rsid w:val="00CE0B35"/>
    <w:rsid w:val="00CE2DB0"/>
    <w:rsid w:val="00CE313C"/>
    <w:rsid w:val="00CE39BE"/>
    <w:rsid w:val="00CE40E2"/>
    <w:rsid w:val="00CE4EDD"/>
    <w:rsid w:val="00CE5A48"/>
    <w:rsid w:val="00CE649D"/>
    <w:rsid w:val="00CF01FE"/>
    <w:rsid w:val="00CF0834"/>
    <w:rsid w:val="00CF0DCF"/>
    <w:rsid w:val="00CF1074"/>
    <w:rsid w:val="00CF25F2"/>
    <w:rsid w:val="00CF321D"/>
    <w:rsid w:val="00CF4BF5"/>
    <w:rsid w:val="00CF5691"/>
    <w:rsid w:val="00CF5B1B"/>
    <w:rsid w:val="00CF6A89"/>
    <w:rsid w:val="00D004B6"/>
    <w:rsid w:val="00D00C1E"/>
    <w:rsid w:val="00D01144"/>
    <w:rsid w:val="00D01366"/>
    <w:rsid w:val="00D01780"/>
    <w:rsid w:val="00D017AD"/>
    <w:rsid w:val="00D01B1B"/>
    <w:rsid w:val="00D02637"/>
    <w:rsid w:val="00D039A3"/>
    <w:rsid w:val="00D03B73"/>
    <w:rsid w:val="00D03FBA"/>
    <w:rsid w:val="00D04B20"/>
    <w:rsid w:val="00D056C2"/>
    <w:rsid w:val="00D05D13"/>
    <w:rsid w:val="00D064DF"/>
    <w:rsid w:val="00D065E5"/>
    <w:rsid w:val="00D06714"/>
    <w:rsid w:val="00D06BE9"/>
    <w:rsid w:val="00D07D9C"/>
    <w:rsid w:val="00D1060F"/>
    <w:rsid w:val="00D114A0"/>
    <w:rsid w:val="00D11A9E"/>
    <w:rsid w:val="00D138C8"/>
    <w:rsid w:val="00D14C13"/>
    <w:rsid w:val="00D15264"/>
    <w:rsid w:val="00D1692D"/>
    <w:rsid w:val="00D16B92"/>
    <w:rsid w:val="00D16CA2"/>
    <w:rsid w:val="00D17011"/>
    <w:rsid w:val="00D17353"/>
    <w:rsid w:val="00D173AA"/>
    <w:rsid w:val="00D174A6"/>
    <w:rsid w:val="00D1780D"/>
    <w:rsid w:val="00D20652"/>
    <w:rsid w:val="00D20E9A"/>
    <w:rsid w:val="00D20F97"/>
    <w:rsid w:val="00D21E0C"/>
    <w:rsid w:val="00D22158"/>
    <w:rsid w:val="00D222CF"/>
    <w:rsid w:val="00D22B3D"/>
    <w:rsid w:val="00D23874"/>
    <w:rsid w:val="00D23A35"/>
    <w:rsid w:val="00D23C76"/>
    <w:rsid w:val="00D23E28"/>
    <w:rsid w:val="00D25434"/>
    <w:rsid w:val="00D25644"/>
    <w:rsid w:val="00D25A90"/>
    <w:rsid w:val="00D2684A"/>
    <w:rsid w:val="00D32F4D"/>
    <w:rsid w:val="00D34784"/>
    <w:rsid w:val="00D34B41"/>
    <w:rsid w:val="00D34BAC"/>
    <w:rsid w:val="00D34DE4"/>
    <w:rsid w:val="00D353A8"/>
    <w:rsid w:val="00D35468"/>
    <w:rsid w:val="00D35DAF"/>
    <w:rsid w:val="00D3654F"/>
    <w:rsid w:val="00D36849"/>
    <w:rsid w:val="00D374A6"/>
    <w:rsid w:val="00D374A9"/>
    <w:rsid w:val="00D37ACA"/>
    <w:rsid w:val="00D40283"/>
    <w:rsid w:val="00D40A8B"/>
    <w:rsid w:val="00D41B62"/>
    <w:rsid w:val="00D42F14"/>
    <w:rsid w:val="00D42F26"/>
    <w:rsid w:val="00D445BE"/>
    <w:rsid w:val="00D44C88"/>
    <w:rsid w:val="00D45C93"/>
    <w:rsid w:val="00D463F8"/>
    <w:rsid w:val="00D46840"/>
    <w:rsid w:val="00D469F0"/>
    <w:rsid w:val="00D50813"/>
    <w:rsid w:val="00D51574"/>
    <w:rsid w:val="00D515C2"/>
    <w:rsid w:val="00D51D4E"/>
    <w:rsid w:val="00D5241A"/>
    <w:rsid w:val="00D5260A"/>
    <w:rsid w:val="00D52F31"/>
    <w:rsid w:val="00D53337"/>
    <w:rsid w:val="00D5383E"/>
    <w:rsid w:val="00D55FDB"/>
    <w:rsid w:val="00D56313"/>
    <w:rsid w:val="00D56327"/>
    <w:rsid w:val="00D57441"/>
    <w:rsid w:val="00D57683"/>
    <w:rsid w:val="00D57B12"/>
    <w:rsid w:val="00D57C8B"/>
    <w:rsid w:val="00D60EFE"/>
    <w:rsid w:val="00D61C4E"/>
    <w:rsid w:val="00D65708"/>
    <w:rsid w:val="00D664DA"/>
    <w:rsid w:val="00D66A14"/>
    <w:rsid w:val="00D6756D"/>
    <w:rsid w:val="00D676E8"/>
    <w:rsid w:val="00D67D1F"/>
    <w:rsid w:val="00D70052"/>
    <w:rsid w:val="00D70993"/>
    <w:rsid w:val="00D70A58"/>
    <w:rsid w:val="00D7146F"/>
    <w:rsid w:val="00D7290B"/>
    <w:rsid w:val="00D7292D"/>
    <w:rsid w:val="00D740C3"/>
    <w:rsid w:val="00D74D0B"/>
    <w:rsid w:val="00D751C6"/>
    <w:rsid w:val="00D753DB"/>
    <w:rsid w:val="00D754AC"/>
    <w:rsid w:val="00D7651A"/>
    <w:rsid w:val="00D76CB1"/>
    <w:rsid w:val="00D7727A"/>
    <w:rsid w:val="00D77B80"/>
    <w:rsid w:val="00D77D86"/>
    <w:rsid w:val="00D8129E"/>
    <w:rsid w:val="00D814FF"/>
    <w:rsid w:val="00D81876"/>
    <w:rsid w:val="00D82370"/>
    <w:rsid w:val="00D8295F"/>
    <w:rsid w:val="00D835CF"/>
    <w:rsid w:val="00D83810"/>
    <w:rsid w:val="00D83AAC"/>
    <w:rsid w:val="00D83E99"/>
    <w:rsid w:val="00D855EB"/>
    <w:rsid w:val="00D85B00"/>
    <w:rsid w:val="00D86067"/>
    <w:rsid w:val="00D864A6"/>
    <w:rsid w:val="00D86CC8"/>
    <w:rsid w:val="00D86F66"/>
    <w:rsid w:val="00D86F6C"/>
    <w:rsid w:val="00D87065"/>
    <w:rsid w:val="00D870E5"/>
    <w:rsid w:val="00D90BFB"/>
    <w:rsid w:val="00D90C86"/>
    <w:rsid w:val="00D91031"/>
    <w:rsid w:val="00D9169D"/>
    <w:rsid w:val="00D92761"/>
    <w:rsid w:val="00D94CDB"/>
    <w:rsid w:val="00D95D70"/>
    <w:rsid w:val="00D95E4F"/>
    <w:rsid w:val="00D95F0C"/>
    <w:rsid w:val="00D963B6"/>
    <w:rsid w:val="00D96B9A"/>
    <w:rsid w:val="00D96CDC"/>
    <w:rsid w:val="00D97CA3"/>
    <w:rsid w:val="00DA03DF"/>
    <w:rsid w:val="00DA0406"/>
    <w:rsid w:val="00DA0694"/>
    <w:rsid w:val="00DA0C51"/>
    <w:rsid w:val="00DA0D36"/>
    <w:rsid w:val="00DA1AA3"/>
    <w:rsid w:val="00DA27A7"/>
    <w:rsid w:val="00DA3128"/>
    <w:rsid w:val="00DA3B51"/>
    <w:rsid w:val="00DA4189"/>
    <w:rsid w:val="00DA4D61"/>
    <w:rsid w:val="00DA6849"/>
    <w:rsid w:val="00DA6F1E"/>
    <w:rsid w:val="00DA71B3"/>
    <w:rsid w:val="00DA73E4"/>
    <w:rsid w:val="00DA7526"/>
    <w:rsid w:val="00DA7724"/>
    <w:rsid w:val="00DA7F96"/>
    <w:rsid w:val="00DB0115"/>
    <w:rsid w:val="00DB02C7"/>
    <w:rsid w:val="00DB030F"/>
    <w:rsid w:val="00DB0915"/>
    <w:rsid w:val="00DB0D5E"/>
    <w:rsid w:val="00DB28CE"/>
    <w:rsid w:val="00DB30BF"/>
    <w:rsid w:val="00DB3155"/>
    <w:rsid w:val="00DB4779"/>
    <w:rsid w:val="00DB5921"/>
    <w:rsid w:val="00DB6080"/>
    <w:rsid w:val="00DB6508"/>
    <w:rsid w:val="00DB660F"/>
    <w:rsid w:val="00DB6BBF"/>
    <w:rsid w:val="00DB71F5"/>
    <w:rsid w:val="00DB74EF"/>
    <w:rsid w:val="00DB7B54"/>
    <w:rsid w:val="00DC0346"/>
    <w:rsid w:val="00DC0A14"/>
    <w:rsid w:val="00DC1507"/>
    <w:rsid w:val="00DC168B"/>
    <w:rsid w:val="00DC1829"/>
    <w:rsid w:val="00DC2377"/>
    <w:rsid w:val="00DC28B7"/>
    <w:rsid w:val="00DC3892"/>
    <w:rsid w:val="00DC4CF0"/>
    <w:rsid w:val="00DC4DFF"/>
    <w:rsid w:val="00DC56BC"/>
    <w:rsid w:val="00DC650D"/>
    <w:rsid w:val="00DC7AD7"/>
    <w:rsid w:val="00DC7FD6"/>
    <w:rsid w:val="00DD01C3"/>
    <w:rsid w:val="00DD12BA"/>
    <w:rsid w:val="00DD1C5A"/>
    <w:rsid w:val="00DD4C2E"/>
    <w:rsid w:val="00DD50C8"/>
    <w:rsid w:val="00DD6117"/>
    <w:rsid w:val="00DD61DE"/>
    <w:rsid w:val="00DD6336"/>
    <w:rsid w:val="00DE00DD"/>
    <w:rsid w:val="00DE01DA"/>
    <w:rsid w:val="00DE1547"/>
    <w:rsid w:val="00DE1C18"/>
    <w:rsid w:val="00DE1E40"/>
    <w:rsid w:val="00DE21E2"/>
    <w:rsid w:val="00DE2EE3"/>
    <w:rsid w:val="00DE35AB"/>
    <w:rsid w:val="00DE410A"/>
    <w:rsid w:val="00DE4EA7"/>
    <w:rsid w:val="00DE533C"/>
    <w:rsid w:val="00DE5744"/>
    <w:rsid w:val="00DE6298"/>
    <w:rsid w:val="00DE73D5"/>
    <w:rsid w:val="00DE78A3"/>
    <w:rsid w:val="00DF0944"/>
    <w:rsid w:val="00DF0A41"/>
    <w:rsid w:val="00DF1576"/>
    <w:rsid w:val="00DF262D"/>
    <w:rsid w:val="00DF2C89"/>
    <w:rsid w:val="00DF3633"/>
    <w:rsid w:val="00DF36D1"/>
    <w:rsid w:val="00DF3E1F"/>
    <w:rsid w:val="00DF40A1"/>
    <w:rsid w:val="00DF50B5"/>
    <w:rsid w:val="00DF6735"/>
    <w:rsid w:val="00DF6E11"/>
    <w:rsid w:val="00DF72AD"/>
    <w:rsid w:val="00DF79A0"/>
    <w:rsid w:val="00DF7FB4"/>
    <w:rsid w:val="00DF7FC7"/>
    <w:rsid w:val="00E00F81"/>
    <w:rsid w:val="00E02858"/>
    <w:rsid w:val="00E02BD8"/>
    <w:rsid w:val="00E02EAF"/>
    <w:rsid w:val="00E047D7"/>
    <w:rsid w:val="00E053E8"/>
    <w:rsid w:val="00E057ED"/>
    <w:rsid w:val="00E06114"/>
    <w:rsid w:val="00E06261"/>
    <w:rsid w:val="00E06A9C"/>
    <w:rsid w:val="00E0748C"/>
    <w:rsid w:val="00E104FB"/>
    <w:rsid w:val="00E1091F"/>
    <w:rsid w:val="00E11933"/>
    <w:rsid w:val="00E11A24"/>
    <w:rsid w:val="00E125EC"/>
    <w:rsid w:val="00E12874"/>
    <w:rsid w:val="00E129C5"/>
    <w:rsid w:val="00E13F97"/>
    <w:rsid w:val="00E142A0"/>
    <w:rsid w:val="00E161A2"/>
    <w:rsid w:val="00E16626"/>
    <w:rsid w:val="00E16E8A"/>
    <w:rsid w:val="00E16FBC"/>
    <w:rsid w:val="00E1706C"/>
    <w:rsid w:val="00E17D95"/>
    <w:rsid w:val="00E21648"/>
    <w:rsid w:val="00E21F3A"/>
    <w:rsid w:val="00E221B6"/>
    <w:rsid w:val="00E22D20"/>
    <w:rsid w:val="00E24135"/>
    <w:rsid w:val="00E24CA2"/>
    <w:rsid w:val="00E24DC8"/>
    <w:rsid w:val="00E257DC"/>
    <w:rsid w:val="00E25EB2"/>
    <w:rsid w:val="00E26587"/>
    <w:rsid w:val="00E3056D"/>
    <w:rsid w:val="00E3057B"/>
    <w:rsid w:val="00E30936"/>
    <w:rsid w:val="00E30BBC"/>
    <w:rsid w:val="00E314C4"/>
    <w:rsid w:val="00E31551"/>
    <w:rsid w:val="00E3156B"/>
    <w:rsid w:val="00E31D4F"/>
    <w:rsid w:val="00E32545"/>
    <w:rsid w:val="00E3270D"/>
    <w:rsid w:val="00E3280E"/>
    <w:rsid w:val="00E3297A"/>
    <w:rsid w:val="00E33282"/>
    <w:rsid w:val="00E3367A"/>
    <w:rsid w:val="00E34859"/>
    <w:rsid w:val="00E34EC7"/>
    <w:rsid w:val="00E35F65"/>
    <w:rsid w:val="00E36C26"/>
    <w:rsid w:val="00E40150"/>
    <w:rsid w:val="00E404B2"/>
    <w:rsid w:val="00E405A2"/>
    <w:rsid w:val="00E40743"/>
    <w:rsid w:val="00E40A83"/>
    <w:rsid w:val="00E41135"/>
    <w:rsid w:val="00E41B7D"/>
    <w:rsid w:val="00E43C33"/>
    <w:rsid w:val="00E445D9"/>
    <w:rsid w:val="00E446B4"/>
    <w:rsid w:val="00E45816"/>
    <w:rsid w:val="00E469DD"/>
    <w:rsid w:val="00E46FC7"/>
    <w:rsid w:val="00E47071"/>
    <w:rsid w:val="00E4723B"/>
    <w:rsid w:val="00E47A1C"/>
    <w:rsid w:val="00E47ABF"/>
    <w:rsid w:val="00E51961"/>
    <w:rsid w:val="00E52143"/>
    <w:rsid w:val="00E5215A"/>
    <w:rsid w:val="00E53156"/>
    <w:rsid w:val="00E53DEE"/>
    <w:rsid w:val="00E541E3"/>
    <w:rsid w:val="00E54FCB"/>
    <w:rsid w:val="00E55BBA"/>
    <w:rsid w:val="00E562D6"/>
    <w:rsid w:val="00E60297"/>
    <w:rsid w:val="00E6100D"/>
    <w:rsid w:val="00E610F8"/>
    <w:rsid w:val="00E61A32"/>
    <w:rsid w:val="00E61FCF"/>
    <w:rsid w:val="00E62C6A"/>
    <w:rsid w:val="00E62EAC"/>
    <w:rsid w:val="00E632EE"/>
    <w:rsid w:val="00E63AC5"/>
    <w:rsid w:val="00E64F60"/>
    <w:rsid w:val="00E65316"/>
    <w:rsid w:val="00E65715"/>
    <w:rsid w:val="00E674D6"/>
    <w:rsid w:val="00E67776"/>
    <w:rsid w:val="00E7034F"/>
    <w:rsid w:val="00E71120"/>
    <w:rsid w:val="00E71570"/>
    <w:rsid w:val="00E715E1"/>
    <w:rsid w:val="00E717CE"/>
    <w:rsid w:val="00E719CA"/>
    <w:rsid w:val="00E72331"/>
    <w:rsid w:val="00E74D7C"/>
    <w:rsid w:val="00E75362"/>
    <w:rsid w:val="00E75F3C"/>
    <w:rsid w:val="00E762F3"/>
    <w:rsid w:val="00E77390"/>
    <w:rsid w:val="00E80B53"/>
    <w:rsid w:val="00E81885"/>
    <w:rsid w:val="00E82489"/>
    <w:rsid w:val="00E82770"/>
    <w:rsid w:val="00E82D7D"/>
    <w:rsid w:val="00E82F0E"/>
    <w:rsid w:val="00E83359"/>
    <w:rsid w:val="00E83695"/>
    <w:rsid w:val="00E839F0"/>
    <w:rsid w:val="00E84175"/>
    <w:rsid w:val="00E84267"/>
    <w:rsid w:val="00E84F3E"/>
    <w:rsid w:val="00E8507F"/>
    <w:rsid w:val="00E858BA"/>
    <w:rsid w:val="00E85F7E"/>
    <w:rsid w:val="00E869E5"/>
    <w:rsid w:val="00E870AA"/>
    <w:rsid w:val="00E873B7"/>
    <w:rsid w:val="00E87411"/>
    <w:rsid w:val="00E879EF"/>
    <w:rsid w:val="00E87E6A"/>
    <w:rsid w:val="00E903C1"/>
    <w:rsid w:val="00E90705"/>
    <w:rsid w:val="00E90B21"/>
    <w:rsid w:val="00E90DA9"/>
    <w:rsid w:val="00E91228"/>
    <w:rsid w:val="00E91BC1"/>
    <w:rsid w:val="00E923DF"/>
    <w:rsid w:val="00E926E3"/>
    <w:rsid w:val="00E927DA"/>
    <w:rsid w:val="00E92869"/>
    <w:rsid w:val="00E93A06"/>
    <w:rsid w:val="00E93CA6"/>
    <w:rsid w:val="00E95238"/>
    <w:rsid w:val="00E954F7"/>
    <w:rsid w:val="00E96413"/>
    <w:rsid w:val="00E9658D"/>
    <w:rsid w:val="00E96871"/>
    <w:rsid w:val="00E96F05"/>
    <w:rsid w:val="00E97078"/>
    <w:rsid w:val="00E97D51"/>
    <w:rsid w:val="00EA0331"/>
    <w:rsid w:val="00EA2701"/>
    <w:rsid w:val="00EA38DA"/>
    <w:rsid w:val="00EA39EC"/>
    <w:rsid w:val="00EA551B"/>
    <w:rsid w:val="00EA5848"/>
    <w:rsid w:val="00EA6159"/>
    <w:rsid w:val="00EA64B2"/>
    <w:rsid w:val="00EA667E"/>
    <w:rsid w:val="00EA6CB7"/>
    <w:rsid w:val="00EB0250"/>
    <w:rsid w:val="00EB0454"/>
    <w:rsid w:val="00EB04F4"/>
    <w:rsid w:val="00EB0718"/>
    <w:rsid w:val="00EB09C0"/>
    <w:rsid w:val="00EB0B66"/>
    <w:rsid w:val="00EB27F2"/>
    <w:rsid w:val="00EB2A2E"/>
    <w:rsid w:val="00EB304E"/>
    <w:rsid w:val="00EB35C0"/>
    <w:rsid w:val="00EB3ACB"/>
    <w:rsid w:val="00EB471A"/>
    <w:rsid w:val="00EB4BF1"/>
    <w:rsid w:val="00EB557F"/>
    <w:rsid w:val="00EB5690"/>
    <w:rsid w:val="00EB582A"/>
    <w:rsid w:val="00EB6168"/>
    <w:rsid w:val="00EB659A"/>
    <w:rsid w:val="00EB6E6B"/>
    <w:rsid w:val="00EC0FCB"/>
    <w:rsid w:val="00EC2F6A"/>
    <w:rsid w:val="00EC2F91"/>
    <w:rsid w:val="00EC32F6"/>
    <w:rsid w:val="00EC388F"/>
    <w:rsid w:val="00EC4215"/>
    <w:rsid w:val="00EC4D98"/>
    <w:rsid w:val="00EC6845"/>
    <w:rsid w:val="00EC7C37"/>
    <w:rsid w:val="00ED0A13"/>
    <w:rsid w:val="00ED1A4F"/>
    <w:rsid w:val="00ED2A2A"/>
    <w:rsid w:val="00ED3CDF"/>
    <w:rsid w:val="00ED4204"/>
    <w:rsid w:val="00ED49AF"/>
    <w:rsid w:val="00ED581C"/>
    <w:rsid w:val="00ED5B5D"/>
    <w:rsid w:val="00ED5E41"/>
    <w:rsid w:val="00ED7932"/>
    <w:rsid w:val="00EE0E3E"/>
    <w:rsid w:val="00EE263F"/>
    <w:rsid w:val="00EE2C52"/>
    <w:rsid w:val="00EE3441"/>
    <w:rsid w:val="00EE3B83"/>
    <w:rsid w:val="00EE5517"/>
    <w:rsid w:val="00EE57EC"/>
    <w:rsid w:val="00EE5BF1"/>
    <w:rsid w:val="00EE780D"/>
    <w:rsid w:val="00EF0205"/>
    <w:rsid w:val="00EF06CD"/>
    <w:rsid w:val="00EF20D7"/>
    <w:rsid w:val="00EF21D2"/>
    <w:rsid w:val="00EF2821"/>
    <w:rsid w:val="00EF34EF"/>
    <w:rsid w:val="00EF3B28"/>
    <w:rsid w:val="00EF5761"/>
    <w:rsid w:val="00EF5BC9"/>
    <w:rsid w:val="00EF686F"/>
    <w:rsid w:val="00EF6A9F"/>
    <w:rsid w:val="00EF6CB8"/>
    <w:rsid w:val="00EF6FC8"/>
    <w:rsid w:val="00EF7433"/>
    <w:rsid w:val="00EF7F56"/>
    <w:rsid w:val="00F02B75"/>
    <w:rsid w:val="00F02E6D"/>
    <w:rsid w:val="00F03458"/>
    <w:rsid w:val="00F035B9"/>
    <w:rsid w:val="00F054AE"/>
    <w:rsid w:val="00F0681E"/>
    <w:rsid w:val="00F06904"/>
    <w:rsid w:val="00F073B1"/>
    <w:rsid w:val="00F100CC"/>
    <w:rsid w:val="00F105B0"/>
    <w:rsid w:val="00F10614"/>
    <w:rsid w:val="00F10B36"/>
    <w:rsid w:val="00F115A6"/>
    <w:rsid w:val="00F11752"/>
    <w:rsid w:val="00F11A2B"/>
    <w:rsid w:val="00F11B81"/>
    <w:rsid w:val="00F11EFA"/>
    <w:rsid w:val="00F12E31"/>
    <w:rsid w:val="00F13BEF"/>
    <w:rsid w:val="00F159D8"/>
    <w:rsid w:val="00F15E53"/>
    <w:rsid w:val="00F170B8"/>
    <w:rsid w:val="00F179D8"/>
    <w:rsid w:val="00F17D41"/>
    <w:rsid w:val="00F20328"/>
    <w:rsid w:val="00F213F6"/>
    <w:rsid w:val="00F21A92"/>
    <w:rsid w:val="00F21C62"/>
    <w:rsid w:val="00F2230C"/>
    <w:rsid w:val="00F22A96"/>
    <w:rsid w:val="00F2315A"/>
    <w:rsid w:val="00F23A78"/>
    <w:rsid w:val="00F2487F"/>
    <w:rsid w:val="00F24B40"/>
    <w:rsid w:val="00F268A8"/>
    <w:rsid w:val="00F26CA6"/>
    <w:rsid w:val="00F2717A"/>
    <w:rsid w:val="00F27257"/>
    <w:rsid w:val="00F279AF"/>
    <w:rsid w:val="00F27E23"/>
    <w:rsid w:val="00F30225"/>
    <w:rsid w:val="00F304AE"/>
    <w:rsid w:val="00F31011"/>
    <w:rsid w:val="00F32114"/>
    <w:rsid w:val="00F337F3"/>
    <w:rsid w:val="00F33B5B"/>
    <w:rsid w:val="00F33B96"/>
    <w:rsid w:val="00F33C9A"/>
    <w:rsid w:val="00F33D2D"/>
    <w:rsid w:val="00F3496D"/>
    <w:rsid w:val="00F351BD"/>
    <w:rsid w:val="00F37983"/>
    <w:rsid w:val="00F40F42"/>
    <w:rsid w:val="00F417D6"/>
    <w:rsid w:val="00F42E30"/>
    <w:rsid w:val="00F445A1"/>
    <w:rsid w:val="00F44B68"/>
    <w:rsid w:val="00F44CF3"/>
    <w:rsid w:val="00F45AC2"/>
    <w:rsid w:val="00F45C89"/>
    <w:rsid w:val="00F464F6"/>
    <w:rsid w:val="00F46623"/>
    <w:rsid w:val="00F467CF"/>
    <w:rsid w:val="00F47701"/>
    <w:rsid w:val="00F4771D"/>
    <w:rsid w:val="00F4779A"/>
    <w:rsid w:val="00F51792"/>
    <w:rsid w:val="00F52415"/>
    <w:rsid w:val="00F52B88"/>
    <w:rsid w:val="00F5321E"/>
    <w:rsid w:val="00F53394"/>
    <w:rsid w:val="00F5378A"/>
    <w:rsid w:val="00F540B2"/>
    <w:rsid w:val="00F54357"/>
    <w:rsid w:val="00F54B30"/>
    <w:rsid w:val="00F554B3"/>
    <w:rsid w:val="00F55AB6"/>
    <w:rsid w:val="00F55B98"/>
    <w:rsid w:val="00F56A4F"/>
    <w:rsid w:val="00F56D0D"/>
    <w:rsid w:val="00F56D94"/>
    <w:rsid w:val="00F56DE0"/>
    <w:rsid w:val="00F56EA9"/>
    <w:rsid w:val="00F600AA"/>
    <w:rsid w:val="00F60780"/>
    <w:rsid w:val="00F613E2"/>
    <w:rsid w:val="00F619E9"/>
    <w:rsid w:val="00F631C6"/>
    <w:rsid w:val="00F6410C"/>
    <w:rsid w:val="00F6484B"/>
    <w:rsid w:val="00F64D3C"/>
    <w:rsid w:val="00F64DF7"/>
    <w:rsid w:val="00F65168"/>
    <w:rsid w:val="00F651E3"/>
    <w:rsid w:val="00F654D9"/>
    <w:rsid w:val="00F6598D"/>
    <w:rsid w:val="00F66436"/>
    <w:rsid w:val="00F666B7"/>
    <w:rsid w:val="00F669FD"/>
    <w:rsid w:val="00F67204"/>
    <w:rsid w:val="00F707ED"/>
    <w:rsid w:val="00F70ACB"/>
    <w:rsid w:val="00F70BB5"/>
    <w:rsid w:val="00F71722"/>
    <w:rsid w:val="00F71F1F"/>
    <w:rsid w:val="00F72994"/>
    <w:rsid w:val="00F72EF8"/>
    <w:rsid w:val="00F73DB9"/>
    <w:rsid w:val="00F73ECF"/>
    <w:rsid w:val="00F74541"/>
    <w:rsid w:val="00F7598B"/>
    <w:rsid w:val="00F75CEE"/>
    <w:rsid w:val="00F76D7A"/>
    <w:rsid w:val="00F77133"/>
    <w:rsid w:val="00F77FE8"/>
    <w:rsid w:val="00F80ED7"/>
    <w:rsid w:val="00F8124D"/>
    <w:rsid w:val="00F812E7"/>
    <w:rsid w:val="00F814F7"/>
    <w:rsid w:val="00F81A0B"/>
    <w:rsid w:val="00F81D20"/>
    <w:rsid w:val="00F81EE9"/>
    <w:rsid w:val="00F823BF"/>
    <w:rsid w:val="00F8258F"/>
    <w:rsid w:val="00F831F9"/>
    <w:rsid w:val="00F83ADF"/>
    <w:rsid w:val="00F8401A"/>
    <w:rsid w:val="00F84153"/>
    <w:rsid w:val="00F84725"/>
    <w:rsid w:val="00F8483F"/>
    <w:rsid w:val="00F84B66"/>
    <w:rsid w:val="00F856F8"/>
    <w:rsid w:val="00F85A5C"/>
    <w:rsid w:val="00F85D71"/>
    <w:rsid w:val="00F85F03"/>
    <w:rsid w:val="00F873F0"/>
    <w:rsid w:val="00F906F0"/>
    <w:rsid w:val="00F914F7"/>
    <w:rsid w:val="00F921DD"/>
    <w:rsid w:val="00F9314D"/>
    <w:rsid w:val="00F931E9"/>
    <w:rsid w:val="00F9344D"/>
    <w:rsid w:val="00F9360A"/>
    <w:rsid w:val="00F93E6D"/>
    <w:rsid w:val="00F945DB"/>
    <w:rsid w:val="00F94CEE"/>
    <w:rsid w:val="00F94EC8"/>
    <w:rsid w:val="00F95FE3"/>
    <w:rsid w:val="00F965FB"/>
    <w:rsid w:val="00F96BB6"/>
    <w:rsid w:val="00F97B8F"/>
    <w:rsid w:val="00F97E50"/>
    <w:rsid w:val="00FA01E5"/>
    <w:rsid w:val="00FA0941"/>
    <w:rsid w:val="00FA0D57"/>
    <w:rsid w:val="00FA0FD7"/>
    <w:rsid w:val="00FA1432"/>
    <w:rsid w:val="00FA164D"/>
    <w:rsid w:val="00FA29D2"/>
    <w:rsid w:val="00FA3C2E"/>
    <w:rsid w:val="00FA3DB9"/>
    <w:rsid w:val="00FA4FD1"/>
    <w:rsid w:val="00FA57BD"/>
    <w:rsid w:val="00FA5F44"/>
    <w:rsid w:val="00FA5FAB"/>
    <w:rsid w:val="00FA5FC9"/>
    <w:rsid w:val="00FA6A8E"/>
    <w:rsid w:val="00FA74D7"/>
    <w:rsid w:val="00FA7973"/>
    <w:rsid w:val="00FB00D0"/>
    <w:rsid w:val="00FB02CF"/>
    <w:rsid w:val="00FB03F0"/>
    <w:rsid w:val="00FB0DD8"/>
    <w:rsid w:val="00FB1262"/>
    <w:rsid w:val="00FB20D1"/>
    <w:rsid w:val="00FB2355"/>
    <w:rsid w:val="00FB2F30"/>
    <w:rsid w:val="00FB3082"/>
    <w:rsid w:val="00FB38EB"/>
    <w:rsid w:val="00FB3B60"/>
    <w:rsid w:val="00FB3D4D"/>
    <w:rsid w:val="00FB52AB"/>
    <w:rsid w:val="00FB5626"/>
    <w:rsid w:val="00FB5AB3"/>
    <w:rsid w:val="00FB6972"/>
    <w:rsid w:val="00FB7764"/>
    <w:rsid w:val="00FB7DA1"/>
    <w:rsid w:val="00FC04FE"/>
    <w:rsid w:val="00FC06FF"/>
    <w:rsid w:val="00FC08BC"/>
    <w:rsid w:val="00FC0AA2"/>
    <w:rsid w:val="00FC1F31"/>
    <w:rsid w:val="00FC2121"/>
    <w:rsid w:val="00FC3457"/>
    <w:rsid w:val="00FC500D"/>
    <w:rsid w:val="00FC52A1"/>
    <w:rsid w:val="00FC53F9"/>
    <w:rsid w:val="00FC58F1"/>
    <w:rsid w:val="00FC5968"/>
    <w:rsid w:val="00FC599E"/>
    <w:rsid w:val="00FC6165"/>
    <w:rsid w:val="00FC6C2C"/>
    <w:rsid w:val="00FC71E8"/>
    <w:rsid w:val="00FC7BDD"/>
    <w:rsid w:val="00FC7DEB"/>
    <w:rsid w:val="00FD01C3"/>
    <w:rsid w:val="00FD0884"/>
    <w:rsid w:val="00FD0C57"/>
    <w:rsid w:val="00FD1DAF"/>
    <w:rsid w:val="00FD2C17"/>
    <w:rsid w:val="00FD2E35"/>
    <w:rsid w:val="00FD3C51"/>
    <w:rsid w:val="00FD3E0C"/>
    <w:rsid w:val="00FD430D"/>
    <w:rsid w:val="00FD4638"/>
    <w:rsid w:val="00FD4F3D"/>
    <w:rsid w:val="00FD53D1"/>
    <w:rsid w:val="00FD546B"/>
    <w:rsid w:val="00FD56BC"/>
    <w:rsid w:val="00FD6E59"/>
    <w:rsid w:val="00FD7A20"/>
    <w:rsid w:val="00FD7DEF"/>
    <w:rsid w:val="00FE0303"/>
    <w:rsid w:val="00FE043C"/>
    <w:rsid w:val="00FE06D5"/>
    <w:rsid w:val="00FE0B2F"/>
    <w:rsid w:val="00FE0EC6"/>
    <w:rsid w:val="00FE1D9F"/>
    <w:rsid w:val="00FE1E9E"/>
    <w:rsid w:val="00FE2E86"/>
    <w:rsid w:val="00FE3786"/>
    <w:rsid w:val="00FE3836"/>
    <w:rsid w:val="00FE3D0B"/>
    <w:rsid w:val="00FE3FAB"/>
    <w:rsid w:val="00FE479B"/>
    <w:rsid w:val="00FE517E"/>
    <w:rsid w:val="00FE690B"/>
    <w:rsid w:val="00FF00DC"/>
    <w:rsid w:val="00FF0D97"/>
    <w:rsid w:val="00FF11F4"/>
    <w:rsid w:val="00FF14C7"/>
    <w:rsid w:val="00FF2A0E"/>
    <w:rsid w:val="00FF2BF8"/>
    <w:rsid w:val="00FF2C74"/>
    <w:rsid w:val="00FF3079"/>
    <w:rsid w:val="00FF3186"/>
    <w:rsid w:val="00FF4252"/>
    <w:rsid w:val="00FF54E5"/>
    <w:rsid w:val="00FF64FC"/>
    <w:rsid w:val="00FF684E"/>
    <w:rsid w:val="00FF7D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footnote reference"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FCE"/>
  </w:style>
  <w:style w:type="paragraph" w:styleId="Ttulo1">
    <w:name w:val="heading 1"/>
    <w:basedOn w:val="Normal"/>
    <w:next w:val="Normal"/>
    <w:link w:val="Ttulo1Char"/>
    <w:uiPriority w:val="9"/>
    <w:qFormat/>
    <w:rsid w:val="000F4509"/>
    <w:pPr>
      <w:keepNext/>
      <w:keepLines/>
      <w:spacing w:before="480" w:after="0" w:line="240" w:lineRule="auto"/>
      <w:ind w:firstLine="72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F4509"/>
    <w:pPr>
      <w:keepNext/>
      <w:keepLines/>
      <w:spacing w:before="200" w:after="0" w:line="240" w:lineRule="auto"/>
      <w:ind w:firstLine="720"/>
      <w:jc w:val="both"/>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0F4509"/>
    <w:pPr>
      <w:keepNext/>
      <w:keepLines/>
      <w:spacing w:before="200" w:after="0" w:line="240" w:lineRule="auto"/>
      <w:ind w:firstLine="720"/>
      <w:jc w:val="both"/>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0F4509"/>
    <w:pPr>
      <w:keepNext/>
      <w:keepLines/>
      <w:spacing w:before="200" w:after="0" w:line="240" w:lineRule="auto"/>
      <w:ind w:firstLine="720"/>
      <w:jc w:val="both"/>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A04FCE"/>
  </w:style>
  <w:style w:type="paragraph" w:styleId="PargrafodaLista">
    <w:name w:val="List Paragraph"/>
    <w:basedOn w:val="Normal"/>
    <w:uiPriority w:val="34"/>
    <w:qFormat/>
    <w:rsid w:val="00A04FCE"/>
    <w:pPr>
      <w:ind w:left="720"/>
      <w:contextualSpacing/>
    </w:pPr>
  </w:style>
  <w:style w:type="table" w:styleId="Tabelacomgrade">
    <w:name w:val="Table Grid"/>
    <w:basedOn w:val="Tabelanormal"/>
    <w:uiPriority w:val="59"/>
    <w:rsid w:val="00A04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qFormat/>
    <w:rsid w:val="00A04F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qFormat/>
    <w:rsid w:val="00A04FCE"/>
    <w:rPr>
      <w:rFonts w:ascii="Tahoma" w:hAnsi="Tahoma" w:cs="Tahoma"/>
      <w:sz w:val="16"/>
      <w:szCs w:val="16"/>
    </w:rPr>
  </w:style>
  <w:style w:type="paragraph" w:styleId="NormalWeb">
    <w:name w:val="Normal (Web)"/>
    <w:basedOn w:val="Normal"/>
    <w:uiPriority w:val="99"/>
    <w:unhideWhenUsed/>
    <w:qFormat/>
    <w:rsid w:val="00A04FC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B25E5"/>
    <w:rPr>
      <w:color w:val="0000FF"/>
      <w:u w:val="single"/>
    </w:rPr>
  </w:style>
  <w:style w:type="character" w:styleId="HiperlinkVisitado">
    <w:name w:val="FollowedHyperlink"/>
    <w:basedOn w:val="Fontepargpadro"/>
    <w:uiPriority w:val="99"/>
    <w:semiHidden/>
    <w:unhideWhenUsed/>
    <w:qFormat/>
    <w:rsid w:val="000B25E5"/>
    <w:rPr>
      <w:color w:val="800080"/>
      <w:u w:val="single"/>
    </w:rPr>
  </w:style>
  <w:style w:type="paragraph" w:customStyle="1" w:styleId="xl66">
    <w:name w:val="xl66"/>
    <w:basedOn w:val="Normal"/>
    <w:qFormat/>
    <w:rsid w:val="000B25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7">
    <w:name w:val="xl67"/>
    <w:basedOn w:val="Normal"/>
    <w:qFormat/>
    <w:rsid w:val="000B25E5"/>
    <w:pP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68">
    <w:name w:val="xl68"/>
    <w:basedOn w:val="Normal"/>
    <w:qFormat/>
    <w:rsid w:val="000B25E5"/>
    <w:pP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69">
    <w:name w:val="xl69"/>
    <w:basedOn w:val="Normal"/>
    <w:qFormat/>
    <w:rsid w:val="000B25E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7"/>
      <w:szCs w:val="17"/>
      <w:lang w:eastAsia="pt-BR"/>
    </w:rPr>
  </w:style>
  <w:style w:type="paragraph" w:customStyle="1" w:styleId="xl70">
    <w:name w:val="xl70"/>
    <w:basedOn w:val="Normal"/>
    <w:qFormat/>
    <w:rsid w:val="000B25E5"/>
    <w:pPr>
      <w:spacing w:before="100" w:beforeAutospacing="1" w:after="100" w:afterAutospacing="1" w:line="240" w:lineRule="auto"/>
      <w:textAlignment w:val="center"/>
    </w:pPr>
    <w:rPr>
      <w:rFonts w:ascii="Arial" w:eastAsia="Times New Roman" w:hAnsi="Arial" w:cs="Arial"/>
      <w:sz w:val="17"/>
      <w:szCs w:val="17"/>
      <w:lang w:eastAsia="pt-BR"/>
    </w:rPr>
  </w:style>
  <w:style w:type="paragraph" w:customStyle="1" w:styleId="xl71">
    <w:name w:val="xl71"/>
    <w:basedOn w:val="Normal"/>
    <w:qFormat/>
    <w:rsid w:val="000B25E5"/>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7"/>
      <w:szCs w:val="17"/>
      <w:lang w:eastAsia="pt-BR"/>
    </w:rPr>
  </w:style>
  <w:style w:type="paragraph" w:customStyle="1" w:styleId="xl72">
    <w:name w:val="xl72"/>
    <w:basedOn w:val="Normal"/>
    <w:qFormat/>
    <w:rsid w:val="000B25E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7"/>
      <w:szCs w:val="17"/>
      <w:lang w:eastAsia="pt-BR"/>
    </w:rPr>
  </w:style>
  <w:style w:type="paragraph" w:customStyle="1" w:styleId="xl73">
    <w:name w:val="xl73"/>
    <w:basedOn w:val="Normal"/>
    <w:qFormat/>
    <w:rsid w:val="000B25E5"/>
    <w:pPr>
      <w:spacing w:before="100" w:beforeAutospacing="1" w:after="100" w:afterAutospacing="1" w:line="240" w:lineRule="auto"/>
      <w:jc w:val="center"/>
      <w:textAlignment w:val="center"/>
    </w:pPr>
    <w:rPr>
      <w:rFonts w:ascii="Arial" w:eastAsia="Times New Roman" w:hAnsi="Arial" w:cs="Arial"/>
      <w:sz w:val="17"/>
      <w:szCs w:val="17"/>
      <w:lang w:eastAsia="pt-BR"/>
    </w:rPr>
  </w:style>
  <w:style w:type="paragraph" w:customStyle="1" w:styleId="xl74">
    <w:name w:val="xl74"/>
    <w:basedOn w:val="Normal"/>
    <w:qFormat/>
    <w:rsid w:val="000B25E5"/>
    <w:pPr>
      <w:spacing w:before="100" w:beforeAutospacing="1" w:after="100" w:afterAutospacing="1" w:line="240" w:lineRule="auto"/>
      <w:jc w:val="center"/>
      <w:textAlignment w:val="center"/>
    </w:pPr>
    <w:rPr>
      <w:rFonts w:ascii="Arial" w:eastAsia="Times New Roman" w:hAnsi="Arial" w:cs="Arial"/>
      <w:sz w:val="17"/>
      <w:szCs w:val="17"/>
      <w:lang w:eastAsia="pt-BR"/>
    </w:rPr>
  </w:style>
  <w:style w:type="paragraph" w:customStyle="1" w:styleId="xl75">
    <w:name w:val="xl75"/>
    <w:basedOn w:val="Normal"/>
    <w:qFormat/>
    <w:rsid w:val="000B25E5"/>
    <w:pPr>
      <w:spacing w:before="100" w:beforeAutospacing="1" w:after="100" w:afterAutospacing="1" w:line="240" w:lineRule="auto"/>
      <w:jc w:val="right"/>
      <w:textAlignment w:val="center"/>
    </w:pPr>
    <w:rPr>
      <w:rFonts w:ascii="Arial" w:eastAsia="Times New Roman" w:hAnsi="Arial" w:cs="Arial"/>
      <w:sz w:val="17"/>
      <w:szCs w:val="17"/>
      <w:lang w:eastAsia="pt-BR"/>
    </w:rPr>
  </w:style>
  <w:style w:type="paragraph" w:customStyle="1" w:styleId="xl76">
    <w:name w:val="xl76"/>
    <w:basedOn w:val="Normal"/>
    <w:qFormat/>
    <w:rsid w:val="000B25E5"/>
    <w:pPr>
      <w:spacing w:before="100" w:beforeAutospacing="1" w:after="100" w:afterAutospacing="1" w:line="240" w:lineRule="auto"/>
      <w:jc w:val="right"/>
      <w:textAlignment w:val="center"/>
    </w:pPr>
    <w:rPr>
      <w:rFonts w:ascii="Arial" w:eastAsia="Times New Roman" w:hAnsi="Arial" w:cs="Arial"/>
      <w:sz w:val="17"/>
      <w:szCs w:val="17"/>
      <w:lang w:eastAsia="pt-BR"/>
    </w:rPr>
  </w:style>
  <w:style w:type="paragraph" w:customStyle="1" w:styleId="xl77">
    <w:name w:val="xl77"/>
    <w:basedOn w:val="Normal"/>
    <w:qFormat/>
    <w:rsid w:val="000B25E5"/>
    <w:pPr>
      <w:pBdr>
        <w:bottom w:val="single" w:sz="4" w:space="0" w:color="auto"/>
      </w:pBdr>
      <w:spacing w:before="100" w:beforeAutospacing="1" w:after="100" w:afterAutospacing="1" w:line="240" w:lineRule="auto"/>
      <w:jc w:val="center"/>
      <w:textAlignment w:val="center"/>
    </w:pPr>
    <w:rPr>
      <w:rFonts w:ascii="Arial" w:eastAsia="Times New Roman" w:hAnsi="Arial" w:cs="Arial"/>
      <w:sz w:val="17"/>
      <w:szCs w:val="17"/>
      <w:lang w:eastAsia="pt-BR"/>
    </w:rPr>
  </w:style>
  <w:style w:type="paragraph" w:customStyle="1" w:styleId="xl78">
    <w:name w:val="xl78"/>
    <w:basedOn w:val="Normal"/>
    <w:qFormat/>
    <w:rsid w:val="000B25E5"/>
    <w:pPr>
      <w:pBdr>
        <w:bottom w:val="single" w:sz="4" w:space="0" w:color="auto"/>
      </w:pBdr>
      <w:spacing w:before="100" w:beforeAutospacing="1" w:after="100" w:afterAutospacing="1" w:line="240" w:lineRule="auto"/>
      <w:jc w:val="center"/>
      <w:textAlignment w:val="center"/>
    </w:pPr>
    <w:rPr>
      <w:rFonts w:ascii="Arial" w:eastAsia="Times New Roman" w:hAnsi="Arial" w:cs="Arial"/>
      <w:sz w:val="17"/>
      <w:szCs w:val="17"/>
      <w:lang w:eastAsia="pt-BR"/>
    </w:rPr>
  </w:style>
  <w:style w:type="paragraph" w:customStyle="1" w:styleId="xl79">
    <w:name w:val="xl79"/>
    <w:basedOn w:val="Normal"/>
    <w:qFormat/>
    <w:rsid w:val="000B25E5"/>
    <w:pPr>
      <w:pBdr>
        <w:bottom w:val="single" w:sz="4" w:space="0" w:color="auto"/>
      </w:pBdr>
      <w:spacing w:before="100" w:beforeAutospacing="1" w:after="100" w:afterAutospacing="1" w:line="240" w:lineRule="auto"/>
      <w:jc w:val="right"/>
      <w:textAlignment w:val="center"/>
    </w:pPr>
    <w:rPr>
      <w:rFonts w:ascii="Arial" w:eastAsia="Times New Roman" w:hAnsi="Arial" w:cs="Arial"/>
      <w:sz w:val="17"/>
      <w:szCs w:val="17"/>
      <w:lang w:eastAsia="pt-BR"/>
    </w:rPr>
  </w:style>
  <w:style w:type="paragraph" w:customStyle="1" w:styleId="xl80">
    <w:name w:val="xl80"/>
    <w:basedOn w:val="Normal"/>
    <w:qFormat/>
    <w:rsid w:val="000B25E5"/>
    <w:pPr>
      <w:pBdr>
        <w:bottom w:val="single" w:sz="4" w:space="0" w:color="auto"/>
      </w:pBdr>
      <w:spacing w:before="100" w:beforeAutospacing="1" w:after="100" w:afterAutospacing="1" w:line="240" w:lineRule="auto"/>
      <w:jc w:val="right"/>
      <w:textAlignment w:val="center"/>
    </w:pPr>
    <w:rPr>
      <w:rFonts w:ascii="Arial" w:eastAsia="Times New Roman" w:hAnsi="Arial" w:cs="Arial"/>
      <w:sz w:val="17"/>
      <w:szCs w:val="17"/>
      <w:lang w:eastAsia="pt-BR"/>
    </w:rPr>
  </w:style>
  <w:style w:type="paragraph" w:customStyle="1" w:styleId="xl81">
    <w:name w:val="xl81"/>
    <w:basedOn w:val="Normal"/>
    <w:qFormat/>
    <w:rsid w:val="000B25E5"/>
    <w:pPr>
      <w:pBdr>
        <w:bottom w:val="single" w:sz="4" w:space="0" w:color="auto"/>
      </w:pBdr>
      <w:spacing w:before="100" w:beforeAutospacing="1" w:after="100" w:afterAutospacing="1" w:line="240" w:lineRule="auto"/>
      <w:textAlignment w:val="center"/>
    </w:pPr>
    <w:rPr>
      <w:rFonts w:ascii="Arial" w:eastAsia="Times New Roman" w:hAnsi="Arial" w:cs="Arial"/>
      <w:sz w:val="17"/>
      <w:szCs w:val="17"/>
      <w:lang w:eastAsia="pt-BR"/>
    </w:rPr>
  </w:style>
  <w:style w:type="paragraph" w:customStyle="1" w:styleId="xl82">
    <w:name w:val="xl82"/>
    <w:basedOn w:val="Normal"/>
    <w:qFormat/>
    <w:rsid w:val="000B25E5"/>
    <w:pPr>
      <w:spacing w:before="100" w:beforeAutospacing="1" w:after="100" w:afterAutospacing="1" w:line="240" w:lineRule="auto"/>
    </w:pPr>
    <w:rPr>
      <w:rFonts w:ascii="Arial" w:eastAsia="Times New Roman" w:hAnsi="Arial" w:cs="Arial"/>
      <w:sz w:val="17"/>
      <w:szCs w:val="17"/>
      <w:lang w:eastAsia="pt-BR"/>
    </w:rPr>
  </w:style>
  <w:style w:type="paragraph" w:customStyle="1" w:styleId="xl83">
    <w:name w:val="xl83"/>
    <w:basedOn w:val="Normal"/>
    <w:qFormat/>
    <w:rsid w:val="000B25E5"/>
    <w:pPr>
      <w:pBdr>
        <w:bottom w:val="single" w:sz="4" w:space="0" w:color="auto"/>
      </w:pBdr>
      <w:spacing w:before="100" w:beforeAutospacing="1" w:after="100" w:afterAutospacing="1" w:line="240" w:lineRule="auto"/>
    </w:pPr>
    <w:rPr>
      <w:rFonts w:ascii="Arial" w:eastAsia="Times New Roman" w:hAnsi="Arial" w:cs="Arial"/>
      <w:sz w:val="17"/>
      <w:szCs w:val="17"/>
      <w:lang w:eastAsia="pt-BR"/>
    </w:rPr>
  </w:style>
  <w:style w:type="paragraph" w:customStyle="1" w:styleId="xl84">
    <w:name w:val="xl84"/>
    <w:basedOn w:val="Normal"/>
    <w:qFormat/>
    <w:rsid w:val="000B25E5"/>
    <w:pPr>
      <w:spacing w:before="100" w:beforeAutospacing="1" w:after="100" w:afterAutospacing="1" w:line="240" w:lineRule="auto"/>
      <w:jc w:val="center"/>
      <w:textAlignment w:val="center"/>
    </w:pPr>
    <w:rPr>
      <w:rFonts w:ascii="Arial" w:eastAsia="Times New Roman" w:hAnsi="Arial" w:cs="Arial"/>
      <w:b/>
      <w:bCs/>
      <w:sz w:val="17"/>
      <w:szCs w:val="17"/>
      <w:lang w:eastAsia="pt-BR"/>
    </w:rPr>
  </w:style>
  <w:style w:type="paragraph" w:customStyle="1" w:styleId="xl85">
    <w:name w:val="xl85"/>
    <w:basedOn w:val="Normal"/>
    <w:qFormat/>
    <w:rsid w:val="000B25E5"/>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0B25E5"/>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0B25E5"/>
  </w:style>
  <w:style w:type="paragraph" w:styleId="Rodap">
    <w:name w:val="footer"/>
    <w:basedOn w:val="Normal"/>
    <w:link w:val="RodapChar"/>
    <w:uiPriority w:val="99"/>
    <w:unhideWhenUsed/>
    <w:rsid w:val="000B25E5"/>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0B25E5"/>
  </w:style>
  <w:style w:type="paragraph" w:styleId="SemEspaamento">
    <w:name w:val="No Spacing"/>
    <w:link w:val="SemEspaamentoChar"/>
    <w:uiPriority w:val="1"/>
    <w:qFormat/>
    <w:rsid w:val="000B25E5"/>
    <w:pPr>
      <w:spacing w:after="0" w:line="240" w:lineRule="auto"/>
    </w:pPr>
  </w:style>
  <w:style w:type="character" w:customStyle="1" w:styleId="SemEspaamentoChar">
    <w:name w:val="Sem Espaçamento Char"/>
    <w:basedOn w:val="Fontepargpadro"/>
    <w:link w:val="SemEspaamento"/>
    <w:uiPriority w:val="1"/>
    <w:qFormat/>
    <w:rsid w:val="000B25E5"/>
  </w:style>
  <w:style w:type="paragraph" w:styleId="Textodenotaderodap">
    <w:name w:val="footnote text"/>
    <w:basedOn w:val="Normal"/>
    <w:link w:val="TextodenotaderodapChar"/>
    <w:uiPriority w:val="99"/>
    <w:unhideWhenUsed/>
    <w:qFormat/>
    <w:rsid w:val="005C663D"/>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sid w:val="005C663D"/>
    <w:rPr>
      <w:sz w:val="20"/>
      <w:szCs w:val="20"/>
    </w:rPr>
  </w:style>
  <w:style w:type="character" w:styleId="Refdenotaderodap">
    <w:name w:val="footnote reference"/>
    <w:basedOn w:val="Fontepargpadro"/>
    <w:uiPriority w:val="99"/>
    <w:unhideWhenUsed/>
    <w:qFormat/>
    <w:rsid w:val="005C663D"/>
    <w:rPr>
      <w:vertAlign w:val="superscript"/>
    </w:rPr>
  </w:style>
  <w:style w:type="character" w:customStyle="1" w:styleId="Ttulo1Char">
    <w:name w:val="Título 1 Char"/>
    <w:basedOn w:val="Fontepargpadro"/>
    <w:link w:val="Ttulo1"/>
    <w:uiPriority w:val="9"/>
    <w:qFormat/>
    <w:rsid w:val="000F450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qFormat/>
    <w:rsid w:val="000F4509"/>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qFormat/>
    <w:rsid w:val="000F4509"/>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qFormat/>
    <w:rsid w:val="000F4509"/>
    <w:rPr>
      <w:rFonts w:asciiTheme="majorHAnsi" w:eastAsiaTheme="majorEastAsia" w:hAnsiTheme="majorHAnsi" w:cstheme="majorBidi"/>
      <w:b/>
      <w:bCs/>
      <w:i/>
      <w:iCs/>
      <w:color w:val="4F81BD" w:themeColor="accent1"/>
    </w:rPr>
  </w:style>
  <w:style w:type="numbering" w:customStyle="1" w:styleId="Semlista2">
    <w:name w:val="Sem lista2"/>
    <w:next w:val="Semlista"/>
    <w:uiPriority w:val="99"/>
    <w:semiHidden/>
    <w:unhideWhenUsed/>
    <w:rsid w:val="000F4509"/>
  </w:style>
  <w:style w:type="paragraph" w:styleId="Legenda">
    <w:name w:val="caption"/>
    <w:basedOn w:val="Normal"/>
    <w:next w:val="Normal"/>
    <w:uiPriority w:val="35"/>
    <w:unhideWhenUsed/>
    <w:qFormat/>
    <w:rsid w:val="000F4509"/>
    <w:pPr>
      <w:spacing w:line="240" w:lineRule="auto"/>
      <w:ind w:firstLine="720"/>
      <w:jc w:val="both"/>
    </w:pPr>
    <w:rPr>
      <w:b/>
      <w:bCs/>
      <w:color w:val="4F81BD" w:themeColor="accent1"/>
      <w:sz w:val="18"/>
      <w:szCs w:val="18"/>
    </w:rPr>
  </w:style>
  <w:style w:type="paragraph" w:customStyle="1" w:styleId="Standard">
    <w:name w:val="Standard"/>
    <w:qFormat/>
    <w:rsid w:val="000F4509"/>
    <w:pPr>
      <w:suppressAutoHyphens/>
      <w:autoSpaceDN w:val="0"/>
      <w:textAlignment w:val="baseline"/>
    </w:pPr>
    <w:rPr>
      <w:rFonts w:ascii="Calibri" w:eastAsia="Lucida Sans Unicode" w:hAnsi="Calibri" w:cs="F"/>
      <w:kern w:val="3"/>
    </w:rPr>
  </w:style>
  <w:style w:type="paragraph" w:styleId="Sumrio1">
    <w:name w:val="toc 1"/>
    <w:basedOn w:val="Ttulo1"/>
    <w:next w:val="Normal"/>
    <w:autoRedefine/>
    <w:uiPriority w:val="39"/>
    <w:unhideWhenUsed/>
    <w:rsid w:val="000F4509"/>
    <w:pPr>
      <w:tabs>
        <w:tab w:val="right" w:leader="dot" w:pos="9061"/>
      </w:tabs>
      <w:spacing w:before="120" w:after="120"/>
      <w:ind w:firstLine="0"/>
    </w:pPr>
    <w:rPr>
      <w:rFonts w:ascii="Times New Roman" w:hAnsi="Times New Roman" w:cs="Times New Roman"/>
      <w:bCs w:val="0"/>
      <w:noProof/>
      <w:color w:val="auto"/>
      <w:sz w:val="24"/>
      <w:szCs w:val="24"/>
    </w:rPr>
  </w:style>
  <w:style w:type="paragraph" w:styleId="Sumrio2">
    <w:name w:val="toc 2"/>
    <w:basedOn w:val="Ttulo2"/>
    <w:next w:val="Normal"/>
    <w:autoRedefine/>
    <w:uiPriority w:val="39"/>
    <w:unhideWhenUsed/>
    <w:rsid w:val="000F4509"/>
    <w:pPr>
      <w:spacing w:before="120"/>
      <w:ind w:left="221" w:firstLine="0"/>
      <w:jc w:val="left"/>
    </w:pPr>
    <w:rPr>
      <w:rFonts w:ascii="Times New Roman" w:hAnsi="Times New Roman" w:cstheme="minorHAnsi"/>
      <w:b w:val="0"/>
      <w:smallCaps/>
      <w:color w:val="auto"/>
      <w:sz w:val="24"/>
      <w:szCs w:val="20"/>
    </w:rPr>
  </w:style>
  <w:style w:type="paragraph" w:styleId="Sumrio3">
    <w:name w:val="toc 3"/>
    <w:basedOn w:val="Normal"/>
    <w:next w:val="Normal"/>
    <w:autoRedefine/>
    <w:uiPriority w:val="39"/>
    <w:unhideWhenUsed/>
    <w:rsid w:val="000F4509"/>
    <w:pPr>
      <w:spacing w:after="0" w:line="240" w:lineRule="auto"/>
      <w:ind w:left="442"/>
    </w:pPr>
    <w:rPr>
      <w:rFonts w:ascii="Times New Roman" w:hAnsi="Times New Roman" w:cstheme="minorHAnsi"/>
      <w:iCs/>
      <w:sz w:val="24"/>
      <w:szCs w:val="20"/>
    </w:rPr>
  </w:style>
  <w:style w:type="paragraph" w:styleId="Sumrio4">
    <w:name w:val="toc 4"/>
    <w:basedOn w:val="Normal"/>
    <w:next w:val="Normal"/>
    <w:autoRedefine/>
    <w:uiPriority w:val="39"/>
    <w:unhideWhenUsed/>
    <w:rsid w:val="000F4509"/>
    <w:pPr>
      <w:spacing w:after="0" w:line="240" w:lineRule="auto"/>
      <w:ind w:left="660" w:firstLine="720"/>
    </w:pPr>
    <w:rPr>
      <w:rFonts w:cstheme="minorHAnsi"/>
      <w:sz w:val="18"/>
      <w:szCs w:val="18"/>
    </w:rPr>
  </w:style>
  <w:style w:type="paragraph" w:styleId="Sumrio5">
    <w:name w:val="toc 5"/>
    <w:basedOn w:val="Normal"/>
    <w:next w:val="Normal"/>
    <w:autoRedefine/>
    <w:uiPriority w:val="39"/>
    <w:unhideWhenUsed/>
    <w:rsid w:val="000F4509"/>
    <w:pPr>
      <w:spacing w:after="0" w:line="240" w:lineRule="auto"/>
      <w:ind w:left="880" w:firstLine="720"/>
    </w:pPr>
    <w:rPr>
      <w:rFonts w:cstheme="minorHAnsi"/>
      <w:sz w:val="18"/>
      <w:szCs w:val="18"/>
    </w:rPr>
  </w:style>
  <w:style w:type="paragraph" w:styleId="Sumrio6">
    <w:name w:val="toc 6"/>
    <w:basedOn w:val="Normal"/>
    <w:next w:val="Normal"/>
    <w:autoRedefine/>
    <w:uiPriority w:val="39"/>
    <w:unhideWhenUsed/>
    <w:rsid w:val="000F4509"/>
    <w:pPr>
      <w:spacing w:after="0" w:line="240" w:lineRule="auto"/>
      <w:ind w:left="1100" w:firstLine="720"/>
    </w:pPr>
    <w:rPr>
      <w:rFonts w:cstheme="minorHAnsi"/>
      <w:sz w:val="18"/>
      <w:szCs w:val="18"/>
    </w:rPr>
  </w:style>
  <w:style w:type="paragraph" w:styleId="Sumrio7">
    <w:name w:val="toc 7"/>
    <w:basedOn w:val="Normal"/>
    <w:next w:val="Normal"/>
    <w:autoRedefine/>
    <w:uiPriority w:val="39"/>
    <w:unhideWhenUsed/>
    <w:rsid w:val="000F4509"/>
    <w:pPr>
      <w:spacing w:after="0" w:line="240" w:lineRule="auto"/>
      <w:ind w:left="1320" w:firstLine="720"/>
    </w:pPr>
    <w:rPr>
      <w:rFonts w:cstheme="minorHAnsi"/>
      <w:sz w:val="18"/>
      <w:szCs w:val="18"/>
    </w:rPr>
  </w:style>
  <w:style w:type="paragraph" w:styleId="Sumrio8">
    <w:name w:val="toc 8"/>
    <w:basedOn w:val="Normal"/>
    <w:next w:val="Normal"/>
    <w:autoRedefine/>
    <w:uiPriority w:val="39"/>
    <w:unhideWhenUsed/>
    <w:rsid w:val="000F4509"/>
    <w:pPr>
      <w:spacing w:after="0" w:line="240" w:lineRule="auto"/>
      <w:ind w:left="1540" w:firstLine="720"/>
    </w:pPr>
    <w:rPr>
      <w:rFonts w:cstheme="minorHAnsi"/>
      <w:sz w:val="18"/>
      <w:szCs w:val="18"/>
    </w:rPr>
  </w:style>
  <w:style w:type="paragraph" w:styleId="Sumrio9">
    <w:name w:val="toc 9"/>
    <w:basedOn w:val="Normal"/>
    <w:next w:val="Normal"/>
    <w:autoRedefine/>
    <w:uiPriority w:val="39"/>
    <w:unhideWhenUsed/>
    <w:rsid w:val="000F4509"/>
    <w:pPr>
      <w:spacing w:after="0" w:line="240" w:lineRule="auto"/>
      <w:ind w:left="1760" w:firstLine="720"/>
    </w:pPr>
    <w:rPr>
      <w:rFonts w:cstheme="minorHAnsi"/>
      <w:sz w:val="18"/>
      <w:szCs w:val="18"/>
    </w:rPr>
  </w:style>
  <w:style w:type="paragraph" w:styleId="CabealhodoSumrio">
    <w:name w:val="TOC Heading"/>
    <w:basedOn w:val="Ttulo1"/>
    <w:next w:val="Normal"/>
    <w:uiPriority w:val="39"/>
    <w:semiHidden/>
    <w:unhideWhenUsed/>
    <w:qFormat/>
    <w:rsid w:val="000F4509"/>
    <w:pPr>
      <w:spacing w:line="276" w:lineRule="auto"/>
      <w:ind w:firstLine="0"/>
      <w:jc w:val="left"/>
      <w:outlineLvl w:val="9"/>
    </w:pPr>
  </w:style>
  <w:style w:type="paragraph" w:customStyle="1" w:styleId="Contedodetabela">
    <w:name w:val="Conteúdo de tabela"/>
    <w:basedOn w:val="Normal"/>
    <w:qFormat/>
    <w:rsid w:val="000F4509"/>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ndicedeilustraes">
    <w:name w:val="table of figures"/>
    <w:basedOn w:val="Normal"/>
    <w:next w:val="Normal"/>
    <w:uiPriority w:val="99"/>
    <w:unhideWhenUsed/>
    <w:qFormat/>
    <w:rsid w:val="000F4509"/>
    <w:pPr>
      <w:spacing w:after="120" w:line="240" w:lineRule="auto"/>
      <w:jc w:val="both"/>
    </w:pPr>
    <w:rPr>
      <w:rFonts w:ascii="Times New Roman" w:hAnsi="Times New Roman"/>
      <w:sz w:val="24"/>
    </w:rPr>
  </w:style>
  <w:style w:type="character" w:customStyle="1" w:styleId="apple-converted-space">
    <w:name w:val="apple-converted-space"/>
    <w:basedOn w:val="Fontepargpadro"/>
    <w:qFormat/>
    <w:rsid w:val="009359DE"/>
  </w:style>
  <w:style w:type="character" w:customStyle="1" w:styleId="Caracteresdenotaderodap">
    <w:name w:val="Caracteres de nota de rodapé"/>
    <w:qFormat/>
    <w:rsid w:val="00AD7F83"/>
    <w:rPr>
      <w:vertAlign w:val="superscript"/>
    </w:rPr>
  </w:style>
  <w:style w:type="paragraph" w:styleId="Recuodecorpodetexto">
    <w:name w:val="Body Text Indent"/>
    <w:basedOn w:val="Normal"/>
    <w:link w:val="RecuodecorpodetextoChar"/>
    <w:rsid w:val="00AD7F8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AD7F83"/>
    <w:rPr>
      <w:rFonts w:ascii="Times New Roman" w:eastAsia="Times New Roman" w:hAnsi="Times New Roman" w:cs="Times New Roman"/>
      <w:sz w:val="24"/>
      <w:szCs w:val="24"/>
      <w:lang w:eastAsia="ar-SA"/>
    </w:rPr>
  </w:style>
  <w:style w:type="character" w:styleId="Forte">
    <w:name w:val="Strong"/>
    <w:basedOn w:val="Fontepargpadro"/>
    <w:uiPriority w:val="22"/>
    <w:qFormat/>
    <w:rsid w:val="00174A9A"/>
    <w:rPr>
      <w:b/>
      <w:bCs/>
    </w:rPr>
  </w:style>
  <w:style w:type="character" w:customStyle="1" w:styleId="WW-Absatz-Standardschriftart">
    <w:name w:val="WW-Absatz-Standardschriftart"/>
    <w:qFormat/>
    <w:rsid w:val="008618B9"/>
  </w:style>
  <w:style w:type="paragraph" w:customStyle="1" w:styleId="xl63">
    <w:name w:val="xl63"/>
    <w:basedOn w:val="Normal"/>
    <w:qFormat/>
    <w:rsid w:val="00D374A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xl64">
    <w:name w:val="xl64"/>
    <w:basedOn w:val="Normal"/>
    <w:qFormat/>
    <w:rsid w:val="00D374A6"/>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pt-BR"/>
    </w:rPr>
  </w:style>
  <w:style w:type="paragraph" w:customStyle="1" w:styleId="xl65">
    <w:name w:val="xl65"/>
    <w:basedOn w:val="Normal"/>
    <w:qFormat/>
    <w:rsid w:val="00D374A6"/>
    <w:pPr>
      <w:pBdr>
        <w:top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16"/>
      <w:szCs w:val="16"/>
      <w:lang w:eastAsia="pt-BR"/>
    </w:rPr>
  </w:style>
  <w:style w:type="numbering" w:customStyle="1" w:styleId="Semlista3">
    <w:name w:val="Sem lista3"/>
    <w:next w:val="Semlista"/>
    <w:uiPriority w:val="99"/>
    <w:semiHidden/>
    <w:unhideWhenUsed/>
    <w:rsid w:val="00DA0D36"/>
  </w:style>
  <w:style w:type="table" w:customStyle="1" w:styleId="Tabelacomgrade1">
    <w:name w:val="Tabela com grade1"/>
    <w:basedOn w:val="Tabelanormal"/>
    <w:next w:val="Tabelacomgrade"/>
    <w:uiPriority w:val="59"/>
    <w:rsid w:val="00DA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F106E"/>
    <w:pPr>
      <w:spacing w:after="120"/>
    </w:pPr>
  </w:style>
  <w:style w:type="character" w:customStyle="1" w:styleId="CorpodetextoChar">
    <w:name w:val="Corpo de texto Char"/>
    <w:basedOn w:val="Fontepargpadro"/>
    <w:link w:val="Corpodetexto"/>
    <w:uiPriority w:val="99"/>
    <w:semiHidden/>
    <w:qFormat/>
    <w:rsid w:val="002F106E"/>
  </w:style>
  <w:style w:type="paragraph" w:customStyle="1" w:styleId="texto1">
    <w:name w:val="texto1"/>
    <w:basedOn w:val="Normal"/>
    <w:qFormat/>
    <w:rsid w:val="00F856F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cuodecorpodetexto21">
    <w:name w:val="Recuo de corpo de texto 21"/>
    <w:basedOn w:val="Normal"/>
    <w:qFormat/>
    <w:rsid w:val="00714EC0"/>
    <w:pPr>
      <w:suppressAutoHyphens/>
    </w:pPr>
    <w:rPr>
      <w:rFonts w:ascii="Calibri" w:eastAsia="Arial Unicode MS" w:hAnsi="Calibri" w:cs="font301"/>
      <w:kern w:val="1"/>
      <w:lang w:eastAsia="ar-SA"/>
    </w:rPr>
  </w:style>
  <w:style w:type="character" w:customStyle="1" w:styleId="LinkdaInternet">
    <w:name w:val="Link da Internet"/>
    <w:basedOn w:val="Fontepargpadro"/>
    <w:uiPriority w:val="99"/>
    <w:unhideWhenUsed/>
    <w:rsid w:val="00CA4AC8"/>
    <w:rPr>
      <w:color w:val="0000FF"/>
      <w:u w:val="single"/>
    </w:rPr>
  </w:style>
  <w:style w:type="character" w:customStyle="1" w:styleId="ListLabel1">
    <w:name w:val="ListLabel 1"/>
    <w:qFormat/>
    <w:rsid w:val="00CA4AC8"/>
    <w:rPr>
      <w:rFonts w:eastAsia="Times New Roman"/>
    </w:rPr>
  </w:style>
  <w:style w:type="character" w:customStyle="1" w:styleId="ListLabel2">
    <w:name w:val="ListLabel 2"/>
    <w:qFormat/>
    <w:rsid w:val="00CA4AC8"/>
    <w:rPr>
      <w:rFonts w:ascii="Arial" w:hAnsi="Arial"/>
      <w:b/>
      <w:color w:val="00000A"/>
      <w:sz w:val="24"/>
    </w:rPr>
  </w:style>
  <w:style w:type="character" w:customStyle="1" w:styleId="ListLabel3">
    <w:name w:val="ListLabel 3"/>
    <w:qFormat/>
    <w:rsid w:val="00CA4AC8"/>
    <w:rPr>
      <w:rFonts w:eastAsia="Calibri" w:cs="Arial"/>
    </w:rPr>
  </w:style>
  <w:style w:type="character" w:customStyle="1" w:styleId="ListLabel4">
    <w:name w:val="ListLabel 4"/>
    <w:qFormat/>
    <w:rsid w:val="00CA4AC8"/>
    <w:rPr>
      <w:rFonts w:cs="Courier New"/>
    </w:rPr>
  </w:style>
  <w:style w:type="character" w:customStyle="1" w:styleId="ListLabel5">
    <w:name w:val="ListLabel 5"/>
    <w:qFormat/>
    <w:rsid w:val="00CA4AC8"/>
    <w:rPr>
      <w:sz w:val="20"/>
    </w:rPr>
  </w:style>
  <w:style w:type="character" w:customStyle="1" w:styleId="ListLabel6">
    <w:name w:val="ListLabel 6"/>
    <w:qFormat/>
    <w:rsid w:val="00CA4AC8"/>
    <w:rPr>
      <w:rFonts w:eastAsia="Times New Roman" w:cs="Times New Roman"/>
      <w:sz w:val="24"/>
    </w:rPr>
  </w:style>
  <w:style w:type="character" w:customStyle="1" w:styleId="ncoradanotaderodap">
    <w:name w:val="Âncora da nota de rodapé"/>
    <w:rsid w:val="00CA4AC8"/>
    <w:rPr>
      <w:vertAlign w:val="superscript"/>
    </w:rPr>
  </w:style>
  <w:style w:type="character" w:customStyle="1" w:styleId="ncoradanotadefim">
    <w:name w:val="Âncora da nota de fim"/>
    <w:rsid w:val="00CA4AC8"/>
    <w:rPr>
      <w:vertAlign w:val="superscript"/>
    </w:rPr>
  </w:style>
  <w:style w:type="character" w:customStyle="1" w:styleId="Caracteresdenotadefim">
    <w:name w:val="Caracteres de nota de fim"/>
    <w:qFormat/>
    <w:rsid w:val="00CA4AC8"/>
  </w:style>
  <w:style w:type="character" w:customStyle="1" w:styleId="ListLabel7">
    <w:name w:val="ListLabel 7"/>
    <w:qFormat/>
    <w:rsid w:val="00CA4AC8"/>
    <w:rPr>
      <w:rFonts w:eastAsia="Times New Roman"/>
    </w:rPr>
  </w:style>
  <w:style w:type="character" w:customStyle="1" w:styleId="ListLabel8">
    <w:name w:val="ListLabel 8"/>
    <w:qFormat/>
    <w:rsid w:val="00CA4AC8"/>
    <w:rPr>
      <w:rFonts w:ascii="Arial" w:hAnsi="Arial"/>
      <w:b/>
      <w:color w:val="00000A"/>
      <w:sz w:val="24"/>
    </w:rPr>
  </w:style>
  <w:style w:type="character" w:customStyle="1" w:styleId="ListLabel9">
    <w:name w:val="ListLabel 9"/>
    <w:qFormat/>
    <w:rsid w:val="00CA4AC8"/>
    <w:rPr>
      <w:rFonts w:eastAsia="Times New Roman"/>
    </w:rPr>
  </w:style>
  <w:style w:type="character" w:customStyle="1" w:styleId="ListLabel10">
    <w:name w:val="ListLabel 10"/>
    <w:qFormat/>
    <w:rsid w:val="00CA4AC8"/>
    <w:rPr>
      <w:rFonts w:ascii="Arial" w:hAnsi="Arial"/>
      <w:b/>
      <w:color w:val="00000A"/>
      <w:sz w:val="24"/>
    </w:rPr>
  </w:style>
  <w:style w:type="character" w:customStyle="1" w:styleId="ListLabel11">
    <w:name w:val="ListLabel 11"/>
    <w:qFormat/>
    <w:rsid w:val="00CA4AC8"/>
    <w:rPr>
      <w:rFonts w:eastAsia="Times New Roman"/>
    </w:rPr>
  </w:style>
  <w:style w:type="character" w:customStyle="1" w:styleId="ListLabel12">
    <w:name w:val="ListLabel 12"/>
    <w:qFormat/>
    <w:rsid w:val="00CA4AC8"/>
    <w:rPr>
      <w:rFonts w:ascii="Arial" w:hAnsi="Arial"/>
      <w:b/>
      <w:color w:val="00000A"/>
      <w:sz w:val="24"/>
    </w:rPr>
  </w:style>
  <w:style w:type="character" w:customStyle="1" w:styleId="ListLabel13">
    <w:name w:val="ListLabel 13"/>
    <w:qFormat/>
    <w:rsid w:val="00CA4AC8"/>
    <w:rPr>
      <w:rFonts w:eastAsia="Times New Roman"/>
    </w:rPr>
  </w:style>
  <w:style w:type="character" w:customStyle="1" w:styleId="ListLabel14">
    <w:name w:val="ListLabel 14"/>
    <w:qFormat/>
    <w:rsid w:val="00CA4AC8"/>
    <w:rPr>
      <w:rFonts w:ascii="Arial" w:hAnsi="Arial"/>
      <w:b/>
      <w:color w:val="00000A"/>
      <w:sz w:val="24"/>
    </w:rPr>
  </w:style>
  <w:style w:type="paragraph" w:styleId="Ttulo">
    <w:name w:val="Title"/>
    <w:basedOn w:val="Normal"/>
    <w:next w:val="Corpodetexto"/>
    <w:link w:val="TtuloChar"/>
    <w:qFormat/>
    <w:rsid w:val="00CA4AC8"/>
    <w:pPr>
      <w:keepNext/>
      <w:spacing w:before="240" w:after="120"/>
    </w:pPr>
    <w:rPr>
      <w:rFonts w:ascii="Liberation Sans" w:eastAsia="Microsoft YaHei" w:hAnsi="Liberation Sans" w:cs="Mangal"/>
      <w:color w:val="00000A"/>
      <w:sz w:val="28"/>
      <w:szCs w:val="28"/>
    </w:rPr>
  </w:style>
  <w:style w:type="character" w:customStyle="1" w:styleId="TtuloChar">
    <w:name w:val="Título Char"/>
    <w:basedOn w:val="Fontepargpadro"/>
    <w:link w:val="Ttulo"/>
    <w:rsid w:val="00CA4AC8"/>
    <w:rPr>
      <w:rFonts w:ascii="Liberation Sans" w:eastAsia="Microsoft YaHei" w:hAnsi="Liberation Sans" w:cs="Mangal"/>
      <w:color w:val="00000A"/>
      <w:sz w:val="28"/>
      <w:szCs w:val="28"/>
    </w:rPr>
  </w:style>
  <w:style w:type="paragraph" w:styleId="Lista">
    <w:name w:val="List"/>
    <w:basedOn w:val="Corpodetexto"/>
    <w:rsid w:val="00CA4AC8"/>
    <w:rPr>
      <w:rFonts w:cs="Mangal"/>
      <w:color w:val="00000A"/>
    </w:rPr>
  </w:style>
  <w:style w:type="paragraph" w:customStyle="1" w:styleId="ndice">
    <w:name w:val="Índice"/>
    <w:basedOn w:val="Normal"/>
    <w:qFormat/>
    <w:rsid w:val="00CA4AC8"/>
    <w:pPr>
      <w:suppressLineNumbers/>
    </w:pPr>
    <w:rPr>
      <w:rFonts w:cs="Mangal"/>
      <w:color w:val="00000A"/>
    </w:rPr>
  </w:style>
  <w:style w:type="paragraph" w:customStyle="1" w:styleId="Ttulodosumrio">
    <w:name w:val="Título do sumário"/>
    <w:basedOn w:val="Ttulo1"/>
    <w:next w:val="Normal"/>
    <w:uiPriority w:val="39"/>
    <w:semiHidden/>
    <w:unhideWhenUsed/>
    <w:qFormat/>
    <w:rsid w:val="00CA4AC8"/>
    <w:pPr>
      <w:spacing w:line="276" w:lineRule="auto"/>
      <w:ind w:firstLine="0"/>
      <w:jc w:val="left"/>
    </w:pPr>
  </w:style>
  <w:style w:type="paragraph" w:customStyle="1" w:styleId="Corpodetextorecuado">
    <w:name w:val="Corpo de texto recuado"/>
    <w:basedOn w:val="Normal"/>
    <w:rsid w:val="00CA4AC8"/>
    <w:pPr>
      <w:suppressAutoHyphens/>
      <w:spacing w:after="120" w:line="240" w:lineRule="auto"/>
      <w:ind w:left="283"/>
    </w:pPr>
    <w:rPr>
      <w:rFonts w:ascii="Times New Roman" w:eastAsia="Times New Roman" w:hAnsi="Times New Roman" w:cs="Times New Roman"/>
      <w:color w:val="00000A"/>
      <w:sz w:val="24"/>
      <w:szCs w:val="24"/>
      <w:lang w:eastAsia="ar-SA"/>
    </w:rPr>
  </w:style>
  <w:style w:type="paragraph" w:customStyle="1" w:styleId="Notaderodap">
    <w:name w:val="Nota de rodapé"/>
    <w:basedOn w:val="Normal"/>
    <w:rsid w:val="00CA4AC8"/>
    <w:rPr>
      <w:color w:val="00000A"/>
    </w:rPr>
  </w:style>
  <w:style w:type="paragraph" w:customStyle="1" w:styleId="Citaes">
    <w:name w:val="Citações"/>
    <w:basedOn w:val="Normal"/>
    <w:qFormat/>
    <w:rsid w:val="00CA4AC8"/>
    <w:rPr>
      <w:color w:val="00000A"/>
    </w:rPr>
  </w:style>
  <w:style w:type="paragraph" w:customStyle="1" w:styleId="Ttulododocumento">
    <w:name w:val="Título do documento"/>
    <w:basedOn w:val="Ttulo"/>
    <w:rsid w:val="00CA4AC8"/>
  </w:style>
  <w:style w:type="paragraph" w:styleId="Subttulo">
    <w:name w:val="Subtitle"/>
    <w:basedOn w:val="Ttulo"/>
    <w:link w:val="SubttuloChar"/>
    <w:rsid w:val="00CA4AC8"/>
  </w:style>
  <w:style w:type="character" w:customStyle="1" w:styleId="SubttuloChar">
    <w:name w:val="Subtítulo Char"/>
    <w:basedOn w:val="Fontepargpadro"/>
    <w:link w:val="Subttulo"/>
    <w:rsid w:val="00CA4AC8"/>
    <w:rPr>
      <w:rFonts w:ascii="Liberation Sans" w:eastAsia="Microsoft YaHei" w:hAnsi="Liberation Sans" w:cs="Mangal"/>
      <w:color w:val="00000A"/>
      <w:sz w:val="28"/>
      <w:szCs w:val="28"/>
    </w:rPr>
  </w:style>
  <w:style w:type="paragraph" w:customStyle="1" w:styleId="Contedodatabela">
    <w:name w:val="Conteúdo da tabela"/>
    <w:basedOn w:val="Normal"/>
    <w:qFormat/>
    <w:rsid w:val="00CA4AC8"/>
    <w:rPr>
      <w:color w:val="00000A"/>
    </w:rPr>
  </w:style>
  <w:style w:type="paragraph" w:customStyle="1" w:styleId="Ttulodetabela">
    <w:name w:val="Título de tabela"/>
    <w:basedOn w:val="Contedodatabela"/>
    <w:qFormat/>
    <w:rsid w:val="00CA4AC8"/>
  </w:style>
  <w:style w:type="character" w:styleId="nfase">
    <w:name w:val="Emphasis"/>
    <w:basedOn w:val="Fontepargpadro"/>
    <w:uiPriority w:val="20"/>
    <w:qFormat/>
    <w:rsid w:val="00CA4AC8"/>
    <w:rPr>
      <w:i/>
      <w:iCs/>
    </w:rPr>
  </w:style>
  <w:style w:type="character" w:customStyle="1" w:styleId="ec267521813-29072008">
    <w:name w:val="ec_267521813-29072008"/>
    <w:basedOn w:val="Fontepargpadro"/>
    <w:rsid w:val="00846FCF"/>
  </w:style>
  <w:style w:type="character" w:customStyle="1" w:styleId="st">
    <w:name w:val="st"/>
    <w:basedOn w:val="Fontepargpadro"/>
    <w:rsid w:val="00D56327"/>
  </w:style>
  <w:style w:type="character" w:customStyle="1" w:styleId="tgc">
    <w:name w:val="_tgc"/>
    <w:basedOn w:val="Fontepargpadro"/>
    <w:rsid w:val="004733D1"/>
  </w:style>
  <w:style w:type="character" w:customStyle="1" w:styleId="object">
    <w:name w:val="object"/>
    <w:basedOn w:val="Fontepargpadro"/>
    <w:rsid w:val="00AB0B16"/>
  </w:style>
  <w:style w:type="character" w:styleId="CitaoHTML">
    <w:name w:val="HTML Cite"/>
    <w:basedOn w:val="Fontepargpadro"/>
    <w:uiPriority w:val="99"/>
    <w:semiHidden/>
    <w:unhideWhenUsed/>
    <w:rsid w:val="00AB0B16"/>
    <w:rPr>
      <w:i/>
      <w:iCs/>
    </w:rPr>
  </w:style>
  <w:style w:type="character" w:customStyle="1" w:styleId="publisher">
    <w:name w:val="publisher"/>
    <w:basedOn w:val="Fontepargpadro"/>
    <w:rsid w:val="00076DA9"/>
  </w:style>
  <w:style w:type="character" w:customStyle="1" w:styleId="Data1">
    <w:name w:val="Data1"/>
    <w:basedOn w:val="Fontepargpadro"/>
    <w:rsid w:val="00076D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footnote reference"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FCE"/>
  </w:style>
  <w:style w:type="paragraph" w:styleId="Ttulo1">
    <w:name w:val="heading 1"/>
    <w:basedOn w:val="Normal"/>
    <w:next w:val="Normal"/>
    <w:link w:val="Ttulo1Char"/>
    <w:uiPriority w:val="9"/>
    <w:qFormat/>
    <w:rsid w:val="000F4509"/>
    <w:pPr>
      <w:keepNext/>
      <w:keepLines/>
      <w:spacing w:before="480" w:after="0" w:line="240" w:lineRule="auto"/>
      <w:ind w:firstLine="72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F4509"/>
    <w:pPr>
      <w:keepNext/>
      <w:keepLines/>
      <w:spacing w:before="200" w:after="0" w:line="240" w:lineRule="auto"/>
      <w:ind w:firstLine="720"/>
      <w:jc w:val="both"/>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0F4509"/>
    <w:pPr>
      <w:keepNext/>
      <w:keepLines/>
      <w:spacing w:before="200" w:after="0" w:line="240" w:lineRule="auto"/>
      <w:ind w:firstLine="720"/>
      <w:jc w:val="both"/>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0F4509"/>
    <w:pPr>
      <w:keepNext/>
      <w:keepLines/>
      <w:spacing w:before="200" w:after="0" w:line="240" w:lineRule="auto"/>
      <w:ind w:firstLine="720"/>
      <w:jc w:val="both"/>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A04FCE"/>
  </w:style>
  <w:style w:type="paragraph" w:styleId="PargrafodaLista">
    <w:name w:val="List Paragraph"/>
    <w:basedOn w:val="Normal"/>
    <w:uiPriority w:val="34"/>
    <w:qFormat/>
    <w:rsid w:val="00A04FCE"/>
    <w:pPr>
      <w:ind w:left="720"/>
      <w:contextualSpacing/>
    </w:pPr>
  </w:style>
  <w:style w:type="table" w:styleId="Tabelacomgrade">
    <w:name w:val="Table Grid"/>
    <w:basedOn w:val="Tabelanormal"/>
    <w:uiPriority w:val="59"/>
    <w:rsid w:val="00A04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qFormat/>
    <w:rsid w:val="00A04F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qFormat/>
    <w:rsid w:val="00A04FCE"/>
    <w:rPr>
      <w:rFonts w:ascii="Tahoma" w:hAnsi="Tahoma" w:cs="Tahoma"/>
      <w:sz w:val="16"/>
      <w:szCs w:val="16"/>
    </w:rPr>
  </w:style>
  <w:style w:type="paragraph" w:styleId="NormalWeb">
    <w:name w:val="Normal (Web)"/>
    <w:basedOn w:val="Normal"/>
    <w:uiPriority w:val="99"/>
    <w:unhideWhenUsed/>
    <w:qFormat/>
    <w:rsid w:val="00A04FC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B25E5"/>
    <w:rPr>
      <w:color w:val="0000FF"/>
      <w:u w:val="single"/>
    </w:rPr>
  </w:style>
  <w:style w:type="character" w:styleId="HiperlinkVisitado">
    <w:name w:val="FollowedHyperlink"/>
    <w:basedOn w:val="Fontepargpadro"/>
    <w:uiPriority w:val="99"/>
    <w:semiHidden/>
    <w:unhideWhenUsed/>
    <w:qFormat/>
    <w:rsid w:val="000B25E5"/>
    <w:rPr>
      <w:color w:val="800080"/>
      <w:u w:val="single"/>
    </w:rPr>
  </w:style>
  <w:style w:type="paragraph" w:customStyle="1" w:styleId="xl66">
    <w:name w:val="xl66"/>
    <w:basedOn w:val="Normal"/>
    <w:qFormat/>
    <w:rsid w:val="000B25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7">
    <w:name w:val="xl67"/>
    <w:basedOn w:val="Normal"/>
    <w:qFormat/>
    <w:rsid w:val="000B25E5"/>
    <w:pP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68">
    <w:name w:val="xl68"/>
    <w:basedOn w:val="Normal"/>
    <w:qFormat/>
    <w:rsid w:val="000B25E5"/>
    <w:pP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69">
    <w:name w:val="xl69"/>
    <w:basedOn w:val="Normal"/>
    <w:qFormat/>
    <w:rsid w:val="000B25E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7"/>
      <w:szCs w:val="17"/>
      <w:lang w:eastAsia="pt-BR"/>
    </w:rPr>
  </w:style>
  <w:style w:type="paragraph" w:customStyle="1" w:styleId="xl70">
    <w:name w:val="xl70"/>
    <w:basedOn w:val="Normal"/>
    <w:qFormat/>
    <w:rsid w:val="000B25E5"/>
    <w:pPr>
      <w:spacing w:before="100" w:beforeAutospacing="1" w:after="100" w:afterAutospacing="1" w:line="240" w:lineRule="auto"/>
      <w:textAlignment w:val="center"/>
    </w:pPr>
    <w:rPr>
      <w:rFonts w:ascii="Arial" w:eastAsia="Times New Roman" w:hAnsi="Arial" w:cs="Arial"/>
      <w:sz w:val="17"/>
      <w:szCs w:val="17"/>
      <w:lang w:eastAsia="pt-BR"/>
    </w:rPr>
  </w:style>
  <w:style w:type="paragraph" w:customStyle="1" w:styleId="xl71">
    <w:name w:val="xl71"/>
    <w:basedOn w:val="Normal"/>
    <w:qFormat/>
    <w:rsid w:val="000B25E5"/>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7"/>
      <w:szCs w:val="17"/>
      <w:lang w:eastAsia="pt-BR"/>
    </w:rPr>
  </w:style>
  <w:style w:type="paragraph" w:customStyle="1" w:styleId="xl72">
    <w:name w:val="xl72"/>
    <w:basedOn w:val="Normal"/>
    <w:qFormat/>
    <w:rsid w:val="000B25E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7"/>
      <w:szCs w:val="17"/>
      <w:lang w:eastAsia="pt-BR"/>
    </w:rPr>
  </w:style>
  <w:style w:type="paragraph" w:customStyle="1" w:styleId="xl73">
    <w:name w:val="xl73"/>
    <w:basedOn w:val="Normal"/>
    <w:qFormat/>
    <w:rsid w:val="000B25E5"/>
    <w:pPr>
      <w:spacing w:before="100" w:beforeAutospacing="1" w:after="100" w:afterAutospacing="1" w:line="240" w:lineRule="auto"/>
      <w:jc w:val="center"/>
      <w:textAlignment w:val="center"/>
    </w:pPr>
    <w:rPr>
      <w:rFonts w:ascii="Arial" w:eastAsia="Times New Roman" w:hAnsi="Arial" w:cs="Arial"/>
      <w:sz w:val="17"/>
      <w:szCs w:val="17"/>
      <w:lang w:eastAsia="pt-BR"/>
    </w:rPr>
  </w:style>
  <w:style w:type="paragraph" w:customStyle="1" w:styleId="xl74">
    <w:name w:val="xl74"/>
    <w:basedOn w:val="Normal"/>
    <w:qFormat/>
    <w:rsid w:val="000B25E5"/>
    <w:pPr>
      <w:spacing w:before="100" w:beforeAutospacing="1" w:after="100" w:afterAutospacing="1" w:line="240" w:lineRule="auto"/>
      <w:jc w:val="center"/>
      <w:textAlignment w:val="center"/>
    </w:pPr>
    <w:rPr>
      <w:rFonts w:ascii="Arial" w:eastAsia="Times New Roman" w:hAnsi="Arial" w:cs="Arial"/>
      <w:sz w:val="17"/>
      <w:szCs w:val="17"/>
      <w:lang w:eastAsia="pt-BR"/>
    </w:rPr>
  </w:style>
  <w:style w:type="paragraph" w:customStyle="1" w:styleId="xl75">
    <w:name w:val="xl75"/>
    <w:basedOn w:val="Normal"/>
    <w:qFormat/>
    <w:rsid w:val="000B25E5"/>
    <w:pPr>
      <w:spacing w:before="100" w:beforeAutospacing="1" w:after="100" w:afterAutospacing="1" w:line="240" w:lineRule="auto"/>
      <w:jc w:val="right"/>
      <w:textAlignment w:val="center"/>
    </w:pPr>
    <w:rPr>
      <w:rFonts w:ascii="Arial" w:eastAsia="Times New Roman" w:hAnsi="Arial" w:cs="Arial"/>
      <w:sz w:val="17"/>
      <w:szCs w:val="17"/>
      <w:lang w:eastAsia="pt-BR"/>
    </w:rPr>
  </w:style>
  <w:style w:type="paragraph" w:customStyle="1" w:styleId="xl76">
    <w:name w:val="xl76"/>
    <w:basedOn w:val="Normal"/>
    <w:qFormat/>
    <w:rsid w:val="000B25E5"/>
    <w:pPr>
      <w:spacing w:before="100" w:beforeAutospacing="1" w:after="100" w:afterAutospacing="1" w:line="240" w:lineRule="auto"/>
      <w:jc w:val="right"/>
      <w:textAlignment w:val="center"/>
    </w:pPr>
    <w:rPr>
      <w:rFonts w:ascii="Arial" w:eastAsia="Times New Roman" w:hAnsi="Arial" w:cs="Arial"/>
      <w:sz w:val="17"/>
      <w:szCs w:val="17"/>
      <w:lang w:eastAsia="pt-BR"/>
    </w:rPr>
  </w:style>
  <w:style w:type="paragraph" w:customStyle="1" w:styleId="xl77">
    <w:name w:val="xl77"/>
    <w:basedOn w:val="Normal"/>
    <w:qFormat/>
    <w:rsid w:val="000B25E5"/>
    <w:pPr>
      <w:pBdr>
        <w:bottom w:val="single" w:sz="4" w:space="0" w:color="auto"/>
      </w:pBdr>
      <w:spacing w:before="100" w:beforeAutospacing="1" w:after="100" w:afterAutospacing="1" w:line="240" w:lineRule="auto"/>
      <w:jc w:val="center"/>
      <w:textAlignment w:val="center"/>
    </w:pPr>
    <w:rPr>
      <w:rFonts w:ascii="Arial" w:eastAsia="Times New Roman" w:hAnsi="Arial" w:cs="Arial"/>
      <w:sz w:val="17"/>
      <w:szCs w:val="17"/>
      <w:lang w:eastAsia="pt-BR"/>
    </w:rPr>
  </w:style>
  <w:style w:type="paragraph" w:customStyle="1" w:styleId="xl78">
    <w:name w:val="xl78"/>
    <w:basedOn w:val="Normal"/>
    <w:qFormat/>
    <w:rsid w:val="000B25E5"/>
    <w:pPr>
      <w:pBdr>
        <w:bottom w:val="single" w:sz="4" w:space="0" w:color="auto"/>
      </w:pBdr>
      <w:spacing w:before="100" w:beforeAutospacing="1" w:after="100" w:afterAutospacing="1" w:line="240" w:lineRule="auto"/>
      <w:jc w:val="center"/>
      <w:textAlignment w:val="center"/>
    </w:pPr>
    <w:rPr>
      <w:rFonts w:ascii="Arial" w:eastAsia="Times New Roman" w:hAnsi="Arial" w:cs="Arial"/>
      <w:sz w:val="17"/>
      <w:szCs w:val="17"/>
      <w:lang w:eastAsia="pt-BR"/>
    </w:rPr>
  </w:style>
  <w:style w:type="paragraph" w:customStyle="1" w:styleId="xl79">
    <w:name w:val="xl79"/>
    <w:basedOn w:val="Normal"/>
    <w:qFormat/>
    <w:rsid w:val="000B25E5"/>
    <w:pPr>
      <w:pBdr>
        <w:bottom w:val="single" w:sz="4" w:space="0" w:color="auto"/>
      </w:pBdr>
      <w:spacing w:before="100" w:beforeAutospacing="1" w:after="100" w:afterAutospacing="1" w:line="240" w:lineRule="auto"/>
      <w:jc w:val="right"/>
      <w:textAlignment w:val="center"/>
    </w:pPr>
    <w:rPr>
      <w:rFonts w:ascii="Arial" w:eastAsia="Times New Roman" w:hAnsi="Arial" w:cs="Arial"/>
      <w:sz w:val="17"/>
      <w:szCs w:val="17"/>
      <w:lang w:eastAsia="pt-BR"/>
    </w:rPr>
  </w:style>
  <w:style w:type="paragraph" w:customStyle="1" w:styleId="xl80">
    <w:name w:val="xl80"/>
    <w:basedOn w:val="Normal"/>
    <w:qFormat/>
    <w:rsid w:val="000B25E5"/>
    <w:pPr>
      <w:pBdr>
        <w:bottom w:val="single" w:sz="4" w:space="0" w:color="auto"/>
      </w:pBdr>
      <w:spacing w:before="100" w:beforeAutospacing="1" w:after="100" w:afterAutospacing="1" w:line="240" w:lineRule="auto"/>
      <w:jc w:val="right"/>
      <w:textAlignment w:val="center"/>
    </w:pPr>
    <w:rPr>
      <w:rFonts w:ascii="Arial" w:eastAsia="Times New Roman" w:hAnsi="Arial" w:cs="Arial"/>
      <w:sz w:val="17"/>
      <w:szCs w:val="17"/>
      <w:lang w:eastAsia="pt-BR"/>
    </w:rPr>
  </w:style>
  <w:style w:type="paragraph" w:customStyle="1" w:styleId="xl81">
    <w:name w:val="xl81"/>
    <w:basedOn w:val="Normal"/>
    <w:qFormat/>
    <w:rsid w:val="000B25E5"/>
    <w:pPr>
      <w:pBdr>
        <w:bottom w:val="single" w:sz="4" w:space="0" w:color="auto"/>
      </w:pBdr>
      <w:spacing w:before="100" w:beforeAutospacing="1" w:after="100" w:afterAutospacing="1" w:line="240" w:lineRule="auto"/>
      <w:textAlignment w:val="center"/>
    </w:pPr>
    <w:rPr>
      <w:rFonts w:ascii="Arial" w:eastAsia="Times New Roman" w:hAnsi="Arial" w:cs="Arial"/>
      <w:sz w:val="17"/>
      <w:szCs w:val="17"/>
      <w:lang w:eastAsia="pt-BR"/>
    </w:rPr>
  </w:style>
  <w:style w:type="paragraph" w:customStyle="1" w:styleId="xl82">
    <w:name w:val="xl82"/>
    <w:basedOn w:val="Normal"/>
    <w:qFormat/>
    <w:rsid w:val="000B25E5"/>
    <w:pPr>
      <w:spacing w:before="100" w:beforeAutospacing="1" w:after="100" w:afterAutospacing="1" w:line="240" w:lineRule="auto"/>
    </w:pPr>
    <w:rPr>
      <w:rFonts w:ascii="Arial" w:eastAsia="Times New Roman" w:hAnsi="Arial" w:cs="Arial"/>
      <w:sz w:val="17"/>
      <w:szCs w:val="17"/>
      <w:lang w:eastAsia="pt-BR"/>
    </w:rPr>
  </w:style>
  <w:style w:type="paragraph" w:customStyle="1" w:styleId="xl83">
    <w:name w:val="xl83"/>
    <w:basedOn w:val="Normal"/>
    <w:qFormat/>
    <w:rsid w:val="000B25E5"/>
    <w:pPr>
      <w:pBdr>
        <w:bottom w:val="single" w:sz="4" w:space="0" w:color="auto"/>
      </w:pBdr>
      <w:spacing w:before="100" w:beforeAutospacing="1" w:after="100" w:afterAutospacing="1" w:line="240" w:lineRule="auto"/>
    </w:pPr>
    <w:rPr>
      <w:rFonts w:ascii="Arial" w:eastAsia="Times New Roman" w:hAnsi="Arial" w:cs="Arial"/>
      <w:sz w:val="17"/>
      <w:szCs w:val="17"/>
      <w:lang w:eastAsia="pt-BR"/>
    </w:rPr>
  </w:style>
  <w:style w:type="paragraph" w:customStyle="1" w:styleId="xl84">
    <w:name w:val="xl84"/>
    <w:basedOn w:val="Normal"/>
    <w:qFormat/>
    <w:rsid w:val="000B25E5"/>
    <w:pPr>
      <w:spacing w:before="100" w:beforeAutospacing="1" w:after="100" w:afterAutospacing="1" w:line="240" w:lineRule="auto"/>
      <w:jc w:val="center"/>
      <w:textAlignment w:val="center"/>
    </w:pPr>
    <w:rPr>
      <w:rFonts w:ascii="Arial" w:eastAsia="Times New Roman" w:hAnsi="Arial" w:cs="Arial"/>
      <w:b/>
      <w:bCs/>
      <w:sz w:val="17"/>
      <w:szCs w:val="17"/>
      <w:lang w:eastAsia="pt-BR"/>
    </w:rPr>
  </w:style>
  <w:style w:type="paragraph" w:customStyle="1" w:styleId="xl85">
    <w:name w:val="xl85"/>
    <w:basedOn w:val="Normal"/>
    <w:qFormat/>
    <w:rsid w:val="000B25E5"/>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0B25E5"/>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0B25E5"/>
  </w:style>
  <w:style w:type="paragraph" w:styleId="Rodap">
    <w:name w:val="footer"/>
    <w:basedOn w:val="Normal"/>
    <w:link w:val="RodapChar"/>
    <w:uiPriority w:val="99"/>
    <w:unhideWhenUsed/>
    <w:rsid w:val="000B25E5"/>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0B25E5"/>
  </w:style>
  <w:style w:type="paragraph" w:styleId="SemEspaamento">
    <w:name w:val="No Spacing"/>
    <w:link w:val="SemEspaamentoChar"/>
    <w:uiPriority w:val="1"/>
    <w:qFormat/>
    <w:rsid w:val="000B25E5"/>
    <w:pPr>
      <w:spacing w:after="0" w:line="240" w:lineRule="auto"/>
    </w:pPr>
  </w:style>
  <w:style w:type="character" w:customStyle="1" w:styleId="SemEspaamentoChar">
    <w:name w:val="Sem Espaçamento Char"/>
    <w:basedOn w:val="Fontepargpadro"/>
    <w:link w:val="SemEspaamento"/>
    <w:uiPriority w:val="1"/>
    <w:qFormat/>
    <w:rsid w:val="000B25E5"/>
  </w:style>
  <w:style w:type="paragraph" w:styleId="Textodenotaderodap">
    <w:name w:val="footnote text"/>
    <w:basedOn w:val="Normal"/>
    <w:link w:val="TextodenotaderodapChar"/>
    <w:uiPriority w:val="99"/>
    <w:unhideWhenUsed/>
    <w:qFormat/>
    <w:rsid w:val="005C663D"/>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sid w:val="005C663D"/>
    <w:rPr>
      <w:sz w:val="20"/>
      <w:szCs w:val="20"/>
    </w:rPr>
  </w:style>
  <w:style w:type="character" w:styleId="Refdenotaderodap">
    <w:name w:val="footnote reference"/>
    <w:basedOn w:val="Fontepargpadro"/>
    <w:uiPriority w:val="99"/>
    <w:unhideWhenUsed/>
    <w:qFormat/>
    <w:rsid w:val="005C663D"/>
    <w:rPr>
      <w:vertAlign w:val="superscript"/>
    </w:rPr>
  </w:style>
  <w:style w:type="character" w:customStyle="1" w:styleId="Ttulo1Char">
    <w:name w:val="Título 1 Char"/>
    <w:basedOn w:val="Fontepargpadro"/>
    <w:link w:val="Ttulo1"/>
    <w:uiPriority w:val="9"/>
    <w:qFormat/>
    <w:rsid w:val="000F450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qFormat/>
    <w:rsid w:val="000F4509"/>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qFormat/>
    <w:rsid w:val="000F4509"/>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qFormat/>
    <w:rsid w:val="000F4509"/>
    <w:rPr>
      <w:rFonts w:asciiTheme="majorHAnsi" w:eastAsiaTheme="majorEastAsia" w:hAnsiTheme="majorHAnsi" w:cstheme="majorBidi"/>
      <w:b/>
      <w:bCs/>
      <w:i/>
      <w:iCs/>
      <w:color w:val="4F81BD" w:themeColor="accent1"/>
    </w:rPr>
  </w:style>
  <w:style w:type="numbering" w:customStyle="1" w:styleId="Semlista2">
    <w:name w:val="Sem lista2"/>
    <w:next w:val="Semlista"/>
    <w:uiPriority w:val="99"/>
    <w:semiHidden/>
    <w:unhideWhenUsed/>
    <w:rsid w:val="000F4509"/>
  </w:style>
  <w:style w:type="paragraph" w:styleId="Legenda">
    <w:name w:val="caption"/>
    <w:basedOn w:val="Normal"/>
    <w:next w:val="Normal"/>
    <w:uiPriority w:val="35"/>
    <w:unhideWhenUsed/>
    <w:qFormat/>
    <w:rsid w:val="000F4509"/>
    <w:pPr>
      <w:spacing w:line="240" w:lineRule="auto"/>
      <w:ind w:firstLine="720"/>
      <w:jc w:val="both"/>
    </w:pPr>
    <w:rPr>
      <w:b/>
      <w:bCs/>
      <w:color w:val="4F81BD" w:themeColor="accent1"/>
      <w:sz w:val="18"/>
      <w:szCs w:val="18"/>
    </w:rPr>
  </w:style>
  <w:style w:type="paragraph" w:customStyle="1" w:styleId="Standard">
    <w:name w:val="Standard"/>
    <w:qFormat/>
    <w:rsid w:val="000F4509"/>
    <w:pPr>
      <w:suppressAutoHyphens/>
      <w:autoSpaceDN w:val="0"/>
      <w:textAlignment w:val="baseline"/>
    </w:pPr>
    <w:rPr>
      <w:rFonts w:ascii="Calibri" w:eastAsia="Lucida Sans Unicode" w:hAnsi="Calibri" w:cs="F"/>
      <w:kern w:val="3"/>
    </w:rPr>
  </w:style>
  <w:style w:type="paragraph" w:styleId="Sumrio1">
    <w:name w:val="toc 1"/>
    <w:basedOn w:val="Ttulo1"/>
    <w:next w:val="Normal"/>
    <w:autoRedefine/>
    <w:uiPriority w:val="39"/>
    <w:unhideWhenUsed/>
    <w:rsid w:val="000F4509"/>
    <w:pPr>
      <w:tabs>
        <w:tab w:val="right" w:leader="dot" w:pos="9061"/>
      </w:tabs>
      <w:spacing w:before="120" w:after="120"/>
      <w:ind w:firstLine="0"/>
    </w:pPr>
    <w:rPr>
      <w:rFonts w:ascii="Times New Roman" w:hAnsi="Times New Roman" w:cs="Times New Roman"/>
      <w:bCs w:val="0"/>
      <w:noProof/>
      <w:color w:val="auto"/>
      <w:sz w:val="24"/>
      <w:szCs w:val="24"/>
    </w:rPr>
  </w:style>
  <w:style w:type="paragraph" w:styleId="Sumrio2">
    <w:name w:val="toc 2"/>
    <w:basedOn w:val="Ttulo2"/>
    <w:next w:val="Normal"/>
    <w:autoRedefine/>
    <w:uiPriority w:val="39"/>
    <w:unhideWhenUsed/>
    <w:rsid w:val="000F4509"/>
    <w:pPr>
      <w:spacing w:before="120"/>
      <w:ind w:left="221" w:firstLine="0"/>
      <w:jc w:val="left"/>
    </w:pPr>
    <w:rPr>
      <w:rFonts w:ascii="Times New Roman" w:hAnsi="Times New Roman" w:cstheme="minorHAnsi"/>
      <w:b w:val="0"/>
      <w:smallCaps/>
      <w:color w:val="auto"/>
      <w:sz w:val="24"/>
      <w:szCs w:val="20"/>
    </w:rPr>
  </w:style>
  <w:style w:type="paragraph" w:styleId="Sumrio3">
    <w:name w:val="toc 3"/>
    <w:basedOn w:val="Normal"/>
    <w:next w:val="Normal"/>
    <w:autoRedefine/>
    <w:uiPriority w:val="39"/>
    <w:unhideWhenUsed/>
    <w:rsid w:val="000F4509"/>
    <w:pPr>
      <w:spacing w:after="0" w:line="240" w:lineRule="auto"/>
      <w:ind w:left="442"/>
    </w:pPr>
    <w:rPr>
      <w:rFonts w:ascii="Times New Roman" w:hAnsi="Times New Roman" w:cstheme="minorHAnsi"/>
      <w:iCs/>
      <w:sz w:val="24"/>
      <w:szCs w:val="20"/>
    </w:rPr>
  </w:style>
  <w:style w:type="paragraph" w:styleId="Sumrio4">
    <w:name w:val="toc 4"/>
    <w:basedOn w:val="Normal"/>
    <w:next w:val="Normal"/>
    <w:autoRedefine/>
    <w:uiPriority w:val="39"/>
    <w:unhideWhenUsed/>
    <w:rsid w:val="000F4509"/>
    <w:pPr>
      <w:spacing w:after="0" w:line="240" w:lineRule="auto"/>
      <w:ind w:left="660" w:firstLine="720"/>
    </w:pPr>
    <w:rPr>
      <w:rFonts w:cstheme="minorHAnsi"/>
      <w:sz w:val="18"/>
      <w:szCs w:val="18"/>
    </w:rPr>
  </w:style>
  <w:style w:type="paragraph" w:styleId="Sumrio5">
    <w:name w:val="toc 5"/>
    <w:basedOn w:val="Normal"/>
    <w:next w:val="Normal"/>
    <w:autoRedefine/>
    <w:uiPriority w:val="39"/>
    <w:unhideWhenUsed/>
    <w:rsid w:val="000F4509"/>
    <w:pPr>
      <w:spacing w:after="0" w:line="240" w:lineRule="auto"/>
      <w:ind w:left="880" w:firstLine="720"/>
    </w:pPr>
    <w:rPr>
      <w:rFonts w:cstheme="minorHAnsi"/>
      <w:sz w:val="18"/>
      <w:szCs w:val="18"/>
    </w:rPr>
  </w:style>
  <w:style w:type="paragraph" w:styleId="Sumrio6">
    <w:name w:val="toc 6"/>
    <w:basedOn w:val="Normal"/>
    <w:next w:val="Normal"/>
    <w:autoRedefine/>
    <w:uiPriority w:val="39"/>
    <w:unhideWhenUsed/>
    <w:rsid w:val="000F4509"/>
    <w:pPr>
      <w:spacing w:after="0" w:line="240" w:lineRule="auto"/>
      <w:ind w:left="1100" w:firstLine="720"/>
    </w:pPr>
    <w:rPr>
      <w:rFonts w:cstheme="minorHAnsi"/>
      <w:sz w:val="18"/>
      <w:szCs w:val="18"/>
    </w:rPr>
  </w:style>
  <w:style w:type="paragraph" w:styleId="Sumrio7">
    <w:name w:val="toc 7"/>
    <w:basedOn w:val="Normal"/>
    <w:next w:val="Normal"/>
    <w:autoRedefine/>
    <w:uiPriority w:val="39"/>
    <w:unhideWhenUsed/>
    <w:rsid w:val="000F4509"/>
    <w:pPr>
      <w:spacing w:after="0" w:line="240" w:lineRule="auto"/>
      <w:ind w:left="1320" w:firstLine="720"/>
    </w:pPr>
    <w:rPr>
      <w:rFonts w:cstheme="minorHAnsi"/>
      <w:sz w:val="18"/>
      <w:szCs w:val="18"/>
    </w:rPr>
  </w:style>
  <w:style w:type="paragraph" w:styleId="Sumrio8">
    <w:name w:val="toc 8"/>
    <w:basedOn w:val="Normal"/>
    <w:next w:val="Normal"/>
    <w:autoRedefine/>
    <w:uiPriority w:val="39"/>
    <w:unhideWhenUsed/>
    <w:rsid w:val="000F4509"/>
    <w:pPr>
      <w:spacing w:after="0" w:line="240" w:lineRule="auto"/>
      <w:ind w:left="1540" w:firstLine="720"/>
    </w:pPr>
    <w:rPr>
      <w:rFonts w:cstheme="minorHAnsi"/>
      <w:sz w:val="18"/>
      <w:szCs w:val="18"/>
    </w:rPr>
  </w:style>
  <w:style w:type="paragraph" w:styleId="Sumrio9">
    <w:name w:val="toc 9"/>
    <w:basedOn w:val="Normal"/>
    <w:next w:val="Normal"/>
    <w:autoRedefine/>
    <w:uiPriority w:val="39"/>
    <w:unhideWhenUsed/>
    <w:rsid w:val="000F4509"/>
    <w:pPr>
      <w:spacing w:after="0" w:line="240" w:lineRule="auto"/>
      <w:ind w:left="1760" w:firstLine="720"/>
    </w:pPr>
    <w:rPr>
      <w:rFonts w:cstheme="minorHAnsi"/>
      <w:sz w:val="18"/>
      <w:szCs w:val="18"/>
    </w:rPr>
  </w:style>
  <w:style w:type="paragraph" w:styleId="CabealhodoSumrio">
    <w:name w:val="TOC Heading"/>
    <w:basedOn w:val="Ttulo1"/>
    <w:next w:val="Normal"/>
    <w:uiPriority w:val="39"/>
    <w:semiHidden/>
    <w:unhideWhenUsed/>
    <w:qFormat/>
    <w:rsid w:val="000F4509"/>
    <w:pPr>
      <w:spacing w:line="276" w:lineRule="auto"/>
      <w:ind w:firstLine="0"/>
      <w:jc w:val="left"/>
      <w:outlineLvl w:val="9"/>
    </w:pPr>
  </w:style>
  <w:style w:type="paragraph" w:customStyle="1" w:styleId="Contedodetabela">
    <w:name w:val="Conteúdo de tabela"/>
    <w:basedOn w:val="Normal"/>
    <w:qFormat/>
    <w:rsid w:val="000F4509"/>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ndicedeilustraes">
    <w:name w:val="table of figures"/>
    <w:basedOn w:val="Normal"/>
    <w:next w:val="Normal"/>
    <w:uiPriority w:val="99"/>
    <w:unhideWhenUsed/>
    <w:qFormat/>
    <w:rsid w:val="000F4509"/>
    <w:pPr>
      <w:spacing w:after="120" w:line="240" w:lineRule="auto"/>
      <w:jc w:val="both"/>
    </w:pPr>
    <w:rPr>
      <w:rFonts w:ascii="Times New Roman" w:hAnsi="Times New Roman"/>
      <w:sz w:val="24"/>
    </w:rPr>
  </w:style>
  <w:style w:type="character" w:customStyle="1" w:styleId="apple-converted-space">
    <w:name w:val="apple-converted-space"/>
    <w:basedOn w:val="Fontepargpadro"/>
    <w:qFormat/>
    <w:rsid w:val="009359DE"/>
  </w:style>
  <w:style w:type="character" w:customStyle="1" w:styleId="Caracteresdenotaderodap">
    <w:name w:val="Caracteres de nota de rodapé"/>
    <w:qFormat/>
    <w:rsid w:val="00AD7F83"/>
    <w:rPr>
      <w:vertAlign w:val="superscript"/>
    </w:rPr>
  </w:style>
  <w:style w:type="paragraph" w:styleId="Recuodecorpodetexto">
    <w:name w:val="Body Text Indent"/>
    <w:basedOn w:val="Normal"/>
    <w:link w:val="RecuodecorpodetextoChar"/>
    <w:rsid w:val="00AD7F8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AD7F83"/>
    <w:rPr>
      <w:rFonts w:ascii="Times New Roman" w:eastAsia="Times New Roman" w:hAnsi="Times New Roman" w:cs="Times New Roman"/>
      <w:sz w:val="24"/>
      <w:szCs w:val="24"/>
      <w:lang w:eastAsia="ar-SA"/>
    </w:rPr>
  </w:style>
  <w:style w:type="character" w:styleId="Forte">
    <w:name w:val="Strong"/>
    <w:basedOn w:val="Fontepargpadro"/>
    <w:uiPriority w:val="22"/>
    <w:qFormat/>
    <w:rsid w:val="00174A9A"/>
    <w:rPr>
      <w:b/>
      <w:bCs/>
    </w:rPr>
  </w:style>
  <w:style w:type="character" w:customStyle="1" w:styleId="WW-Absatz-Standardschriftart">
    <w:name w:val="WW-Absatz-Standardschriftart"/>
    <w:qFormat/>
    <w:rsid w:val="008618B9"/>
  </w:style>
  <w:style w:type="paragraph" w:customStyle="1" w:styleId="xl63">
    <w:name w:val="xl63"/>
    <w:basedOn w:val="Normal"/>
    <w:qFormat/>
    <w:rsid w:val="00D374A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xl64">
    <w:name w:val="xl64"/>
    <w:basedOn w:val="Normal"/>
    <w:qFormat/>
    <w:rsid w:val="00D374A6"/>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pt-BR"/>
    </w:rPr>
  </w:style>
  <w:style w:type="paragraph" w:customStyle="1" w:styleId="xl65">
    <w:name w:val="xl65"/>
    <w:basedOn w:val="Normal"/>
    <w:qFormat/>
    <w:rsid w:val="00D374A6"/>
    <w:pPr>
      <w:pBdr>
        <w:top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16"/>
      <w:szCs w:val="16"/>
      <w:lang w:eastAsia="pt-BR"/>
    </w:rPr>
  </w:style>
  <w:style w:type="numbering" w:customStyle="1" w:styleId="Semlista3">
    <w:name w:val="Sem lista3"/>
    <w:next w:val="Semlista"/>
    <w:uiPriority w:val="99"/>
    <w:semiHidden/>
    <w:unhideWhenUsed/>
    <w:rsid w:val="00DA0D36"/>
  </w:style>
  <w:style w:type="table" w:customStyle="1" w:styleId="Tabelacomgrade1">
    <w:name w:val="Tabela com grade1"/>
    <w:basedOn w:val="Tabelanormal"/>
    <w:next w:val="Tabelacomgrade"/>
    <w:uiPriority w:val="59"/>
    <w:rsid w:val="00DA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F106E"/>
    <w:pPr>
      <w:spacing w:after="120"/>
    </w:pPr>
  </w:style>
  <w:style w:type="character" w:customStyle="1" w:styleId="CorpodetextoChar">
    <w:name w:val="Corpo de texto Char"/>
    <w:basedOn w:val="Fontepargpadro"/>
    <w:link w:val="Corpodetexto"/>
    <w:uiPriority w:val="99"/>
    <w:semiHidden/>
    <w:qFormat/>
    <w:rsid w:val="002F106E"/>
  </w:style>
  <w:style w:type="paragraph" w:customStyle="1" w:styleId="texto1">
    <w:name w:val="texto1"/>
    <w:basedOn w:val="Normal"/>
    <w:qFormat/>
    <w:rsid w:val="00F856F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cuodecorpodetexto21">
    <w:name w:val="Recuo de corpo de texto 21"/>
    <w:basedOn w:val="Normal"/>
    <w:qFormat/>
    <w:rsid w:val="00714EC0"/>
    <w:pPr>
      <w:suppressAutoHyphens/>
    </w:pPr>
    <w:rPr>
      <w:rFonts w:ascii="Calibri" w:eastAsia="Arial Unicode MS" w:hAnsi="Calibri" w:cs="font301"/>
      <w:kern w:val="1"/>
      <w:lang w:eastAsia="ar-SA"/>
    </w:rPr>
  </w:style>
  <w:style w:type="character" w:customStyle="1" w:styleId="LinkdaInternet">
    <w:name w:val="Link da Internet"/>
    <w:basedOn w:val="Fontepargpadro"/>
    <w:uiPriority w:val="99"/>
    <w:unhideWhenUsed/>
    <w:rsid w:val="00CA4AC8"/>
    <w:rPr>
      <w:color w:val="0000FF"/>
      <w:u w:val="single"/>
    </w:rPr>
  </w:style>
  <w:style w:type="character" w:customStyle="1" w:styleId="ListLabel1">
    <w:name w:val="ListLabel 1"/>
    <w:qFormat/>
    <w:rsid w:val="00CA4AC8"/>
    <w:rPr>
      <w:rFonts w:eastAsia="Times New Roman"/>
    </w:rPr>
  </w:style>
  <w:style w:type="character" w:customStyle="1" w:styleId="ListLabel2">
    <w:name w:val="ListLabel 2"/>
    <w:qFormat/>
    <w:rsid w:val="00CA4AC8"/>
    <w:rPr>
      <w:rFonts w:ascii="Arial" w:hAnsi="Arial"/>
      <w:b/>
      <w:color w:val="00000A"/>
      <w:sz w:val="24"/>
    </w:rPr>
  </w:style>
  <w:style w:type="character" w:customStyle="1" w:styleId="ListLabel3">
    <w:name w:val="ListLabel 3"/>
    <w:qFormat/>
    <w:rsid w:val="00CA4AC8"/>
    <w:rPr>
      <w:rFonts w:eastAsia="Calibri" w:cs="Arial"/>
    </w:rPr>
  </w:style>
  <w:style w:type="character" w:customStyle="1" w:styleId="ListLabel4">
    <w:name w:val="ListLabel 4"/>
    <w:qFormat/>
    <w:rsid w:val="00CA4AC8"/>
    <w:rPr>
      <w:rFonts w:cs="Courier New"/>
    </w:rPr>
  </w:style>
  <w:style w:type="character" w:customStyle="1" w:styleId="ListLabel5">
    <w:name w:val="ListLabel 5"/>
    <w:qFormat/>
    <w:rsid w:val="00CA4AC8"/>
    <w:rPr>
      <w:sz w:val="20"/>
    </w:rPr>
  </w:style>
  <w:style w:type="character" w:customStyle="1" w:styleId="ListLabel6">
    <w:name w:val="ListLabel 6"/>
    <w:qFormat/>
    <w:rsid w:val="00CA4AC8"/>
    <w:rPr>
      <w:rFonts w:eastAsia="Times New Roman" w:cs="Times New Roman"/>
      <w:sz w:val="24"/>
    </w:rPr>
  </w:style>
  <w:style w:type="character" w:customStyle="1" w:styleId="ncoradanotaderodap">
    <w:name w:val="Âncora da nota de rodapé"/>
    <w:rsid w:val="00CA4AC8"/>
    <w:rPr>
      <w:vertAlign w:val="superscript"/>
    </w:rPr>
  </w:style>
  <w:style w:type="character" w:customStyle="1" w:styleId="ncoradanotadefim">
    <w:name w:val="Âncora da nota de fim"/>
    <w:rsid w:val="00CA4AC8"/>
    <w:rPr>
      <w:vertAlign w:val="superscript"/>
    </w:rPr>
  </w:style>
  <w:style w:type="character" w:customStyle="1" w:styleId="Caracteresdenotadefim">
    <w:name w:val="Caracteres de nota de fim"/>
    <w:qFormat/>
    <w:rsid w:val="00CA4AC8"/>
  </w:style>
  <w:style w:type="character" w:customStyle="1" w:styleId="ListLabel7">
    <w:name w:val="ListLabel 7"/>
    <w:qFormat/>
    <w:rsid w:val="00CA4AC8"/>
    <w:rPr>
      <w:rFonts w:eastAsia="Times New Roman"/>
    </w:rPr>
  </w:style>
  <w:style w:type="character" w:customStyle="1" w:styleId="ListLabel8">
    <w:name w:val="ListLabel 8"/>
    <w:qFormat/>
    <w:rsid w:val="00CA4AC8"/>
    <w:rPr>
      <w:rFonts w:ascii="Arial" w:hAnsi="Arial"/>
      <w:b/>
      <w:color w:val="00000A"/>
      <w:sz w:val="24"/>
    </w:rPr>
  </w:style>
  <w:style w:type="character" w:customStyle="1" w:styleId="ListLabel9">
    <w:name w:val="ListLabel 9"/>
    <w:qFormat/>
    <w:rsid w:val="00CA4AC8"/>
    <w:rPr>
      <w:rFonts w:eastAsia="Times New Roman"/>
    </w:rPr>
  </w:style>
  <w:style w:type="character" w:customStyle="1" w:styleId="ListLabel10">
    <w:name w:val="ListLabel 10"/>
    <w:qFormat/>
    <w:rsid w:val="00CA4AC8"/>
    <w:rPr>
      <w:rFonts w:ascii="Arial" w:hAnsi="Arial"/>
      <w:b/>
      <w:color w:val="00000A"/>
      <w:sz w:val="24"/>
    </w:rPr>
  </w:style>
  <w:style w:type="character" w:customStyle="1" w:styleId="ListLabel11">
    <w:name w:val="ListLabel 11"/>
    <w:qFormat/>
    <w:rsid w:val="00CA4AC8"/>
    <w:rPr>
      <w:rFonts w:eastAsia="Times New Roman"/>
    </w:rPr>
  </w:style>
  <w:style w:type="character" w:customStyle="1" w:styleId="ListLabel12">
    <w:name w:val="ListLabel 12"/>
    <w:qFormat/>
    <w:rsid w:val="00CA4AC8"/>
    <w:rPr>
      <w:rFonts w:ascii="Arial" w:hAnsi="Arial"/>
      <w:b/>
      <w:color w:val="00000A"/>
      <w:sz w:val="24"/>
    </w:rPr>
  </w:style>
  <w:style w:type="character" w:customStyle="1" w:styleId="ListLabel13">
    <w:name w:val="ListLabel 13"/>
    <w:qFormat/>
    <w:rsid w:val="00CA4AC8"/>
    <w:rPr>
      <w:rFonts w:eastAsia="Times New Roman"/>
    </w:rPr>
  </w:style>
  <w:style w:type="character" w:customStyle="1" w:styleId="ListLabel14">
    <w:name w:val="ListLabel 14"/>
    <w:qFormat/>
    <w:rsid w:val="00CA4AC8"/>
    <w:rPr>
      <w:rFonts w:ascii="Arial" w:hAnsi="Arial"/>
      <w:b/>
      <w:color w:val="00000A"/>
      <w:sz w:val="24"/>
    </w:rPr>
  </w:style>
  <w:style w:type="paragraph" w:styleId="Ttulo">
    <w:name w:val="Title"/>
    <w:basedOn w:val="Normal"/>
    <w:next w:val="Corpodetexto"/>
    <w:link w:val="TtuloChar"/>
    <w:qFormat/>
    <w:rsid w:val="00CA4AC8"/>
    <w:pPr>
      <w:keepNext/>
      <w:spacing w:before="240" w:after="120"/>
    </w:pPr>
    <w:rPr>
      <w:rFonts w:ascii="Liberation Sans" w:eastAsia="Microsoft YaHei" w:hAnsi="Liberation Sans" w:cs="Mangal"/>
      <w:color w:val="00000A"/>
      <w:sz w:val="28"/>
      <w:szCs w:val="28"/>
    </w:rPr>
  </w:style>
  <w:style w:type="character" w:customStyle="1" w:styleId="TtuloChar">
    <w:name w:val="Título Char"/>
    <w:basedOn w:val="Fontepargpadro"/>
    <w:link w:val="Ttulo"/>
    <w:rsid w:val="00CA4AC8"/>
    <w:rPr>
      <w:rFonts w:ascii="Liberation Sans" w:eastAsia="Microsoft YaHei" w:hAnsi="Liberation Sans" w:cs="Mangal"/>
      <w:color w:val="00000A"/>
      <w:sz w:val="28"/>
      <w:szCs w:val="28"/>
    </w:rPr>
  </w:style>
  <w:style w:type="paragraph" w:styleId="Lista">
    <w:name w:val="List"/>
    <w:basedOn w:val="Corpodetexto"/>
    <w:rsid w:val="00CA4AC8"/>
    <w:rPr>
      <w:rFonts w:cs="Mangal"/>
      <w:color w:val="00000A"/>
    </w:rPr>
  </w:style>
  <w:style w:type="paragraph" w:customStyle="1" w:styleId="ndice">
    <w:name w:val="Índice"/>
    <w:basedOn w:val="Normal"/>
    <w:qFormat/>
    <w:rsid w:val="00CA4AC8"/>
    <w:pPr>
      <w:suppressLineNumbers/>
    </w:pPr>
    <w:rPr>
      <w:rFonts w:cs="Mangal"/>
      <w:color w:val="00000A"/>
    </w:rPr>
  </w:style>
  <w:style w:type="paragraph" w:customStyle="1" w:styleId="Ttulodosumrio">
    <w:name w:val="Título do sumário"/>
    <w:basedOn w:val="Ttulo1"/>
    <w:next w:val="Normal"/>
    <w:uiPriority w:val="39"/>
    <w:semiHidden/>
    <w:unhideWhenUsed/>
    <w:qFormat/>
    <w:rsid w:val="00CA4AC8"/>
    <w:pPr>
      <w:spacing w:line="276" w:lineRule="auto"/>
      <w:ind w:firstLine="0"/>
      <w:jc w:val="left"/>
    </w:pPr>
  </w:style>
  <w:style w:type="paragraph" w:customStyle="1" w:styleId="Corpodetextorecuado">
    <w:name w:val="Corpo de texto recuado"/>
    <w:basedOn w:val="Normal"/>
    <w:rsid w:val="00CA4AC8"/>
    <w:pPr>
      <w:suppressAutoHyphens/>
      <w:spacing w:after="120" w:line="240" w:lineRule="auto"/>
      <w:ind w:left="283"/>
    </w:pPr>
    <w:rPr>
      <w:rFonts w:ascii="Times New Roman" w:eastAsia="Times New Roman" w:hAnsi="Times New Roman" w:cs="Times New Roman"/>
      <w:color w:val="00000A"/>
      <w:sz w:val="24"/>
      <w:szCs w:val="24"/>
      <w:lang w:eastAsia="ar-SA"/>
    </w:rPr>
  </w:style>
  <w:style w:type="paragraph" w:customStyle="1" w:styleId="Notaderodap">
    <w:name w:val="Nota de rodapé"/>
    <w:basedOn w:val="Normal"/>
    <w:rsid w:val="00CA4AC8"/>
    <w:rPr>
      <w:color w:val="00000A"/>
    </w:rPr>
  </w:style>
  <w:style w:type="paragraph" w:customStyle="1" w:styleId="Citaes">
    <w:name w:val="Citações"/>
    <w:basedOn w:val="Normal"/>
    <w:qFormat/>
    <w:rsid w:val="00CA4AC8"/>
    <w:rPr>
      <w:color w:val="00000A"/>
    </w:rPr>
  </w:style>
  <w:style w:type="paragraph" w:customStyle="1" w:styleId="Ttulododocumento">
    <w:name w:val="Título do documento"/>
    <w:basedOn w:val="Ttulo"/>
    <w:rsid w:val="00CA4AC8"/>
  </w:style>
  <w:style w:type="paragraph" w:styleId="Subttulo">
    <w:name w:val="Subtitle"/>
    <w:basedOn w:val="Ttulo"/>
    <w:link w:val="SubttuloChar"/>
    <w:rsid w:val="00CA4AC8"/>
  </w:style>
  <w:style w:type="character" w:customStyle="1" w:styleId="SubttuloChar">
    <w:name w:val="Subtítulo Char"/>
    <w:basedOn w:val="Fontepargpadro"/>
    <w:link w:val="Subttulo"/>
    <w:rsid w:val="00CA4AC8"/>
    <w:rPr>
      <w:rFonts w:ascii="Liberation Sans" w:eastAsia="Microsoft YaHei" w:hAnsi="Liberation Sans" w:cs="Mangal"/>
      <w:color w:val="00000A"/>
      <w:sz w:val="28"/>
      <w:szCs w:val="28"/>
    </w:rPr>
  </w:style>
  <w:style w:type="paragraph" w:customStyle="1" w:styleId="Contedodatabela">
    <w:name w:val="Conteúdo da tabela"/>
    <w:basedOn w:val="Normal"/>
    <w:qFormat/>
    <w:rsid w:val="00CA4AC8"/>
    <w:rPr>
      <w:color w:val="00000A"/>
    </w:rPr>
  </w:style>
  <w:style w:type="paragraph" w:customStyle="1" w:styleId="Ttulodetabela">
    <w:name w:val="Título de tabela"/>
    <w:basedOn w:val="Contedodatabela"/>
    <w:qFormat/>
    <w:rsid w:val="00CA4AC8"/>
  </w:style>
  <w:style w:type="character" w:styleId="nfase">
    <w:name w:val="Emphasis"/>
    <w:basedOn w:val="Fontepargpadro"/>
    <w:uiPriority w:val="20"/>
    <w:qFormat/>
    <w:rsid w:val="00CA4AC8"/>
    <w:rPr>
      <w:i/>
      <w:iCs/>
    </w:rPr>
  </w:style>
  <w:style w:type="character" w:customStyle="1" w:styleId="ec267521813-29072008">
    <w:name w:val="ec_267521813-29072008"/>
    <w:basedOn w:val="Fontepargpadro"/>
    <w:rsid w:val="00846FCF"/>
  </w:style>
  <w:style w:type="character" w:customStyle="1" w:styleId="st">
    <w:name w:val="st"/>
    <w:basedOn w:val="Fontepargpadro"/>
    <w:rsid w:val="00D56327"/>
  </w:style>
  <w:style w:type="character" w:customStyle="1" w:styleId="tgc">
    <w:name w:val="_tgc"/>
    <w:basedOn w:val="Fontepargpadro"/>
    <w:rsid w:val="004733D1"/>
  </w:style>
  <w:style w:type="character" w:customStyle="1" w:styleId="object">
    <w:name w:val="object"/>
    <w:basedOn w:val="Fontepargpadro"/>
    <w:rsid w:val="00AB0B16"/>
  </w:style>
  <w:style w:type="character" w:styleId="CitaoHTML">
    <w:name w:val="HTML Cite"/>
    <w:basedOn w:val="Fontepargpadro"/>
    <w:uiPriority w:val="99"/>
    <w:semiHidden/>
    <w:unhideWhenUsed/>
    <w:rsid w:val="00AB0B16"/>
    <w:rPr>
      <w:i/>
      <w:iCs/>
    </w:rPr>
  </w:style>
  <w:style w:type="character" w:customStyle="1" w:styleId="publisher">
    <w:name w:val="publisher"/>
    <w:basedOn w:val="Fontepargpadro"/>
    <w:rsid w:val="00076DA9"/>
  </w:style>
  <w:style w:type="character" w:customStyle="1" w:styleId="Data1">
    <w:name w:val="Data1"/>
    <w:basedOn w:val="Fontepargpadro"/>
    <w:rsid w:val="00076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2178">
      <w:bodyDiv w:val="1"/>
      <w:marLeft w:val="0"/>
      <w:marRight w:val="0"/>
      <w:marTop w:val="0"/>
      <w:marBottom w:val="0"/>
      <w:divBdr>
        <w:top w:val="none" w:sz="0" w:space="0" w:color="auto"/>
        <w:left w:val="none" w:sz="0" w:space="0" w:color="auto"/>
        <w:bottom w:val="none" w:sz="0" w:space="0" w:color="auto"/>
        <w:right w:val="none" w:sz="0" w:space="0" w:color="auto"/>
      </w:divBdr>
    </w:div>
    <w:div w:id="155919539">
      <w:bodyDiv w:val="1"/>
      <w:marLeft w:val="0"/>
      <w:marRight w:val="0"/>
      <w:marTop w:val="0"/>
      <w:marBottom w:val="0"/>
      <w:divBdr>
        <w:top w:val="none" w:sz="0" w:space="0" w:color="auto"/>
        <w:left w:val="none" w:sz="0" w:space="0" w:color="auto"/>
        <w:bottom w:val="none" w:sz="0" w:space="0" w:color="auto"/>
        <w:right w:val="none" w:sz="0" w:space="0" w:color="auto"/>
      </w:divBdr>
    </w:div>
    <w:div w:id="170262753">
      <w:bodyDiv w:val="1"/>
      <w:marLeft w:val="0"/>
      <w:marRight w:val="0"/>
      <w:marTop w:val="0"/>
      <w:marBottom w:val="0"/>
      <w:divBdr>
        <w:top w:val="none" w:sz="0" w:space="0" w:color="auto"/>
        <w:left w:val="none" w:sz="0" w:space="0" w:color="auto"/>
        <w:bottom w:val="none" w:sz="0" w:space="0" w:color="auto"/>
        <w:right w:val="none" w:sz="0" w:space="0" w:color="auto"/>
      </w:divBdr>
    </w:div>
    <w:div w:id="203098041">
      <w:bodyDiv w:val="1"/>
      <w:marLeft w:val="0"/>
      <w:marRight w:val="0"/>
      <w:marTop w:val="0"/>
      <w:marBottom w:val="0"/>
      <w:divBdr>
        <w:top w:val="none" w:sz="0" w:space="0" w:color="auto"/>
        <w:left w:val="none" w:sz="0" w:space="0" w:color="auto"/>
        <w:bottom w:val="none" w:sz="0" w:space="0" w:color="auto"/>
        <w:right w:val="none" w:sz="0" w:space="0" w:color="auto"/>
      </w:divBdr>
    </w:div>
    <w:div w:id="366762115">
      <w:bodyDiv w:val="1"/>
      <w:marLeft w:val="0"/>
      <w:marRight w:val="0"/>
      <w:marTop w:val="0"/>
      <w:marBottom w:val="0"/>
      <w:divBdr>
        <w:top w:val="none" w:sz="0" w:space="0" w:color="auto"/>
        <w:left w:val="none" w:sz="0" w:space="0" w:color="auto"/>
        <w:bottom w:val="none" w:sz="0" w:space="0" w:color="auto"/>
        <w:right w:val="none" w:sz="0" w:space="0" w:color="auto"/>
      </w:divBdr>
    </w:div>
    <w:div w:id="432436684">
      <w:bodyDiv w:val="1"/>
      <w:marLeft w:val="0"/>
      <w:marRight w:val="0"/>
      <w:marTop w:val="0"/>
      <w:marBottom w:val="0"/>
      <w:divBdr>
        <w:top w:val="none" w:sz="0" w:space="0" w:color="auto"/>
        <w:left w:val="none" w:sz="0" w:space="0" w:color="auto"/>
        <w:bottom w:val="none" w:sz="0" w:space="0" w:color="auto"/>
        <w:right w:val="none" w:sz="0" w:space="0" w:color="auto"/>
      </w:divBdr>
    </w:div>
    <w:div w:id="432481047">
      <w:bodyDiv w:val="1"/>
      <w:marLeft w:val="0"/>
      <w:marRight w:val="0"/>
      <w:marTop w:val="0"/>
      <w:marBottom w:val="0"/>
      <w:divBdr>
        <w:top w:val="none" w:sz="0" w:space="0" w:color="auto"/>
        <w:left w:val="none" w:sz="0" w:space="0" w:color="auto"/>
        <w:bottom w:val="none" w:sz="0" w:space="0" w:color="auto"/>
        <w:right w:val="none" w:sz="0" w:space="0" w:color="auto"/>
      </w:divBdr>
    </w:div>
    <w:div w:id="474681671">
      <w:bodyDiv w:val="1"/>
      <w:marLeft w:val="0"/>
      <w:marRight w:val="0"/>
      <w:marTop w:val="0"/>
      <w:marBottom w:val="0"/>
      <w:divBdr>
        <w:top w:val="none" w:sz="0" w:space="0" w:color="auto"/>
        <w:left w:val="none" w:sz="0" w:space="0" w:color="auto"/>
        <w:bottom w:val="none" w:sz="0" w:space="0" w:color="auto"/>
        <w:right w:val="none" w:sz="0" w:space="0" w:color="auto"/>
      </w:divBdr>
    </w:div>
    <w:div w:id="771705438">
      <w:bodyDiv w:val="1"/>
      <w:marLeft w:val="0"/>
      <w:marRight w:val="0"/>
      <w:marTop w:val="0"/>
      <w:marBottom w:val="0"/>
      <w:divBdr>
        <w:top w:val="none" w:sz="0" w:space="0" w:color="auto"/>
        <w:left w:val="none" w:sz="0" w:space="0" w:color="auto"/>
        <w:bottom w:val="none" w:sz="0" w:space="0" w:color="auto"/>
        <w:right w:val="none" w:sz="0" w:space="0" w:color="auto"/>
      </w:divBdr>
    </w:div>
    <w:div w:id="929435876">
      <w:bodyDiv w:val="1"/>
      <w:marLeft w:val="0"/>
      <w:marRight w:val="0"/>
      <w:marTop w:val="0"/>
      <w:marBottom w:val="0"/>
      <w:divBdr>
        <w:top w:val="none" w:sz="0" w:space="0" w:color="auto"/>
        <w:left w:val="none" w:sz="0" w:space="0" w:color="auto"/>
        <w:bottom w:val="none" w:sz="0" w:space="0" w:color="auto"/>
        <w:right w:val="none" w:sz="0" w:space="0" w:color="auto"/>
      </w:divBdr>
    </w:div>
    <w:div w:id="946621640">
      <w:bodyDiv w:val="1"/>
      <w:marLeft w:val="0"/>
      <w:marRight w:val="0"/>
      <w:marTop w:val="0"/>
      <w:marBottom w:val="0"/>
      <w:divBdr>
        <w:top w:val="none" w:sz="0" w:space="0" w:color="auto"/>
        <w:left w:val="none" w:sz="0" w:space="0" w:color="auto"/>
        <w:bottom w:val="none" w:sz="0" w:space="0" w:color="auto"/>
        <w:right w:val="none" w:sz="0" w:space="0" w:color="auto"/>
      </w:divBdr>
      <w:divsChild>
        <w:div w:id="1216819102">
          <w:marLeft w:val="0"/>
          <w:marRight w:val="0"/>
          <w:marTop w:val="0"/>
          <w:marBottom w:val="0"/>
          <w:divBdr>
            <w:top w:val="none" w:sz="0" w:space="0" w:color="auto"/>
            <w:left w:val="none" w:sz="0" w:space="0" w:color="auto"/>
            <w:bottom w:val="none" w:sz="0" w:space="0" w:color="auto"/>
            <w:right w:val="none" w:sz="0" w:space="0" w:color="auto"/>
          </w:divBdr>
        </w:div>
        <w:div w:id="1503008454">
          <w:marLeft w:val="0"/>
          <w:marRight w:val="0"/>
          <w:marTop w:val="0"/>
          <w:marBottom w:val="0"/>
          <w:divBdr>
            <w:top w:val="none" w:sz="0" w:space="0" w:color="auto"/>
            <w:left w:val="none" w:sz="0" w:space="0" w:color="auto"/>
            <w:bottom w:val="none" w:sz="0" w:space="0" w:color="auto"/>
            <w:right w:val="none" w:sz="0" w:space="0" w:color="auto"/>
          </w:divBdr>
        </w:div>
      </w:divsChild>
    </w:div>
    <w:div w:id="963004014">
      <w:bodyDiv w:val="1"/>
      <w:marLeft w:val="0"/>
      <w:marRight w:val="0"/>
      <w:marTop w:val="0"/>
      <w:marBottom w:val="0"/>
      <w:divBdr>
        <w:top w:val="none" w:sz="0" w:space="0" w:color="auto"/>
        <w:left w:val="none" w:sz="0" w:space="0" w:color="auto"/>
        <w:bottom w:val="none" w:sz="0" w:space="0" w:color="auto"/>
        <w:right w:val="none" w:sz="0" w:space="0" w:color="auto"/>
      </w:divBdr>
    </w:div>
    <w:div w:id="982194182">
      <w:bodyDiv w:val="1"/>
      <w:marLeft w:val="0"/>
      <w:marRight w:val="0"/>
      <w:marTop w:val="0"/>
      <w:marBottom w:val="0"/>
      <w:divBdr>
        <w:top w:val="none" w:sz="0" w:space="0" w:color="auto"/>
        <w:left w:val="none" w:sz="0" w:space="0" w:color="auto"/>
        <w:bottom w:val="none" w:sz="0" w:space="0" w:color="auto"/>
        <w:right w:val="none" w:sz="0" w:space="0" w:color="auto"/>
      </w:divBdr>
    </w:div>
    <w:div w:id="1099830278">
      <w:bodyDiv w:val="1"/>
      <w:marLeft w:val="0"/>
      <w:marRight w:val="0"/>
      <w:marTop w:val="0"/>
      <w:marBottom w:val="0"/>
      <w:divBdr>
        <w:top w:val="none" w:sz="0" w:space="0" w:color="auto"/>
        <w:left w:val="none" w:sz="0" w:space="0" w:color="auto"/>
        <w:bottom w:val="none" w:sz="0" w:space="0" w:color="auto"/>
        <w:right w:val="none" w:sz="0" w:space="0" w:color="auto"/>
      </w:divBdr>
    </w:div>
    <w:div w:id="1131676952">
      <w:bodyDiv w:val="1"/>
      <w:marLeft w:val="0"/>
      <w:marRight w:val="0"/>
      <w:marTop w:val="0"/>
      <w:marBottom w:val="0"/>
      <w:divBdr>
        <w:top w:val="none" w:sz="0" w:space="0" w:color="auto"/>
        <w:left w:val="none" w:sz="0" w:space="0" w:color="auto"/>
        <w:bottom w:val="none" w:sz="0" w:space="0" w:color="auto"/>
        <w:right w:val="none" w:sz="0" w:space="0" w:color="auto"/>
      </w:divBdr>
      <w:divsChild>
        <w:div w:id="94987333">
          <w:marLeft w:val="0"/>
          <w:marRight w:val="0"/>
          <w:marTop w:val="0"/>
          <w:marBottom w:val="0"/>
          <w:divBdr>
            <w:top w:val="none" w:sz="0" w:space="0" w:color="auto"/>
            <w:left w:val="none" w:sz="0" w:space="0" w:color="auto"/>
            <w:bottom w:val="none" w:sz="0" w:space="0" w:color="auto"/>
            <w:right w:val="none" w:sz="0" w:space="0" w:color="auto"/>
          </w:divBdr>
          <w:divsChild>
            <w:div w:id="638339884">
              <w:marLeft w:val="0"/>
              <w:marRight w:val="0"/>
              <w:marTop w:val="0"/>
              <w:marBottom w:val="0"/>
              <w:divBdr>
                <w:top w:val="none" w:sz="0" w:space="0" w:color="auto"/>
                <w:left w:val="none" w:sz="0" w:space="0" w:color="auto"/>
                <w:bottom w:val="none" w:sz="0" w:space="0" w:color="auto"/>
                <w:right w:val="none" w:sz="0" w:space="0" w:color="auto"/>
              </w:divBdr>
            </w:div>
          </w:divsChild>
        </w:div>
        <w:div w:id="797846035">
          <w:marLeft w:val="0"/>
          <w:marRight w:val="0"/>
          <w:marTop w:val="0"/>
          <w:marBottom w:val="0"/>
          <w:divBdr>
            <w:top w:val="none" w:sz="0" w:space="0" w:color="auto"/>
            <w:left w:val="none" w:sz="0" w:space="0" w:color="auto"/>
            <w:bottom w:val="none" w:sz="0" w:space="0" w:color="auto"/>
            <w:right w:val="none" w:sz="0" w:space="0" w:color="auto"/>
          </w:divBdr>
        </w:div>
      </w:divsChild>
    </w:div>
    <w:div w:id="1162551077">
      <w:bodyDiv w:val="1"/>
      <w:marLeft w:val="0"/>
      <w:marRight w:val="0"/>
      <w:marTop w:val="0"/>
      <w:marBottom w:val="0"/>
      <w:divBdr>
        <w:top w:val="none" w:sz="0" w:space="0" w:color="auto"/>
        <w:left w:val="none" w:sz="0" w:space="0" w:color="auto"/>
        <w:bottom w:val="none" w:sz="0" w:space="0" w:color="auto"/>
        <w:right w:val="none" w:sz="0" w:space="0" w:color="auto"/>
      </w:divBdr>
    </w:div>
    <w:div w:id="1281689473">
      <w:bodyDiv w:val="1"/>
      <w:marLeft w:val="0"/>
      <w:marRight w:val="0"/>
      <w:marTop w:val="0"/>
      <w:marBottom w:val="0"/>
      <w:divBdr>
        <w:top w:val="none" w:sz="0" w:space="0" w:color="auto"/>
        <w:left w:val="none" w:sz="0" w:space="0" w:color="auto"/>
        <w:bottom w:val="none" w:sz="0" w:space="0" w:color="auto"/>
        <w:right w:val="none" w:sz="0" w:space="0" w:color="auto"/>
      </w:divBdr>
    </w:div>
    <w:div w:id="1376193605">
      <w:bodyDiv w:val="1"/>
      <w:marLeft w:val="0"/>
      <w:marRight w:val="0"/>
      <w:marTop w:val="0"/>
      <w:marBottom w:val="0"/>
      <w:divBdr>
        <w:top w:val="none" w:sz="0" w:space="0" w:color="auto"/>
        <w:left w:val="none" w:sz="0" w:space="0" w:color="auto"/>
        <w:bottom w:val="none" w:sz="0" w:space="0" w:color="auto"/>
        <w:right w:val="none" w:sz="0" w:space="0" w:color="auto"/>
      </w:divBdr>
    </w:div>
    <w:div w:id="1392193005">
      <w:bodyDiv w:val="1"/>
      <w:marLeft w:val="0"/>
      <w:marRight w:val="0"/>
      <w:marTop w:val="0"/>
      <w:marBottom w:val="0"/>
      <w:divBdr>
        <w:top w:val="none" w:sz="0" w:space="0" w:color="auto"/>
        <w:left w:val="none" w:sz="0" w:space="0" w:color="auto"/>
        <w:bottom w:val="none" w:sz="0" w:space="0" w:color="auto"/>
        <w:right w:val="none" w:sz="0" w:space="0" w:color="auto"/>
      </w:divBdr>
    </w:div>
    <w:div w:id="1528905758">
      <w:bodyDiv w:val="1"/>
      <w:marLeft w:val="0"/>
      <w:marRight w:val="0"/>
      <w:marTop w:val="0"/>
      <w:marBottom w:val="0"/>
      <w:divBdr>
        <w:top w:val="none" w:sz="0" w:space="0" w:color="auto"/>
        <w:left w:val="none" w:sz="0" w:space="0" w:color="auto"/>
        <w:bottom w:val="none" w:sz="0" w:space="0" w:color="auto"/>
        <w:right w:val="none" w:sz="0" w:space="0" w:color="auto"/>
      </w:divBdr>
    </w:div>
    <w:div w:id="1610816058">
      <w:bodyDiv w:val="1"/>
      <w:marLeft w:val="0"/>
      <w:marRight w:val="0"/>
      <w:marTop w:val="0"/>
      <w:marBottom w:val="0"/>
      <w:divBdr>
        <w:top w:val="none" w:sz="0" w:space="0" w:color="auto"/>
        <w:left w:val="none" w:sz="0" w:space="0" w:color="auto"/>
        <w:bottom w:val="none" w:sz="0" w:space="0" w:color="auto"/>
        <w:right w:val="none" w:sz="0" w:space="0" w:color="auto"/>
      </w:divBdr>
    </w:div>
    <w:div w:id="1637442610">
      <w:bodyDiv w:val="1"/>
      <w:marLeft w:val="0"/>
      <w:marRight w:val="0"/>
      <w:marTop w:val="0"/>
      <w:marBottom w:val="0"/>
      <w:divBdr>
        <w:top w:val="none" w:sz="0" w:space="0" w:color="auto"/>
        <w:left w:val="none" w:sz="0" w:space="0" w:color="auto"/>
        <w:bottom w:val="none" w:sz="0" w:space="0" w:color="auto"/>
        <w:right w:val="none" w:sz="0" w:space="0" w:color="auto"/>
      </w:divBdr>
    </w:div>
    <w:div w:id="1778980791">
      <w:bodyDiv w:val="1"/>
      <w:marLeft w:val="0"/>
      <w:marRight w:val="0"/>
      <w:marTop w:val="0"/>
      <w:marBottom w:val="0"/>
      <w:divBdr>
        <w:top w:val="none" w:sz="0" w:space="0" w:color="auto"/>
        <w:left w:val="none" w:sz="0" w:space="0" w:color="auto"/>
        <w:bottom w:val="none" w:sz="0" w:space="0" w:color="auto"/>
        <w:right w:val="none" w:sz="0" w:space="0" w:color="auto"/>
      </w:divBdr>
    </w:div>
    <w:div w:id="1817406181">
      <w:bodyDiv w:val="1"/>
      <w:marLeft w:val="0"/>
      <w:marRight w:val="0"/>
      <w:marTop w:val="0"/>
      <w:marBottom w:val="0"/>
      <w:divBdr>
        <w:top w:val="none" w:sz="0" w:space="0" w:color="auto"/>
        <w:left w:val="none" w:sz="0" w:space="0" w:color="auto"/>
        <w:bottom w:val="none" w:sz="0" w:space="0" w:color="auto"/>
        <w:right w:val="none" w:sz="0" w:space="0" w:color="auto"/>
      </w:divBdr>
    </w:div>
    <w:div w:id="1826125657">
      <w:bodyDiv w:val="1"/>
      <w:marLeft w:val="0"/>
      <w:marRight w:val="0"/>
      <w:marTop w:val="0"/>
      <w:marBottom w:val="0"/>
      <w:divBdr>
        <w:top w:val="none" w:sz="0" w:space="0" w:color="auto"/>
        <w:left w:val="none" w:sz="0" w:space="0" w:color="auto"/>
        <w:bottom w:val="none" w:sz="0" w:space="0" w:color="auto"/>
        <w:right w:val="none" w:sz="0" w:space="0" w:color="auto"/>
      </w:divBdr>
    </w:div>
    <w:div w:id="1861431978">
      <w:bodyDiv w:val="1"/>
      <w:marLeft w:val="0"/>
      <w:marRight w:val="0"/>
      <w:marTop w:val="0"/>
      <w:marBottom w:val="0"/>
      <w:divBdr>
        <w:top w:val="none" w:sz="0" w:space="0" w:color="auto"/>
        <w:left w:val="none" w:sz="0" w:space="0" w:color="auto"/>
        <w:bottom w:val="none" w:sz="0" w:space="0" w:color="auto"/>
        <w:right w:val="none" w:sz="0" w:space="0" w:color="auto"/>
      </w:divBdr>
    </w:div>
    <w:div w:id="2127121363">
      <w:bodyDiv w:val="1"/>
      <w:marLeft w:val="0"/>
      <w:marRight w:val="0"/>
      <w:marTop w:val="0"/>
      <w:marBottom w:val="0"/>
      <w:divBdr>
        <w:top w:val="none" w:sz="0" w:space="0" w:color="auto"/>
        <w:left w:val="none" w:sz="0" w:space="0" w:color="auto"/>
        <w:bottom w:val="none" w:sz="0" w:space="0" w:color="auto"/>
        <w:right w:val="none" w:sz="0" w:space="0" w:color="auto"/>
      </w:divBdr>
      <w:divsChild>
        <w:div w:id="977539790">
          <w:marLeft w:val="0"/>
          <w:marRight w:val="0"/>
          <w:marTop w:val="0"/>
          <w:marBottom w:val="0"/>
          <w:divBdr>
            <w:top w:val="none" w:sz="0" w:space="0" w:color="auto"/>
            <w:left w:val="none" w:sz="0" w:space="0" w:color="auto"/>
            <w:bottom w:val="none" w:sz="0" w:space="0" w:color="auto"/>
            <w:right w:val="none" w:sz="0" w:space="0" w:color="auto"/>
          </w:divBdr>
          <w:divsChild>
            <w:div w:id="1180582321">
              <w:marLeft w:val="0"/>
              <w:marRight w:val="0"/>
              <w:marTop w:val="0"/>
              <w:marBottom w:val="0"/>
              <w:divBdr>
                <w:top w:val="none" w:sz="0" w:space="0" w:color="auto"/>
                <w:left w:val="none" w:sz="0" w:space="0" w:color="auto"/>
                <w:bottom w:val="none" w:sz="0" w:space="0" w:color="auto"/>
                <w:right w:val="none" w:sz="0" w:space="0" w:color="auto"/>
              </w:divBdr>
              <w:divsChild>
                <w:div w:id="10958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hyperlink" Target="http://cdif-cdif.blogspot.com.br/2012/11/comissao-permanente-para-o.html" TargetMode="External"/><Relationship Id="rId21" Type="http://schemas.openxmlformats.org/officeDocument/2006/relationships/image" Target="media/image7.emf"/><Relationship Id="rId34" Type="http://schemas.openxmlformats.org/officeDocument/2006/relationships/image" Target="media/image17.emf"/><Relationship Id="rId42" Type="http://schemas.openxmlformats.org/officeDocument/2006/relationships/hyperlink" Target="http://www.ibge.gov.br/home/estatistica/populacao/trabalhoerendimento/pnad2013/default.shtm" TargetMode="External"/><Relationship Id="rId47" Type="http://schemas.openxmlformats.org/officeDocument/2006/relationships/hyperlink" Target="http://www.suframa.gov.br/suf_pub_noticias.cfm?id=16896"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image" Target="media/image15.emf"/><Relationship Id="rId11" Type="http://schemas.openxmlformats.org/officeDocument/2006/relationships/hyperlink" Target="http://www.sudam.gov.br" TargetMode="External"/><Relationship Id="rId24" Type="http://schemas.openxmlformats.org/officeDocument/2006/relationships/image" Target="media/image10.emf"/><Relationship Id="rId32" Type="http://schemas.openxmlformats.org/officeDocument/2006/relationships/hyperlink" Target="https://pt.wikipedia.org/wiki/Marab%C3%A1" TargetMode="External"/><Relationship Id="rId37" Type="http://schemas.openxmlformats.org/officeDocument/2006/relationships/hyperlink" Target="http://www.planalto.gov.br/ccivil_03/Leis/L8080.htm" TargetMode="External"/><Relationship Id="rId40" Type="http://schemas.openxmlformats.org/officeDocument/2006/relationships/hyperlink" Target="http://cdif.blogspot.com.br/" TargetMode="External"/><Relationship Id="rId45" Type="http://schemas.openxmlformats.org/officeDocument/2006/relationships/hyperlink" Target="http://www.ipeadata.gov.br/"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9.png"/><Relationship Id="rId28" Type="http://schemas.openxmlformats.org/officeDocument/2006/relationships/image" Target="media/image14.emf"/><Relationship Id="rId36" Type="http://schemas.openxmlformats.org/officeDocument/2006/relationships/hyperlink" Target="http://www.planalto.gov.br/ccivil_03/_ato2004-2006/2006/lei/l11326.htm" TargetMode="External"/><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5.emf"/><Relationship Id="rId31" Type="http://schemas.openxmlformats.org/officeDocument/2006/relationships/image" Target="media/image16.emf"/><Relationship Id="rId44" Type="http://schemas.openxmlformats.org/officeDocument/2006/relationships/hyperlink" Target="http://portal.inep.gov.br/ho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hyperlink" Target="http://cdif-cdif.blogspot.com.br/2012/11/comissao-permanente-para-o.html" TargetMode="External"/><Relationship Id="rId35" Type="http://schemas.openxmlformats.org/officeDocument/2006/relationships/hyperlink" Target="http://revistas.jatai.ufg.br/index.php/iptsp/article/view/15143" TargetMode="External"/><Relationship Id="rId43" Type="http://schemas.openxmlformats.org/officeDocument/2006/relationships/hyperlink" Target="http://portal.inep.gov.br/basica-censo-escolar-sinopse-sinopse" TargetMode="External"/><Relationship Id="rId48" Type="http://schemas.openxmlformats.org/officeDocument/2006/relationships/hyperlink" Target="https://www.ufpe.br/ppgdh/images/documentos/ldmora_cidade5.pdf"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google.com.br/url?sa=t&amp;rct=j&amp;q=&amp;esrc=s&amp;source=web&amp;cd=9&amp;ved=0CEgQFjAIahUKEwjAhYLcjOXIAhUBC5AKHVNMBMs&amp;url=https%3A%2F%2Fwww.facebook.com%2FUNFAO&amp;usg=AFQjCNEyo3hVVX0aoIVK-5QInVEZtRZ7Tg" TargetMode="Externa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hyperlink" Target="https://pt.wikipedia.org/wiki/Barcarena" TargetMode="External"/><Relationship Id="rId38" Type="http://schemas.openxmlformats.org/officeDocument/2006/relationships/hyperlink" Target="http://www2.camara.leg.br/atividade-legislativa/comissoes/comissoes-permanentes/cctci/documentos/publicacoes.html/educacao-ciencia-e-tecnologia-na-amazonia-2013" TargetMode="External"/><Relationship Id="rId46" Type="http://schemas.openxmlformats.org/officeDocument/2006/relationships/hyperlink" Target="http://www.pnud.org.br/arquivos/idhm-educacao.pdf" TargetMode="External"/><Relationship Id="rId20" Type="http://schemas.openxmlformats.org/officeDocument/2006/relationships/image" Target="media/image6.emf"/><Relationship Id="rId41" Type="http://schemas.openxmlformats.org/officeDocument/2006/relationships/hyperlink" Target="http://www.fiemt.com.br/arquivos/1687_0511-perfildaindstrianosestados2014.pd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1"/>
        <c:ser>
          <c:idx val="0"/>
          <c:order val="0"/>
          <c:tx>
            <c:strRef>
              <c:f>label 0</c:f>
              <c:strCache>
                <c:ptCount val="1"/>
              </c:strCache>
            </c:strRef>
          </c:tx>
          <c:spPr>
            <a:ln w="28440">
              <a:solidFill>
                <a:srgbClr val="606060"/>
              </a:solidFill>
              <a:round/>
            </a:ln>
          </c:spPr>
          <c:marker>
            <c:symbol val="square"/>
            <c:size val="5"/>
            <c:spPr>
              <a:solidFill>
                <a:srgbClr val="606060"/>
              </a:solidFill>
            </c:spPr>
          </c:marker>
          <c:dLbls>
            <c:dLbl>
              <c:idx val="0"/>
              <c:layout>
                <c:manualLayout>
                  <c:x val="-3.5273368606701945E-2"/>
                  <c:y val="7.0484581497797363E-2"/>
                </c:manualLayout>
              </c:layout>
              <c:dLblPos val="r"/>
              <c:showLegendKey val="0"/>
              <c:showVal val="1"/>
              <c:showCatName val="0"/>
              <c:showSerName val="0"/>
              <c:showPercent val="0"/>
              <c:showBubbleSize val="1"/>
            </c:dLbl>
            <c:dLbl>
              <c:idx val="1"/>
              <c:dLblPos val="r"/>
              <c:showLegendKey val="0"/>
              <c:showVal val="1"/>
              <c:showCatName val="0"/>
              <c:showSerName val="0"/>
              <c:showPercent val="0"/>
              <c:showBubbleSize val="1"/>
            </c:dLbl>
            <c:dLbl>
              <c:idx val="2"/>
              <c:dLblPos val="r"/>
              <c:showLegendKey val="0"/>
              <c:showVal val="1"/>
              <c:showCatName val="0"/>
              <c:showSerName val="0"/>
              <c:showPercent val="0"/>
              <c:showBubbleSize val="1"/>
            </c:dLbl>
            <c:dLbl>
              <c:idx val="3"/>
              <c:dLblPos val="r"/>
              <c:showLegendKey val="0"/>
              <c:showVal val="1"/>
              <c:showCatName val="0"/>
              <c:showSerName val="0"/>
              <c:showPercent val="0"/>
              <c:showBubbleSize val="1"/>
            </c:dLbl>
            <c:dLbl>
              <c:idx val="4"/>
              <c:layout>
                <c:manualLayout>
                  <c:x val="-0.10582010582010581"/>
                  <c:y val="5.2863436123347908E-2"/>
                </c:manualLayout>
              </c:layout>
              <c:dLblPos val="r"/>
              <c:showLegendKey val="0"/>
              <c:showVal val="1"/>
              <c:showCatName val="0"/>
              <c:showSerName val="0"/>
              <c:showPercent val="0"/>
              <c:showBubbleSize val="1"/>
            </c:dLbl>
            <c:dLbl>
              <c:idx val="5"/>
              <c:dLblPos val="r"/>
              <c:showLegendKey val="0"/>
              <c:showVal val="1"/>
              <c:showCatName val="0"/>
              <c:showSerName val="0"/>
              <c:showPercent val="0"/>
              <c:showBubbleSize val="1"/>
            </c:dLbl>
            <c:dLbl>
              <c:idx val="6"/>
              <c:layout>
                <c:manualLayout>
                  <c:x val="-9.5238095238095302E-2"/>
                  <c:y val="4.6989720998531569E-2"/>
                </c:manualLayout>
              </c:layout>
              <c:dLblPos val="r"/>
              <c:showLegendKey val="0"/>
              <c:showVal val="1"/>
              <c:showCatName val="0"/>
              <c:showSerName val="0"/>
              <c:showPercent val="0"/>
              <c:showBubbleSize val="1"/>
            </c:dLbl>
            <c:dLbl>
              <c:idx val="7"/>
              <c:layout>
                <c:manualLayout>
                  <c:x val="-3.1746031746031744E-2"/>
                  <c:y val="-7.0484581497797363E-2"/>
                </c:manualLayout>
              </c:layout>
              <c:dLblPos val="r"/>
              <c:showLegendKey val="0"/>
              <c:showVal val="1"/>
              <c:showCatName val="0"/>
              <c:showSerName val="0"/>
              <c:showPercent val="0"/>
              <c:showBubbleSize val="1"/>
            </c:dLbl>
            <c:dLbl>
              <c:idx val="8"/>
              <c:layout>
                <c:manualLayout>
                  <c:x val="-1.0582010582010581E-2"/>
                  <c:y val="-5.2863436123348123E-2"/>
                </c:manualLayout>
              </c:layout>
              <c:dLblPos val="r"/>
              <c:showLegendKey val="0"/>
              <c:showVal val="1"/>
              <c:showCatName val="0"/>
              <c:showSerName val="0"/>
              <c:showPercent val="0"/>
              <c:showBubbleSize val="1"/>
            </c:dLbl>
            <c:dLbl>
              <c:idx val="9"/>
              <c:layout>
                <c:manualLayout>
                  <c:x val="-9.5238095238095233E-2"/>
                  <c:y val="4.1116005873715125E-2"/>
                </c:manualLayout>
              </c:layout>
              <c:dLblPos val="r"/>
              <c:showLegendKey val="0"/>
              <c:showVal val="1"/>
              <c:showCatName val="0"/>
              <c:showSerName val="0"/>
              <c:showPercent val="0"/>
              <c:showBubbleSize val="1"/>
            </c:dLbl>
            <c:dLbl>
              <c:idx val="10"/>
              <c:layout>
                <c:manualLayout>
                  <c:x val="-6.3492063492063627E-2"/>
                  <c:y val="-5.8737151248164463E-2"/>
                </c:manualLayout>
              </c:layout>
              <c:dLblPos val="r"/>
              <c:showLegendKey val="0"/>
              <c:showVal val="1"/>
              <c:showCatName val="0"/>
              <c:showSerName val="0"/>
              <c:showPercent val="0"/>
              <c:showBubbleSize val="1"/>
            </c:dLbl>
            <c:txPr>
              <a:bodyPr/>
              <a:lstStyle/>
              <a:p>
                <a:pPr>
                  <a:defRPr sz="800"/>
                </a:pPr>
                <a:endParaRPr lang="pt-BR"/>
              </a:p>
            </c:txPr>
            <c:dLblPos val="ctr"/>
            <c:showLegendKey val="0"/>
            <c:showVal val="1"/>
            <c:showCatName val="0"/>
            <c:showSerName val="0"/>
            <c:showPercent val="0"/>
            <c:showBubbleSize val="1"/>
            <c:showLeaderLines val="0"/>
          </c:dLbls>
          <c:cat>
            <c:strRef>
              <c:f>categories</c:f>
              <c:strCache>
                <c:ptCount val="11"/>
                <c:pt idx="0">
                  <c:v>2003</c:v>
                </c:pt>
                <c:pt idx="1">
                  <c:v>2004</c:v>
                </c:pt>
                <c:pt idx="2">
                  <c:v>2005</c:v>
                </c:pt>
                <c:pt idx="3">
                  <c:v>2006</c:v>
                </c:pt>
                <c:pt idx="4">
                  <c:v>2007</c:v>
                </c:pt>
                <c:pt idx="5">
                  <c:v>2008</c:v>
                </c:pt>
                <c:pt idx="6">
                  <c:v>2009</c:v>
                </c:pt>
                <c:pt idx="7">
                  <c:v>2010</c:v>
                </c:pt>
                <c:pt idx="8">
                  <c:v>2011</c:v>
                </c:pt>
                <c:pt idx="9">
                  <c:v>2012</c:v>
                </c:pt>
                <c:pt idx="10">
                  <c:v>2013</c:v>
                </c:pt>
              </c:strCache>
            </c:strRef>
          </c:cat>
          <c:val>
            <c:numRef>
              <c:f>0</c:f>
              <c:numCache>
                <c:formatCode>General</c:formatCode>
                <c:ptCount val="11"/>
                <c:pt idx="0">
                  <c:v>25396</c:v>
                </c:pt>
                <c:pt idx="1">
                  <c:v>27772</c:v>
                </c:pt>
                <c:pt idx="2">
                  <c:v>19014</c:v>
                </c:pt>
                <c:pt idx="3">
                  <c:v>14286</c:v>
                </c:pt>
                <c:pt idx="4">
                  <c:v>11651</c:v>
                </c:pt>
                <c:pt idx="5">
                  <c:v>12911</c:v>
                </c:pt>
                <c:pt idx="6">
                  <c:v>7464</c:v>
                </c:pt>
                <c:pt idx="7">
                  <c:v>7000</c:v>
                </c:pt>
                <c:pt idx="8">
                  <c:v>6418</c:v>
                </c:pt>
                <c:pt idx="9">
                  <c:v>4571</c:v>
                </c:pt>
                <c:pt idx="10">
                  <c:v>5891</c:v>
                </c:pt>
              </c:numCache>
            </c:numRef>
          </c:val>
          <c:smooth val="0"/>
        </c:ser>
        <c:dLbls>
          <c:showLegendKey val="0"/>
          <c:showVal val="0"/>
          <c:showCatName val="0"/>
          <c:showSerName val="0"/>
          <c:showPercent val="0"/>
          <c:showBubbleSize val="0"/>
        </c:dLbls>
        <c:hiLowLines>
          <c:spPr>
            <a:ln>
              <a:noFill/>
            </a:ln>
          </c:spPr>
        </c:hiLowLines>
        <c:marker val="1"/>
        <c:smooth val="0"/>
        <c:axId val="152815616"/>
        <c:axId val="152719296"/>
      </c:lineChart>
      <c:catAx>
        <c:axId val="152815616"/>
        <c:scaling>
          <c:orientation val="minMax"/>
        </c:scaling>
        <c:delete val="0"/>
        <c:axPos val="b"/>
        <c:numFmt formatCode="dd/mm/aaaa" sourceLinked="1"/>
        <c:majorTickMark val="none"/>
        <c:minorTickMark val="none"/>
        <c:tickLblPos val="nextTo"/>
        <c:spPr>
          <a:ln w="9360">
            <a:noFill/>
          </a:ln>
        </c:spPr>
        <c:txPr>
          <a:bodyPr/>
          <a:lstStyle/>
          <a:p>
            <a:pPr>
              <a:defRPr sz="1000" spc="-1">
                <a:solidFill>
                  <a:srgbClr val="000000"/>
                </a:solidFill>
                <a:latin typeface="Calibri"/>
              </a:defRPr>
            </a:pPr>
            <a:endParaRPr lang="pt-BR"/>
          </a:p>
        </c:txPr>
        <c:crossAx val="152719296"/>
        <c:crosses val="autoZero"/>
        <c:auto val="1"/>
        <c:lblAlgn val="ctr"/>
        <c:lblOffset val="100"/>
        <c:noMultiLvlLbl val="1"/>
      </c:catAx>
      <c:valAx>
        <c:axId val="152719296"/>
        <c:scaling>
          <c:orientation val="minMax"/>
          <c:max val="30000"/>
          <c:min val="0"/>
        </c:scaling>
        <c:delete val="1"/>
        <c:axPos val="l"/>
        <c:numFmt formatCode="General" sourceLinked="0"/>
        <c:majorTickMark val="none"/>
        <c:minorTickMark val="none"/>
        <c:tickLblPos val="nextTo"/>
        <c:crossAx val="152815616"/>
        <c:crosses val="autoZero"/>
        <c:crossBetween val="between"/>
      </c:valAx>
      <c:spPr>
        <a:solidFill>
          <a:srgbClr val="FFFFFF"/>
        </a:solidFill>
        <a:ln>
          <a:noFill/>
        </a:ln>
      </c:spPr>
    </c:plotArea>
    <c:plotVisOnly val="1"/>
    <c:dispBlanksAs val="zero"/>
    <c:showDLblsOverMax val="1"/>
  </c:chart>
  <c:spPr>
    <a:solidFill>
      <a:srgbClr val="FFFFFF"/>
    </a:solidFill>
    <a:ln>
      <a:noFill/>
    </a:ln>
  </c:spPr>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4179-4093-4260-8F10-F6F24BF3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51566</Words>
  <Characters>278461</Characters>
  <Application>Microsoft Office Word</Application>
  <DocSecurity>0</DocSecurity>
  <Lines>2320</Lines>
  <Paragraphs>658</Paragraphs>
  <ScaleCrop>false</ScaleCrop>
  <HeadingPairs>
    <vt:vector size="2" baseType="variant">
      <vt:variant>
        <vt:lpstr>Título</vt:lpstr>
      </vt:variant>
      <vt:variant>
        <vt:i4>1</vt:i4>
      </vt:variant>
    </vt:vector>
  </HeadingPairs>
  <TitlesOfParts>
    <vt:vector size="1" baseType="lpstr">
      <vt:lpstr/>
    </vt:vector>
  </TitlesOfParts>
  <Company>Ministerio da Integracao Nacional</Company>
  <LinksUpToDate>false</LinksUpToDate>
  <CharactersWithSpaces>329369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Rinaldo Moraes</dc:creator>
  <cp:lastModifiedBy>Adilton Ribeiro</cp:lastModifiedBy>
  <cp:revision>2</cp:revision>
  <cp:lastPrinted>2016-01-22T14:05:00Z</cp:lastPrinted>
  <dcterms:created xsi:type="dcterms:W3CDTF">2016-01-26T11:26:00Z</dcterms:created>
  <dcterms:modified xsi:type="dcterms:W3CDTF">2016-01-26T11:26:00Z</dcterms:modified>
</cp:coreProperties>
</file>