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D2" w:rsidRPr="00612FD2" w:rsidRDefault="00087A1E" w:rsidP="00087A1E">
      <w:pPr>
        <w:rPr>
          <w:rFonts w:ascii="Times New Roman" w:hAnsi="Times New Roman" w:cs="Times New Roman"/>
          <w:b/>
          <w:sz w:val="24"/>
          <w:szCs w:val="24"/>
        </w:rPr>
      </w:pPr>
      <w:r w:rsidRPr="00612FD2">
        <w:rPr>
          <w:rFonts w:ascii="Times New Roman" w:hAnsi="Times New Roman" w:cs="Times New Roman"/>
          <w:b/>
          <w:sz w:val="24"/>
          <w:szCs w:val="24"/>
        </w:rPr>
        <w:t xml:space="preserve">Boletins </w:t>
      </w:r>
      <w:r w:rsidR="00612FD2" w:rsidRPr="00612FD2">
        <w:rPr>
          <w:rFonts w:ascii="Times New Roman" w:hAnsi="Times New Roman" w:cs="Times New Roman"/>
          <w:b/>
          <w:sz w:val="24"/>
          <w:szCs w:val="24"/>
        </w:rPr>
        <w:t>de Alerta de Defesa Civil</w:t>
      </w:r>
    </w:p>
    <w:p w:rsidR="00612FD2" w:rsidRDefault="00612FD2" w:rsidP="00087A1E"/>
    <w:p w:rsidR="00612FD2" w:rsidRPr="00442A05" w:rsidRDefault="00442A05" w:rsidP="00087A1E">
      <w:pPr>
        <w:rPr>
          <w:rFonts w:ascii="Times New Roman" w:hAnsi="Times New Roman" w:cs="Times New Roman"/>
          <w:b/>
          <w:sz w:val="24"/>
          <w:szCs w:val="24"/>
        </w:rPr>
      </w:pPr>
      <w:r w:rsidRPr="00442A05">
        <w:rPr>
          <w:rFonts w:ascii="Times New Roman" w:hAnsi="Times New Roman" w:cs="Times New Roman"/>
          <w:b/>
          <w:sz w:val="24"/>
          <w:szCs w:val="24"/>
        </w:rPr>
        <w:t>Qual é o objetivo?</w:t>
      </w:r>
    </w:p>
    <w:p w:rsidR="00612FD2" w:rsidRPr="00442A05" w:rsidRDefault="00087A1E" w:rsidP="00612FD2">
      <w:pPr>
        <w:jc w:val="both"/>
        <w:rPr>
          <w:rFonts w:ascii="Times New Roman" w:hAnsi="Times New Roman" w:cs="Times New Roman"/>
          <w:sz w:val="24"/>
          <w:szCs w:val="24"/>
        </w:rPr>
      </w:pPr>
      <w:r w:rsidRPr="00442A05">
        <w:rPr>
          <w:rFonts w:ascii="Times New Roman" w:hAnsi="Times New Roman" w:cs="Times New Roman"/>
          <w:sz w:val="24"/>
          <w:szCs w:val="24"/>
        </w:rPr>
        <w:t>O Projeto de Integração do Sistema de Monitoramento, Previsão e Alertas para a Gestão de Risco e Respostas a Desastres na Amazônia inclui a formulação de um sistema de monitoramento e prevenção de alertas tem</w:t>
      </w:r>
      <w:bookmarkStart w:id="0" w:name="_GoBack"/>
      <w:bookmarkEnd w:id="0"/>
      <w:r w:rsidRPr="00442A05">
        <w:rPr>
          <w:rFonts w:ascii="Times New Roman" w:hAnsi="Times New Roman" w:cs="Times New Roman"/>
          <w:sz w:val="24"/>
          <w:szCs w:val="24"/>
        </w:rPr>
        <w:t xml:space="preserve">porais de desastres, com base na evolução já alcançada através do monitoramento e previsão de eventos meteorológicos, climáticos e hidrológicos extremos e monitoramento de focos de calor. </w:t>
      </w:r>
    </w:p>
    <w:p w:rsidR="00087A1E" w:rsidRPr="00442A05" w:rsidRDefault="00087A1E" w:rsidP="00612FD2">
      <w:pPr>
        <w:jc w:val="both"/>
        <w:rPr>
          <w:rFonts w:ascii="Times New Roman" w:hAnsi="Times New Roman" w:cs="Times New Roman"/>
          <w:sz w:val="24"/>
          <w:szCs w:val="24"/>
        </w:rPr>
      </w:pPr>
      <w:r w:rsidRPr="00442A05">
        <w:rPr>
          <w:rFonts w:ascii="Times New Roman" w:hAnsi="Times New Roman" w:cs="Times New Roman"/>
          <w:sz w:val="24"/>
          <w:szCs w:val="24"/>
        </w:rPr>
        <w:t>Este sistema tem como principal objetivo subsidiar as ações de defesa civil nas tomadas de decisões e efetivação de respostas à sociedade amazônica. Tais atividades destinam-se à aplicação nas instituições que compõem o Sistema Nacional de Defesa Civil nas esferas federal, estadual e municipal, no âmbito da Amazônia Legal, para subsidiar as atividades de planejamento e preparação de ações de Defesa Civil.</w:t>
      </w:r>
    </w:p>
    <w:p w:rsidR="00087A1E" w:rsidRPr="00442A05" w:rsidRDefault="00087A1E" w:rsidP="00612FD2">
      <w:pPr>
        <w:jc w:val="both"/>
        <w:rPr>
          <w:rFonts w:ascii="Times New Roman" w:hAnsi="Times New Roman" w:cs="Times New Roman"/>
          <w:sz w:val="24"/>
          <w:szCs w:val="24"/>
        </w:rPr>
      </w:pPr>
      <w:r w:rsidRPr="00442A05">
        <w:rPr>
          <w:rFonts w:ascii="Times New Roman" w:hAnsi="Times New Roman" w:cs="Times New Roman"/>
          <w:sz w:val="24"/>
          <w:szCs w:val="24"/>
        </w:rPr>
        <w:t>O</w:t>
      </w:r>
      <w:r w:rsidR="00442A05" w:rsidRPr="00442A05">
        <w:rPr>
          <w:rFonts w:ascii="Times New Roman" w:hAnsi="Times New Roman" w:cs="Times New Roman"/>
          <w:sz w:val="24"/>
          <w:szCs w:val="24"/>
        </w:rPr>
        <w:t>s Boletins contribuem</w:t>
      </w:r>
      <w:r w:rsidRPr="00442A05">
        <w:rPr>
          <w:rFonts w:ascii="Times New Roman" w:hAnsi="Times New Roman" w:cs="Times New Roman"/>
          <w:sz w:val="24"/>
          <w:szCs w:val="24"/>
        </w:rPr>
        <w:t xml:space="preserve"> para o fortalecimento de ações preventivas</w:t>
      </w:r>
      <w:r w:rsidR="00612FD2" w:rsidRPr="00442A05">
        <w:rPr>
          <w:rFonts w:ascii="Times New Roman" w:hAnsi="Times New Roman" w:cs="Times New Roman"/>
          <w:sz w:val="24"/>
          <w:szCs w:val="24"/>
        </w:rPr>
        <w:t xml:space="preserve"> de</w:t>
      </w:r>
      <w:r w:rsidRPr="00442A05">
        <w:rPr>
          <w:rFonts w:ascii="Times New Roman" w:hAnsi="Times New Roman" w:cs="Times New Roman"/>
          <w:sz w:val="24"/>
          <w:szCs w:val="24"/>
        </w:rPr>
        <w:t xml:space="preserve"> defesa civil como subsídio à redução da vulnerabilidade a desastres por meio de política de prevenção e ampliar e qualificar a capacidade de resposta a desastres na região. Isso ocorre na medida em que ocorra a integração do Sistema de monitoramento, previsão e alerta temporário de riscos e desastres naturais nos estados que compõem a Amazônia Legal. A primeira etapa do projeto envolve os Estados do Acre, Amapá, Amazonas e Pará, com possibilidade de ampliação para os Estados do Maranhão, Rondônia, Roraima e Tocantins na segunda etapa de atualização de um novo projeto.</w:t>
      </w:r>
    </w:p>
    <w:p w:rsidR="00087A1E" w:rsidRPr="00442A05" w:rsidRDefault="00087A1E" w:rsidP="00612FD2">
      <w:pPr>
        <w:jc w:val="both"/>
        <w:rPr>
          <w:rFonts w:ascii="Times New Roman" w:hAnsi="Times New Roman" w:cs="Times New Roman"/>
          <w:sz w:val="24"/>
          <w:szCs w:val="24"/>
        </w:rPr>
      </w:pPr>
      <w:r w:rsidRPr="00442A05">
        <w:rPr>
          <w:rFonts w:ascii="Times New Roman" w:hAnsi="Times New Roman" w:cs="Times New Roman"/>
          <w:sz w:val="24"/>
          <w:szCs w:val="24"/>
        </w:rPr>
        <w:t xml:space="preserve">Boletins são emitidos e disponibilizados no site da Sudam para dar suporte às equipes de Defesa Civil nas tomadas de decisão na atuação preventiva de desastres. No projeto </w:t>
      </w:r>
      <w:proofErr w:type="gramStart"/>
      <w:r w:rsidRPr="00442A05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442A05">
        <w:rPr>
          <w:rFonts w:ascii="Times New Roman" w:hAnsi="Times New Roman" w:cs="Times New Roman"/>
          <w:sz w:val="24"/>
          <w:szCs w:val="24"/>
        </w:rPr>
        <w:t xml:space="preserve">  integração do sistema de monitoramento, previsão e alertas de eventos naturais com foco para as ações de defesa civil, serão contempladas várias regiões da Amazônia Legal, com ênfase em regiões críticas, como as bacias hidrográficas do Araguaia-Tocantins, Xingu, Tapajós, Médio Amazonas (Pará), Rio Negro (Amazonas), Rio Acre (Acre), Rio Branco (Roraima), Rio Jari (Amapá), Rio Madeira (Rondônia e Amazonas) (de Porto Velho até Itacoatiara) e Rio Mearim (Maranhão). Essas regiões foram priorizadas devido à sua diversidade ambiental, socioeconômica e cultural, que as coloca sob o risco de desastres, particularmente associados a fenômenos </w:t>
      </w:r>
      <w:proofErr w:type="spellStart"/>
      <w:r w:rsidRPr="00442A05">
        <w:rPr>
          <w:rFonts w:ascii="Times New Roman" w:hAnsi="Times New Roman" w:cs="Times New Roman"/>
          <w:sz w:val="24"/>
          <w:szCs w:val="24"/>
        </w:rPr>
        <w:t>hidroclimatológicos</w:t>
      </w:r>
      <w:proofErr w:type="spellEnd"/>
      <w:r w:rsidRPr="00442A05">
        <w:rPr>
          <w:rFonts w:ascii="Times New Roman" w:hAnsi="Times New Roman" w:cs="Times New Roman"/>
          <w:sz w:val="24"/>
          <w:szCs w:val="24"/>
        </w:rPr>
        <w:t>. Também serão analisados eventos meteorológicos extremos em Belém e região metropolitana.</w:t>
      </w:r>
    </w:p>
    <w:p w:rsidR="00442A05" w:rsidRPr="00442A05" w:rsidRDefault="00442A05" w:rsidP="00612F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A05" w:rsidRPr="00442A05" w:rsidRDefault="00442A05" w:rsidP="00612F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A05">
        <w:rPr>
          <w:rFonts w:ascii="Times New Roman" w:hAnsi="Times New Roman" w:cs="Times New Roman"/>
          <w:b/>
          <w:sz w:val="24"/>
          <w:szCs w:val="24"/>
        </w:rPr>
        <w:t>Quem pode ter acesso aos Boletins?</w:t>
      </w:r>
    </w:p>
    <w:p w:rsidR="00442A05" w:rsidRPr="00442A05" w:rsidRDefault="00442A05" w:rsidP="00442A05">
      <w:pPr>
        <w:pStyle w:val="NormalWeb"/>
        <w:spacing w:before="0" w:beforeAutospacing="0" w:after="0" w:afterAutospacing="0"/>
        <w:jc w:val="both"/>
      </w:pPr>
      <w:r w:rsidRPr="00442A05">
        <w:t xml:space="preserve">Atualmente, têm acesso aos boletins diários </w:t>
      </w:r>
      <w:proofErr w:type="gramStart"/>
      <w:r w:rsidRPr="00442A05">
        <w:t>as</w:t>
      </w:r>
      <w:proofErr w:type="gramEnd"/>
      <w:r w:rsidRPr="00442A05">
        <w:t xml:space="preserve"> instituições que compõem o Sistema Nacional e Proteção e Defesa Civil nas esferas federal, estadual (CEDECS) e municipais (COMDECS) e as comunidades residentes em áreas de riscos. Além desses, também têm acesso instituições parceiras, como a Agência Nacional de Águas (ANA), o </w:t>
      </w:r>
      <w:r w:rsidRPr="00442A05">
        <w:lastRenderedPageBreak/>
        <w:t>Centro Nacional de Monitoramento e Alertas de Desastres Naturais (CEMADEN), o Centro Nacional de Gerenciamento de Desastres (CENAD), Secretarias de Planejamento e Meio Ambiente, Ministério da Integração Nacional, entre outros.</w:t>
      </w:r>
    </w:p>
    <w:p w:rsidR="00442A05" w:rsidRPr="00442A05" w:rsidRDefault="00442A05" w:rsidP="00442A05">
      <w:pPr>
        <w:pStyle w:val="NormalWeb"/>
        <w:spacing w:before="0" w:beforeAutospacing="0" w:after="0" w:afterAutospacing="0"/>
        <w:jc w:val="both"/>
      </w:pPr>
      <w:r w:rsidRPr="00442A05">
        <w:t xml:space="preserve">Caso algum outro usuário tenha interesse em </w:t>
      </w:r>
      <w:r w:rsidRPr="00442A05">
        <w:rPr>
          <w:rStyle w:val="object"/>
        </w:rPr>
        <w:t>ter</w:t>
      </w:r>
      <w:r w:rsidRPr="00442A05">
        <w:t xml:space="preserve"> acesso diariamente aos boletins, pode proceder de duas formas: Formalizar o interesse em receber periodicamente os boletins </w:t>
      </w:r>
      <w:proofErr w:type="spellStart"/>
      <w:r w:rsidRPr="00442A05">
        <w:t>hidroclimáticos</w:t>
      </w:r>
      <w:proofErr w:type="spellEnd"/>
      <w:r w:rsidRPr="00442A05">
        <w:t xml:space="preserve"> através de solicitação via e-mail para o endereço eletrônico </w:t>
      </w:r>
      <w:r w:rsidRPr="00442A05">
        <w:rPr>
          <w:rStyle w:val="object"/>
        </w:rPr>
        <w:t>defesacivil.amazonia@sudam.gov.br</w:t>
      </w:r>
      <w:r w:rsidRPr="00442A05">
        <w:t xml:space="preserve">, procurando explicitar o objetivo/importância em recebê-los; e pelo acesso ao portal do projeto: </w:t>
      </w:r>
      <w:hyperlink r:id="rId5" w:history="1">
        <w:r w:rsidRPr="00442A05">
          <w:rPr>
            <w:rStyle w:val="Hyperlink"/>
          </w:rPr>
          <w:t>http://defesacivil.amazonia@sudam.gov.br/</w:t>
        </w:r>
      </w:hyperlink>
      <w:r w:rsidRPr="00442A05">
        <w:t xml:space="preserve"> onde os boletins são disponibilizados diariamente para o público em geral não cadastrado em nosso sistema.</w:t>
      </w:r>
    </w:p>
    <w:p w:rsidR="00442A05" w:rsidRDefault="00442A05" w:rsidP="00612FD2">
      <w:pPr>
        <w:jc w:val="both"/>
      </w:pPr>
    </w:p>
    <w:p w:rsidR="00087A1E" w:rsidRDefault="00087A1E" w:rsidP="00612FD2">
      <w:pPr>
        <w:jc w:val="both"/>
      </w:pPr>
    </w:p>
    <w:p w:rsidR="00087A1E" w:rsidRPr="00442A05" w:rsidRDefault="00AE64A9" w:rsidP="00AE64A9">
      <w:pPr>
        <w:spacing w:after="0" w:line="240" w:lineRule="auto"/>
        <w:rPr>
          <w:b/>
          <w:color w:val="1F497D" w:themeColor="text2"/>
        </w:rPr>
      </w:pPr>
      <w:r w:rsidRPr="00442A05">
        <w:rPr>
          <w:b/>
          <w:color w:val="1F497D" w:themeColor="text2"/>
        </w:rPr>
        <w:t>Mais informações:</w:t>
      </w:r>
    </w:p>
    <w:p w:rsidR="00087A1E" w:rsidRPr="00AE64A9" w:rsidRDefault="00087A1E" w:rsidP="00AE64A9">
      <w:pPr>
        <w:spacing w:after="0" w:line="240" w:lineRule="auto"/>
        <w:rPr>
          <w:color w:val="1F497D" w:themeColor="text2"/>
        </w:rPr>
      </w:pPr>
      <w:r w:rsidRPr="00AE64A9">
        <w:rPr>
          <w:color w:val="1F497D" w:themeColor="text2"/>
        </w:rPr>
        <w:t>COORDENAÇÃO DE DEFESA CIVIL DA SUDAM - CORDEC/SUDAM</w:t>
      </w:r>
    </w:p>
    <w:p w:rsidR="00087A1E" w:rsidRPr="00AE64A9" w:rsidRDefault="00087A1E" w:rsidP="00AE64A9">
      <w:pPr>
        <w:spacing w:after="0" w:line="240" w:lineRule="auto"/>
        <w:rPr>
          <w:color w:val="1F497D" w:themeColor="text2"/>
        </w:rPr>
      </w:pPr>
      <w:r w:rsidRPr="00AE64A9">
        <w:rPr>
          <w:color w:val="1F497D" w:themeColor="text2"/>
        </w:rPr>
        <w:t>Coordenadora</w:t>
      </w:r>
      <w:r w:rsidR="00AE64A9">
        <w:rPr>
          <w:color w:val="1F497D" w:themeColor="text2"/>
        </w:rPr>
        <w:t xml:space="preserve">: Adelaide </w:t>
      </w:r>
      <w:proofErr w:type="spellStart"/>
      <w:r w:rsidR="00AE64A9">
        <w:rPr>
          <w:color w:val="1F497D" w:themeColor="text2"/>
        </w:rPr>
        <w:t>Nacif</w:t>
      </w:r>
      <w:proofErr w:type="spellEnd"/>
      <w:r w:rsidR="00AE64A9">
        <w:rPr>
          <w:color w:val="1F497D" w:themeColor="text2"/>
        </w:rPr>
        <w:t xml:space="preserve"> </w:t>
      </w:r>
    </w:p>
    <w:p w:rsidR="00087A1E" w:rsidRPr="00AE64A9" w:rsidRDefault="00087A1E" w:rsidP="00AE64A9">
      <w:pPr>
        <w:spacing w:after="0" w:line="240" w:lineRule="auto"/>
        <w:rPr>
          <w:color w:val="1F497D" w:themeColor="text2"/>
        </w:rPr>
      </w:pPr>
      <w:r w:rsidRPr="00AE64A9">
        <w:rPr>
          <w:color w:val="1F497D" w:themeColor="text2"/>
        </w:rPr>
        <w:t>Fone: (91) 4008-5407 / 4008-5512</w:t>
      </w:r>
    </w:p>
    <w:p w:rsidR="00F9790A" w:rsidRPr="000357D8" w:rsidRDefault="000357D8" w:rsidP="00AE64A9">
      <w:pPr>
        <w:spacing w:after="0" w:line="240" w:lineRule="auto"/>
        <w:rPr>
          <w:color w:val="1F497D" w:themeColor="text2"/>
        </w:rPr>
      </w:pPr>
      <w:r>
        <w:rPr>
          <w:color w:val="1F497D" w:themeColor="text2"/>
        </w:rPr>
        <w:t xml:space="preserve">E-mail: </w:t>
      </w:r>
      <w:r w:rsidRPr="000357D8">
        <w:rPr>
          <w:rStyle w:val="object"/>
          <w:color w:val="1F497D" w:themeColor="text2"/>
        </w:rPr>
        <w:t>defesacivil.amazonia@sudam.gov.br</w:t>
      </w:r>
      <w:r w:rsidR="00827936" w:rsidRPr="000357D8">
        <w:rPr>
          <w:color w:val="1F497D" w:themeColor="text2"/>
        </w:rPr>
        <w:t xml:space="preserve"> </w:t>
      </w:r>
    </w:p>
    <w:sectPr w:rsidR="00F9790A" w:rsidRPr="000357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1E"/>
    <w:rsid w:val="000357D8"/>
    <w:rsid w:val="00087A1E"/>
    <w:rsid w:val="00442A05"/>
    <w:rsid w:val="004E2AB8"/>
    <w:rsid w:val="00612FD2"/>
    <w:rsid w:val="007D4B1A"/>
    <w:rsid w:val="007F0B1D"/>
    <w:rsid w:val="00827936"/>
    <w:rsid w:val="00963C39"/>
    <w:rsid w:val="00AE64A9"/>
    <w:rsid w:val="00E8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442A05"/>
  </w:style>
  <w:style w:type="character" w:styleId="Hyperlink">
    <w:name w:val="Hyperlink"/>
    <w:basedOn w:val="Fontepargpadro"/>
    <w:uiPriority w:val="99"/>
    <w:unhideWhenUsed/>
    <w:rsid w:val="00442A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442A05"/>
  </w:style>
  <w:style w:type="character" w:styleId="Hyperlink">
    <w:name w:val="Hyperlink"/>
    <w:basedOn w:val="Fontepargpadro"/>
    <w:uiPriority w:val="99"/>
    <w:unhideWhenUsed/>
    <w:rsid w:val="00442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fesacivil.amazonia@sudam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Leidemar Barros de Oliveira</dc:creator>
  <cp:lastModifiedBy>Leidemar Barros de Oliveira</cp:lastModifiedBy>
  <cp:revision>2</cp:revision>
  <dcterms:created xsi:type="dcterms:W3CDTF">2015-10-19T20:37:00Z</dcterms:created>
  <dcterms:modified xsi:type="dcterms:W3CDTF">2015-10-19T20:37:00Z</dcterms:modified>
</cp:coreProperties>
</file>